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2162D" w14:textId="06A2057E" w:rsidR="006E3B89" w:rsidRPr="00F07210" w:rsidRDefault="006E3B89" w:rsidP="00F07210">
      <w:pPr>
        <w:jc w:val="center"/>
        <w:rPr>
          <w:rFonts w:ascii="Times New Roman" w:hAnsi="Times New Roman" w:cs="Times New Roman"/>
          <w:b/>
          <w:bCs/>
        </w:rPr>
      </w:pPr>
      <w:r w:rsidRPr="00F07210">
        <w:rPr>
          <w:rFonts w:ascii="Times New Roman" w:hAnsi="Times New Roman" w:cs="Times New Roman"/>
          <w:b/>
          <w:bCs/>
        </w:rPr>
        <w:t>Informacja dodatkowa do sprawozdania finansowego</w:t>
      </w:r>
    </w:p>
    <w:p w14:paraId="31E98C99" w14:textId="4F2498A2" w:rsidR="006E3B89" w:rsidRPr="00F07210" w:rsidRDefault="006E3B89" w:rsidP="00F07210">
      <w:pPr>
        <w:jc w:val="center"/>
        <w:rPr>
          <w:rFonts w:ascii="Times New Roman" w:hAnsi="Times New Roman" w:cs="Times New Roman"/>
          <w:b/>
          <w:bCs/>
        </w:rPr>
      </w:pPr>
      <w:r w:rsidRPr="00F07210">
        <w:rPr>
          <w:rFonts w:ascii="Times New Roman" w:hAnsi="Times New Roman" w:cs="Times New Roman"/>
          <w:b/>
          <w:bCs/>
        </w:rPr>
        <w:t>Gminnego Centrum Kultury i Biblioteki Publicznej w Boleszkowicach za rok 2025.</w:t>
      </w:r>
    </w:p>
    <w:p w14:paraId="67C391A9" w14:textId="77777777" w:rsidR="006E3B89" w:rsidRPr="00F07210" w:rsidRDefault="006E3B89" w:rsidP="006E3B89">
      <w:pPr>
        <w:rPr>
          <w:rFonts w:ascii="Times New Roman" w:hAnsi="Times New Roman" w:cs="Times New Roman"/>
        </w:rPr>
      </w:pPr>
    </w:p>
    <w:p w14:paraId="54B7F68E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Sprawozdanie dotyczy Gminnego Centrum Kultury i Biblioteki Publicznej z siedzibą                     w Boleszkowicach, przy ulicy Poznańska 19a, który działa na podstawie:</w:t>
      </w:r>
    </w:p>
    <w:p w14:paraId="307A9096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Uchwała Nr III/12/2015 Rady Gminy Boleszkowice z dnia 29 stycznia 2015 roku                     w sprawie utworzenia i nadania statutu samorządowej instytucji kultury pod nazwą "Gminne Centrum Kultury i Biblioteka Publiczna w Boleszkowicach";</w:t>
      </w:r>
    </w:p>
    <w:p w14:paraId="69098CA7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Ustawy z dnia 25 października 1991r. o organizowaniu i prowadzeniu działalności kulturalnej (Dz. U. z 2012 r., poz. 406 z </w:t>
      </w:r>
      <w:proofErr w:type="spellStart"/>
      <w:r w:rsidRPr="00F07210">
        <w:rPr>
          <w:rFonts w:ascii="Times New Roman" w:hAnsi="Times New Roman" w:cs="Times New Roman"/>
        </w:rPr>
        <w:t>późn</w:t>
      </w:r>
      <w:proofErr w:type="spellEnd"/>
      <w:r w:rsidRPr="00F07210">
        <w:rPr>
          <w:rFonts w:ascii="Times New Roman" w:hAnsi="Times New Roman" w:cs="Times New Roman"/>
        </w:rPr>
        <w:t>. zm.);</w:t>
      </w:r>
    </w:p>
    <w:p w14:paraId="2E65CB6B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Wpisu do Rejestru Instytucji Kultury;</w:t>
      </w:r>
    </w:p>
    <w:p w14:paraId="12399F2A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Statutu Gminnego Centrum Kultury i Biblioteki Publicznej w Boleszkowicach.</w:t>
      </w:r>
    </w:p>
    <w:p w14:paraId="479BD930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Instytucja powołana jest na czas nieokreślony. Organizatorem jest Gmina Boleszkowice,                 a bezpośredni nadzór sprawuje Wójt Gminy. W skład Centrum Kultury wchodzą:</w:t>
      </w:r>
    </w:p>
    <w:p w14:paraId="40E7D27D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Gminny Ośrodek Kultury w Boleszkowicach,</w:t>
      </w:r>
    </w:p>
    <w:p w14:paraId="1882ED43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Biblioteka Publiczna w Boleszkowicach,</w:t>
      </w:r>
    </w:p>
    <w:p w14:paraId="71D4F3BC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Punkt biblioteczny w miejscowości: Namyślin,</w:t>
      </w:r>
    </w:p>
    <w:p w14:paraId="11976FAE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Świetlice wiejskie (Namyślin, Reczyce, </w:t>
      </w:r>
      <w:proofErr w:type="spellStart"/>
      <w:r w:rsidRPr="00F07210">
        <w:rPr>
          <w:rFonts w:ascii="Times New Roman" w:hAnsi="Times New Roman" w:cs="Times New Roman"/>
        </w:rPr>
        <w:t>Gudzisz</w:t>
      </w:r>
      <w:proofErr w:type="spellEnd"/>
      <w:r w:rsidRPr="00F07210">
        <w:rPr>
          <w:rFonts w:ascii="Times New Roman" w:hAnsi="Times New Roman" w:cs="Times New Roman"/>
        </w:rPr>
        <w:t>, Wysoka, Chwarszczany, Kaleńsko, Chlewice).</w:t>
      </w:r>
    </w:p>
    <w:p w14:paraId="79A42DC4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Celem Gminnego Centrum Kultury i Biblioteki Publicznej w Boleszkowicach jest wielokierunkowa działalność w dziedzinie rozwoju i upowszechniania regionalnej, narodowej i światowej kultury wśród mieszkańców i osób przebywających na terenie Gminy Boleszkowice a w szczególności:</w:t>
      </w:r>
    </w:p>
    <w:p w14:paraId="2A7CA3F4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propagowanie kultury i tradycji regionu, </w:t>
      </w:r>
    </w:p>
    <w:p w14:paraId="0AAA82EA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organizacja imprez artystycznych, kulturalnych i rozrywkowych, </w:t>
      </w:r>
    </w:p>
    <w:p w14:paraId="4A6CF21F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organizacja przeglądów, wystaw, koncertów, konkursów, spektakli i innych przedsięwzięć popularyzujących dorobek kulturalny, </w:t>
      </w:r>
    </w:p>
    <w:p w14:paraId="5091620F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organizacja i prowadzenie zespołowych form edukacji kulturalnej i wychowania przez sztukę, w szczególności w formie ognisk, teatrzyków, zespołów artystycznych i kół zainteresowań, </w:t>
      </w:r>
    </w:p>
    <w:p w14:paraId="746BA845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wspieranie imprez i amatorskiego ruchu artystycznego, </w:t>
      </w:r>
    </w:p>
    <w:p w14:paraId="61236290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wspieranie i promocja regionalnego rękodzieła, sztuki i folkloru, </w:t>
      </w:r>
    </w:p>
    <w:p w14:paraId="25892620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wdrażanie innowacyjnych form działalności kulturalnej w środowisku lokalnym, </w:t>
      </w:r>
    </w:p>
    <w:p w14:paraId="19885E1D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lastRenderedPageBreak/>
        <w:t>•</w:t>
      </w:r>
      <w:r w:rsidRPr="00F07210">
        <w:rPr>
          <w:rFonts w:ascii="Times New Roman" w:hAnsi="Times New Roman" w:cs="Times New Roman"/>
        </w:rPr>
        <w:tab/>
        <w:t xml:space="preserve">inicjowanie, organizowanie i wspieranie różnych form zagospodarowania czasu wolnego i wypoczynku, w tym wakacyjnego dzieci i młodzieży, </w:t>
      </w:r>
    </w:p>
    <w:p w14:paraId="1F8F32C3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współpraca z placówkami kulturalnymi i oświatowo-wychowawczymi w zakresie rozwoju kultury,</w:t>
      </w:r>
    </w:p>
    <w:p w14:paraId="539B2D78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prowadzenie działalności dydaktyczno-informatycznej, </w:t>
      </w:r>
    </w:p>
    <w:p w14:paraId="032C2B24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organizacja szkoleń, konferencji i seminariów,</w:t>
      </w:r>
    </w:p>
    <w:p w14:paraId="507FAFB0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współdziałanie z bibliotekami innych sieci oraz innymi instytucjami kultury                        w rozwoju potrzeb oświatowych i kulturalnych społeczeństwa,</w:t>
      </w:r>
    </w:p>
    <w:p w14:paraId="4D83C1D7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wymiana oraz przekazywanie materiałów bibliotecznych i informacji,</w:t>
      </w:r>
    </w:p>
    <w:p w14:paraId="52B029D9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 sprawowanie nadzoru nad filią, </w:t>
      </w:r>
    </w:p>
    <w:p w14:paraId="4B425461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 organizowanie i prowadzenie różnych form pracy z czytelnikiem, służących popularyzacji     książki, sztuki, nauki oraz upowszechnianiu dorobku kulturalnego Gminy.</w:t>
      </w:r>
    </w:p>
    <w:p w14:paraId="4AABF251" w14:textId="73146CFA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Podstawą gospodarki finansowej Gminnego Centrum Kultury i Biblioteki Publicznej w Boleszkowicach jest plan finansowy, zatwierdzony przez Dyrektora, z zachowaniem wysokości dotacji Organizatora.</w:t>
      </w:r>
    </w:p>
    <w:p w14:paraId="417BE88A" w14:textId="5716D2DC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Działalność Gminnego Centrum Kultury i biblioteki Publicznej w Boleszkowicach finansowana jest ze środków publicznych   w ramach otrzymanej dotacji podmiotowej, dotacji celowej z budżetu państwa, dotacji celowej budżetu gminy, funduszy celowych, darowizn, przychodów z odpłatnej działalności kulturalnej, przychody z najmu i dzierżawy składników majątkowych i innych źródeł. Dotacja podmiotowa przekazywana jest na dofinansowanie działalności bieżącej w zakresie realizowanych zadań statutowych.</w:t>
      </w:r>
    </w:p>
    <w:p w14:paraId="4994CB2D" w14:textId="438F685C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Sprawozdanie którego dotyczy informacja obejmuje okres od   01.01.2025 r. do 31.12.2025 r. i</w:t>
      </w:r>
      <w:r w:rsidR="00F07210">
        <w:rPr>
          <w:rFonts w:ascii="Times New Roman" w:hAnsi="Times New Roman" w:cs="Times New Roman"/>
        </w:rPr>
        <w:t> </w:t>
      </w:r>
      <w:r w:rsidRPr="00F07210">
        <w:rPr>
          <w:rFonts w:ascii="Times New Roman" w:hAnsi="Times New Roman" w:cs="Times New Roman"/>
        </w:rPr>
        <w:t>zostało sporządzone przy założeniu kontynuowania działalności przez Gminne Centrum Kultury i Bibliotekę Publiczną w Boleszkowicach w dającej się przewidzieć przyszłości. Nie stwierdzono istotnych zagrożeń w tym zakresie.</w:t>
      </w:r>
    </w:p>
    <w:p w14:paraId="6C435D67" w14:textId="62419CD5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Gminne Centrum Kultury i Biblioteka Publiczna w Boleszkowicach sporządza sprawozdania finansowe, na które składają się:</w:t>
      </w:r>
    </w:p>
    <w:p w14:paraId="6F63335F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Rachunek zysków i strat (wariant porównawczy),</w:t>
      </w:r>
    </w:p>
    <w:p w14:paraId="4BB6C690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Bilans,</w:t>
      </w:r>
    </w:p>
    <w:p w14:paraId="3DEC5050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Informacja dodatkowa.</w:t>
      </w:r>
    </w:p>
    <w:p w14:paraId="2DD1EA46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 xml:space="preserve">Sprawozdanie finansowe zostało sporządzone na podstawie zapisów ksiąg rachunkowych  zgodnie z dokumentacją przyjętych zasad rachunkowości </w:t>
      </w:r>
    </w:p>
    <w:p w14:paraId="691557C5" w14:textId="71749852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 xml:space="preserve">Środki trwałe oraz wartości niematerialne i prawne w trakcie roku obrotowego wprowadza się do ewidencji według ich wartości początkowej. W bilansie ujmuje się  je w wartości netto stanowiącej różnicę ich wartości początkowej i dotychczasowe umorzenie. Odpisy </w:t>
      </w:r>
      <w:r w:rsidRPr="00F07210">
        <w:rPr>
          <w:rFonts w:ascii="Times New Roman" w:hAnsi="Times New Roman" w:cs="Times New Roman"/>
        </w:rPr>
        <w:lastRenderedPageBreak/>
        <w:t>amortyzacyjne (umorzeniowe) dla środków trwałych oraz wartości niematerialnych i prawnych dokonuje się według stawek określonych w przepisach o podatku dochodowym od osób prawnych. Środki trwałe oraz wartości niematerialne i prawne o wartości do 10.000 zł umarza się jednorazowo przez spisanie w koszty w miesiącu przyjęcia do używania. W tym samym trybie umarza się książki i inne zbiory biblioteczne.</w:t>
      </w:r>
    </w:p>
    <w:p w14:paraId="72D50052" w14:textId="20F22250" w:rsidR="006E3B89" w:rsidRPr="00F07210" w:rsidRDefault="006E3B89" w:rsidP="00F07210">
      <w:pPr>
        <w:jc w:val="both"/>
        <w:rPr>
          <w:rFonts w:ascii="Times New Roman" w:hAnsi="Times New Roman" w:cs="Times New Roman"/>
          <w:color w:val="EE0000"/>
        </w:rPr>
      </w:pPr>
      <w:r w:rsidRPr="00F07210">
        <w:rPr>
          <w:rFonts w:ascii="Times New Roman" w:hAnsi="Times New Roman" w:cs="Times New Roman"/>
        </w:rPr>
        <w:t>W okresie sprawozdawczym jednostka posiadała środki  trwałe na kwotę 2.355.308,77 zł                      z czego umorzono ogółem na kwotę</w:t>
      </w:r>
      <w:r w:rsidR="00C74C8A" w:rsidRPr="00F07210">
        <w:rPr>
          <w:rFonts w:ascii="Times New Roman" w:hAnsi="Times New Roman" w:cs="Times New Roman"/>
        </w:rPr>
        <w:t xml:space="preserve"> 1.042</w:t>
      </w:r>
      <w:r w:rsidRPr="00F07210">
        <w:rPr>
          <w:rFonts w:ascii="Times New Roman" w:hAnsi="Times New Roman" w:cs="Times New Roman"/>
        </w:rPr>
        <w:t>.</w:t>
      </w:r>
      <w:r w:rsidR="00C74C8A" w:rsidRPr="00F07210">
        <w:rPr>
          <w:rFonts w:ascii="Times New Roman" w:hAnsi="Times New Roman" w:cs="Times New Roman"/>
        </w:rPr>
        <w:t>784</w:t>
      </w:r>
      <w:r w:rsidRPr="00F07210">
        <w:rPr>
          <w:rFonts w:ascii="Times New Roman" w:hAnsi="Times New Roman" w:cs="Times New Roman"/>
        </w:rPr>
        <w:t>,</w:t>
      </w:r>
      <w:r w:rsidR="00C74C8A" w:rsidRPr="00F07210">
        <w:rPr>
          <w:rFonts w:ascii="Times New Roman" w:hAnsi="Times New Roman" w:cs="Times New Roman"/>
        </w:rPr>
        <w:t>26</w:t>
      </w:r>
      <w:r w:rsidRPr="00F07210">
        <w:rPr>
          <w:rFonts w:ascii="Times New Roman" w:hAnsi="Times New Roman" w:cs="Times New Roman"/>
        </w:rPr>
        <w:t xml:space="preserve"> zł, natomiast nie posiadała wartości niematerialnych i prawnych powyżej 10.000 zł, oraz gruntów użytkowanych wieczyście.</w:t>
      </w:r>
    </w:p>
    <w:p w14:paraId="707A4F3C" w14:textId="481FF78B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Na dzień 31.12.202</w:t>
      </w:r>
      <w:r w:rsidR="00C74C8A" w:rsidRPr="00F07210">
        <w:rPr>
          <w:rFonts w:ascii="Times New Roman" w:hAnsi="Times New Roman" w:cs="Times New Roman"/>
        </w:rPr>
        <w:t>5</w:t>
      </w:r>
      <w:r w:rsidRPr="00F07210">
        <w:rPr>
          <w:rFonts w:ascii="Times New Roman" w:hAnsi="Times New Roman" w:cs="Times New Roman"/>
        </w:rPr>
        <w:t xml:space="preserve"> r.  jednostka posiadała zobowiązania krótkoterminowe:</w:t>
      </w:r>
    </w:p>
    <w:p w14:paraId="1F3E9DF8" w14:textId="7E01CBE4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 xml:space="preserve">z tytułu składek na ubezpieczenia społeczne – </w:t>
      </w:r>
      <w:r w:rsidR="00C74C8A" w:rsidRPr="00F07210">
        <w:rPr>
          <w:rFonts w:ascii="Times New Roman" w:hAnsi="Times New Roman" w:cs="Times New Roman"/>
        </w:rPr>
        <w:t>5</w:t>
      </w:r>
      <w:r w:rsidRPr="00F07210">
        <w:rPr>
          <w:rFonts w:ascii="Times New Roman" w:hAnsi="Times New Roman" w:cs="Times New Roman"/>
        </w:rPr>
        <w:t>.</w:t>
      </w:r>
      <w:r w:rsidR="00C74C8A" w:rsidRPr="00F07210">
        <w:rPr>
          <w:rFonts w:ascii="Times New Roman" w:hAnsi="Times New Roman" w:cs="Times New Roman"/>
        </w:rPr>
        <w:t>796</w:t>
      </w:r>
      <w:r w:rsidRPr="00F07210">
        <w:rPr>
          <w:rFonts w:ascii="Times New Roman" w:hAnsi="Times New Roman" w:cs="Times New Roman"/>
        </w:rPr>
        <w:t>,</w:t>
      </w:r>
      <w:r w:rsidR="00C74C8A" w:rsidRPr="00F07210">
        <w:rPr>
          <w:rFonts w:ascii="Times New Roman" w:hAnsi="Times New Roman" w:cs="Times New Roman"/>
        </w:rPr>
        <w:t>18</w:t>
      </w:r>
      <w:r w:rsidRPr="00F07210">
        <w:rPr>
          <w:rFonts w:ascii="Times New Roman" w:hAnsi="Times New Roman" w:cs="Times New Roman"/>
        </w:rPr>
        <w:t xml:space="preserve"> zł,</w:t>
      </w:r>
    </w:p>
    <w:p w14:paraId="403EFF99" w14:textId="2FFE4B3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•</w:t>
      </w:r>
      <w:r w:rsidRPr="00F07210">
        <w:rPr>
          <w:rFonts w:ascii="Times New Roman" w:hAnsi="Times New Roman" w:cs="Times New Roman"/>
        </w:rPr>
        <w:tab/>
        <w:t>z tytułu wynagrodzeń – 2</w:t>
      </w:r>
      <w:r w:rsidR="00C74C8A" w:rsidRPr="00F07210">
        <w:rPr>
          <w:rFonts w:ascii="Times New Roman" w:hAnsi="Times New Roman" w:cs="Times New Roman"/>
        </w:rPr>
        <w:t>9</w:t>
      </w:r>
      <w:r w:rsidRPr="00F07210">
        <w:rPr>
          <w:rFonts w:ascii="Times New Roman" w:hAnsi="Times New Roman" w:cs="Times New Roman"/>
        </w:rPr>
        <w:t>.</w:t>
      </w:r>
      <w:r w:rsidR="00C74C8A" w:rsidRPr="00F07210">
        <w:rPr>
          <w:rFonts w:ascii="Times New Roman" w:hAnsi="Times New Roman" w:cs="Times New Roman"/>
        </w:rPr>
        <w:t>768</w:t>
      </w:r>
      <w:r w:rsidRPr="00F07210">
        <w:rPr>
          <w:rFonts w:ascii="Times New Roman" w:hAnsi="Times New Roman" w:cs="Times New Roman"/>
        </w:rPr>
        <w:t>,</w:t>
      </w:r>
      <w:r w:rsidR="00C74C8A" w:rsidRPr="00F07210">
        <w:rPr>
          <w:rFonts w:ascii="Times New Roman" w:hAnsi="Times New Roman" w:cs="Times New Roman"/>
        </w:rPr>
        <w:t>67</w:t>
      </w:r>
      <w:r w:rsidRPr="00F07210">
        <w:rPr>
          <w:rFonts w:ascii="Times New Roman" w:hAnsi="Times New Roman" w:cs="Times New Roman"/>
        </w:rPr>
        <w:t xml:space="preserve"> zł.</w:t>
      </w:r>
    </w:p>
    <w:p w14:paraId="4BE05584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Zobowiązania te zostały uregulowane w miesiącu styczniu.</w:t>
      </w:r>
    </w:p>
    <w:p w14:paraId="783D86FC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Jednostka nie posiada zobowiązań długoterminowych.</w:t>
      </w:r>
    </w:p>
    <w:p w14:paraId="6B70702C" w14:textId="0D9118EB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 xml:space="preserve">Zatrudnienie na dzień 31 grudnia 2025 roku wynosiło </w:t>
      </w:r>
      <w:r w:rsidR="00C74C8A" w:rsidRPr="00F07210">
        <w:rPr>
          <w:rFonts w:ascii="Times New Roman" w:hAnsi="Times New Roman" w:cs="Times New Roman"/>
        </w:rPr>
        <w:t>4</w:t>
      </w:r>
      <w:r w:rsidRPr="00F07210">
        <w:rPr>
          <w:rFonts w:ascii="Times New Roman" w:hAnsi="Times New Roman" w:cs="Times New Roman"/>
        </w:rPr>
        <w:t>,(</w:t>
      </w:r>
      <w:r w:rsidR="00C74C8A" w:rsidRPr="00F07210">
        <w:rPr>
          <w:rFonts w:ascii="Times New Roman" w:hAnsi="Times New Roman" w:cs="Times New Roman"/>
        </w:rPr>
        <w:t>75</w:t>
      </w:r>
      <w:r w:rsidRPr="00F07210">
        <w:rPr>
          <w:rFonts w:ascii="Times New Roman" w:hAnsi="Times New Roman" w:cs="Times New Roman"/>
        </w:rPr>
        <w:t>) etaty.</w:t>
      </w:r>
    </w:p>
    <w:p w14:paraId="538C4749" w14:textId="77777777" w:rsidR="006E3B89" w:rsidRPr="00F07210" w:rsidRDefault="006E3B89" w:rsidP="00F07210">
      <w:pPr>
        <w:jc w:val="both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Organ zarządzający nie posiada innych informacji, które mogłyby w istotny sposób wpłynąć na ocenę sytuacji majątkowej, finansowej oraz wynik finansowy instytucji kultury.</w:t>
      </w:r>
    </w:p>
    <w:p w14:paraId="4797ACBC" w14:textId="77777777" w:rsidR="006E3B89" w:rsidRPr="00F07210" w:rsidRDefault="006E3B89" w:rsidP="00F07210">
      <w:pPr>
        <w:jc w:val="both"/>
        <w:rPr>
          <w:rFonts w:ascii="Times New Roman" w:hAnsi="Times New Roman" w:cs="Times New Roman"/>
          <w:color w:val="EE0000"/>
        </w:rPr>
      </w:pPr>
    </w:p>
    <w:p w14:paraId="20CA93BF" w14:textId="77777777" w:rsidR="006E3B89" w:rsidRPr="00F07210" w:rsidRDefault="006E3B89" w:rsidP="006E3B89">
      <w:pPr>
        <w:rPr>
          <w:rFonts w:ascii="Times New Roman" w:hAnsi="Times New Roman" w:cs="Times New Roman"/>
          <w:color w:val="EE0000"/>
        </w:rPr>
      </w:pPr>
    </w:p>
    <w:p w14:paraId="1692CBFF" w14:textId="77777777" w:rsidR="006E3B89" w:rsidRPr="00F07210" w:rsidRDefault="006E3B89" w:rsidP="006E3B89">
      <w:pPr>
        <w:rPr>
          <w:rFonts w:ascii="Times New Roman" w:hAnsi="Times New Roman" w:cs="Times New Roman"/>
          <w:color w:val="EE0000"/>
        </w:rPr>
      </w:pPr>
    </w:p>
    <w:p w14:paraId="18A8C5AA" w14:textId="0E90A1D0" w:rsidR="006E3B89" w:rsidRPr="00F07210" w:rsidRDefault="006E3B89" w:rsidP="006E3B89">
      <w:pPr>
        <w:rPr>
          <w:rFonts w:ascii="Times New Roman" w:hAnsi="Times New Roman" w:cs="Times New Roman"/>
          <w:color w:val="EE0000"/>
        </w:rPr>
      </w:pPr>
      <w:r w:rsidRPr="00F07210">
        <w:rPr>
          <w:rFonts w:ascii="Times New Roman" w:hAnsi="Times New Roman" w:cs="Times New Roman"/>
        </w:rPr>
        <w:t xml:space="preserve">Boleszkowice, dnia </w:t>
      </w:r>
      <w:r w:rsidR="006E0220" w:rsidRPr="00F07210">
        <w:rPr>
          <w:rFonts w:ascii="Times New Roman" w:hAnsi="Times New Roman" w:cs="Times New Roman"/>
        </w:rPr>
        <w:t>06</w:t>
      </w:r>
      <w:r w:rsidRPr="00F07210">
        <w:rPr>
          <w:rFonts w:ascii="Times New Roman" w:hAnsi="Times New Roman" w:cs="Times New Roman"/>
        </w:rPr>
        <w:t>.0</w:t>
      </w:r>
      <w:r w:rsidR="006E0220" w:rsidRPr="00F07210">
        <w:rPr>
          <w:rFonts w:ascii="Times New Roman" w:hAnsi="Times New Roman" w:cs="Times New Roman"/>
        </w:rPr>
        <w:t>2</w:t>
      </w:r>
      <w:r w:rsidRPr="00F07210">
        <w:rPr>
          <w:rFonts w:ascii="Times New Roman" w:hAnsi="Times New Roman" w:cs="Times New Roman"/>
        </w:rPr>
        <w:t>.202</w:t>
      </w:r>
      <w:r w:rsidR="006E0220" w:rsidRPr="00F07210">
        <w:rPr>
          <w:rFonts w:ascii="Times New Roman" w:hAnsi="Times New Roman" w:cs="Times New Roman"/>
        </w:rPr>
        <w:t>6</w:t>
      </w:r>
      <w:r w:rsidRPr="00F07210">
        <w:rPr>
          <w:rFonts w:ascii="Times New Roman" w:hAnsi="Times New Roman" w:cs="Times New Roman"/>
        </w:rPr>
        <w:t xml:space="preserve"> r.</w:t>
      </w:r>
    </w:p>
    <w:p w14:paraId="1DB3BDF0" w14:textId="77777777" w:rsidR="006E3B89" w:rsidRPr="00F07210" w:rsidRDefault="006E3B89" w:rsidP="006E3B89">
      <w:pPr>
        <w:rPr>
          <w:rFonts w:ascii="Times New Roman" w:hAnsi="Times New Roman" w:cs="Times New Roman"/>
          <w:color w:val="EE0000"/>
        </w:rPr>
      </w:pPr>
    </w:p>
    <w:p w14:paraId="138A55FD" w14:textId="77777777" w:rsidR="006E3B89" w:rsidRPr="00F07210" w:rsidRDefault="006E3B89" w:rsidP="006E3B89">
      <w:pPr>
        <w:rPr>
          <w:rFonts w:ascii="Times New Roman" w:hAnsi="Times New Roman" w:cs="Times New Roman"/>
          <w:color w:val="EE0000"/>
        </w:rPr>
      </w:pPr>
    </w:p>
    <w:p w14:paraId="3D118E6C" w14:textId="77777777" w:rsidR="006E3B89" w:rsidRPr="00F07210" w:rsidRDefault="006E3B89" w:rsidP="006E3B89">
      <w:pPr>
        <w:rPr>
          <w:rFonts w:ascii="Times New Roman" w:hAnsi="Times New Roman" w:cs="Times New Roman"/>
          <w:color w:val="EE0000"/>
        </w:rPr>
      </w:pPr>
    </w:p>
    <w:p w14:paraId="659191F5" w14:textId="7F70796D" w:rsidR="006E3B89" w:rsidRPr="00F07210" w:rsidRDefault="006E3B89" w:rsidP="00F07210">
      <w:pPr>
        <w:spacing w:after="0"/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>…Anna Galińska-Janusiewicz…</w:t>
      </w:r>
      <w:r w:rsidRPr="00F07210">
        <w:rPr>
          <w:rFonts w:ascii="Times New Roman" w:hAnsi="Times New Roman" w:cs="Times New Roman"/>
        </w:rPr>
        <w:tab/>
      </w:r>
      <w:r w:rsidRPr="00F07210">
        <w:rPr>
          <w:rFonts w:ascii="Times New Roman" w:hAnsi="Times New Roman" w:cs="Times New Roman"/>
        </w:rPr>
        <w:tab/>
      </w:r>
      <w:r w:rsidRPr="00F07210">
        <w:rPr>
          <w:rFonts w:ascii="Times New Roman" w:hAnsi="Times New Roman" w:cs="Times New Roman"/>
        </w:rPr>
        <w:tab/>
      </w:r>
      <w:r w:rsidRPr="00F07210">
        <w:rPr>
          <w:rFonts w:ascii="Times New Roman" w:hAnsi="Times New Roman" w:cs="Times New Roman"/>
        </w:rPr>
        <w:tab/>
        <w:t xml:space="preserve">          …Sylwia Pelczarska…</w:t>
      </w:r>
    </w:p>
    <w:p w14:paraId="1C996435" w14:textId="3641B2E5" w:rsidR="006E3B89" w:rsidRPr="00F07210" w:rsidRDefault="006E3B89" w:rsidP="00F07210">
      <w:pPr>
        <w:spacing w:after="0"/>
        <w:ind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F07210">
        <w:rPr>
          <w:rFonts w:ascii="Times New Roman" w:hAnsi="Times New Roman" w:cs="Times New Roman"/>
          <w:i/>
          <w:iCs/>
          <w:sz w:val="20"/>
          <w:szCs w:val="20"/>
        </w:rPr>
        <w:t xml:space="preserve">       ( Księgowy)</w:t>
      </w:r>
      <w:r w:rsidRPr="00F07210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F07210">
        <w:rPr>
          <w:rFonts w:ascii="Times New Roman" w:hAnsi="Times New Roman" w:cs="Times New Roman"/>
          <w:i/>
          <w:iCs/>
          <w:sz w:val="20"/>
          <w:szCs w:val="20"/>
        </w:rPr>
        <w:t xml:space="preserve">     </w:t>
      </w:r>
      <w:r w:rsidR="00F07210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F07210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F07210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F07210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F07210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(Dyrektor GCKIBP)</w:t>
      </w:r>
    </w:p>
    <w:p w14:paraId="43A616ED" w14:textId="77777777" w:rsidR="006E3B89" w:rsidRPr="00F07210" w:rsidRDefault="006E3B89" w:rsidP="006E3B89">
      <w:pPr>
        <w:rPr>
          <w:rFonts w:ascii="Times New Roman" w:hAnsi="Times New Roman" w:cs="Times New Roman"/>
        </w:rPr>
      </w:pPr>
      <w:r w:rsidRPr="00F07210">
        <w:rPr>
          <w:rFonts w:ascii="Times New Roman" w:hAnsi="Times New Roman" w:cs="Times New Roman"/>
        </w:rPr>
        <w:t xml:space="preserve">  </w:t>
      </w:r>
    </w:p>
    <w:p w14:paraId="76229B78" w14:textId="77777777" w:rsidR="00692920" w:rsidRPr="00F07210" w:rsidRDefault="00692920">
      <w:pPr>
        <w:rPr>
          <w:rFonts w:ascii="Times New Roman" w:hAnsi="Times New Roman" w:cs="Times New Roman"/>
        </w:rPr>
      </w:pPr>
    </w:p>
    <w:sectPr w:rsidR="00692920" w:rsidRPr="00F072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B89"/>
    <w:rsid w:val="001F0F56"/>
    <w:rsid w:val="00692920"/>
    <w:rsid w:val="006E0220"/>
    <w:rsid w:val="006E3B89"/>
    <w:rsid w:val="009F529B"/>
    <w:rsid w:val="00B73F01"/>
    <w:rsid w:val="00C74C8A"/>
    <w:rsid w:val="00CE6DFB"/>
    <w:rsid w:val="00F0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D74FC"/>
  <w15:chartTrackingRefBased/>
  <w15:docId w15:val="{B18BEA4C-2E04-4773-93A4-012F037D9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E3B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3B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3B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3B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3B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3B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3B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3B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3B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3B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3B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3B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3B8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3B8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3B8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3B8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3B8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3B8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3B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3B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3B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3B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3B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3B8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3B8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3B8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3B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3B8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3B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718</Words>
  <Characters>5117</Characters>
  <Application>Microsoft Office Word</Application>
  <DocSecurity>0</DocSecurity>
  <Lines>98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GCK BOLESZKOWICE</dc:creator>
  <cp:keywords/>
  <dc:description/>
  <cp:lastModifiedBy>GCK BOLESZKOWICE</cp:lastModifiedBy>
  <cp:revision>4</cp:revision>
  <cp:lastPrinted>2026-02-04T12:35:00Z</cp:lastPrinted>
  <dcterms:created xsi:type="dcterms:W3CDTF">2026-01-26T08:56:00Z</dcterms:created>
  <dcterms:modified xsi:type="dcterms:W3CDTF">2026-02-04T12:42:00Z</dcterms:modified>
</cp:coreProperties>
</file>