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666F8" w14:textId="34134B0E" w:rsidR="00EC35F9" w:rsidRPr="000E3E43" w:rsidRDefault="00EC35F9" w:rsidP="00ED2A2B">
      <w:pPr>
        <w:spacing w:after="0" w:line="240" w:lineRule="auto"/>
        <w:rPr>
          <w:rFonts w:ascii="Times New Roman" w:hAnsi="Times New Roman" w:cs="Times New Roman"/>
          <w:b/>
          <w:bCs/>
        </w:rPr>
      </w:pPr>
      <w:bookmarkStart w:id="0" w:name="_Hlk218665932"/>
      <w:r w:rsidRPr="000E3E43">
        <w:rPr>
          <w:rFonts w:ascii="Times New Roman" w:hAnsi="Times New Roman" w:cs="Times New Roman"/>
          <w:b/>
          <w:bCs/>
        </w:rPr>
        <w:t>STRESZCZENIE W JĘZYKU NIESPECJALISTYCZNYM.</w:t>
      </w:r>
    </w:p>
    <w:p w14:paraId="6D9445B5" w14:textId="77777777" w:rsidR="00ED2A2B" w:rsidRDefault="00ED2A2B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4CFABDA" w14:textId="5992BE1D" w:rsidR="00006646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Przedmiotem opracowania KIP jest przedsięwzięcie polegające na zbieraniu odpadów innych niż niebezpieczne przez uruchomienie Punktu Skupu Złomu na działce 768/3 ul. Lipowa 19A 74-407 Boleszkowice</w:t>
      </w:r>
      <w:r w:rsidR="00006646" w:rsidRPr="000E3E43">
        <w:rPr>
          <w:rFonts w:ascii="Times New Roman" w:hAnsi="Times New Roman" w:cs="Times New Roman"/>
          <w:sz w:val="20"/>
          <w:szCs w:val="20"/>
        </w:rPr>
        <w:t>.</w:t>
      </w:r>
    </w:p>
    <w:p w14:paraId="5D2D5EF4" w14:textId="77777777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 xml:space="preserve">Inwestorem przedsięwzięcia jest: Auto Części - Handel Marcin Opala, </w:t>
      </w:r>
    </w:p>
    <w:p w14:paraId="5554EC27" w14:textId="43DF00C5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Ul. Lipowa 19 A, 74-407 Boleszkowice</w:t>
      </w:r>
    </w:p>
    <w:p w14:paraId="0ADEC6B3" w14:textId="30A0AB3B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NIP: 5971629559</w:t>
      </w:r>
    </w:p>
    <w:p w14:paraId="6F59753A" w14:textId="77777777" w:rsidR="00FD7544" w:rsidRPr="000E3E43" w:rsidRDefault="00FD7544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B6D50D" w14:textId="35A70968" w:rsidR="00006646" w:rsidRPr="000E3E43" w:rsidRDefault="00006646" w:rsidP="00ED2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 xml:space="preserve">Planowane przedsięwzięcie, to punkt selektywnego zbierania odpadów złomu stalowego i metali kolorowych. </w:t>
      </w:r>
      <w:r w:rsidR="005B36EA" w:rsidRPr="000E3E43">
        <w:rPr>
          <w:rFonts w:ascii="Times New Roman" w:hAnsi="Times New Roman" w:cs="Times New Roman"/>
          <w:sz w:val="20"/>
          <w:szCs w:val="20"/>
        </w:rPr>
        <w:t xml:space="preserve">Odpady niebezpieczne nie będą zbierane przez inwestora. </w:t>
      </w:r>
      <w:r w:rsidRPr="000E3E43">
        <w:rPr>
          <w:rFonts w:ascii="Times New Roman" w:hAnsi="Times New Roman" w:cs="Times New Roman"/>
          <w:sz w:val="20"/>
          <w:szCs w:val="20"/>
        </w:rPr>
        <w:t>Praca na terenie zakładu będzie jednozmianowa od poniedziałku do piątku w godzinach od 8:00 do 16:00.</w:t>
      </w:r>
      <w:r w:rsidR="005B36EA" w:rsidRPr="000E3E4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5B37FB" w14:textId="4D3E21AC" w:rsidR="005B36EA" w:rsidRPr="000E3E43" w:rsidRDefault="005B36EA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 xml:space="preserve">Zbierane odpady będą dostarczane indywidualnym transportem osób fizycznych oraz firm prowadzących działalność gospodarczą. </w:t>
      </w:r>
    </w:p>
    <w:p w14:paraId="55E9B7A0" w14:textId="1B848905" w:rsidR="005B36EA" w:rsidRPr="000E3E43" w:rsidRDefault="005B36EA" w:rsidP="00ED2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Zbierane odpady będą czasowo, selektywni magazynowane celem przygotowania do dalszego zagospodarowania.</w:t>
      </w:r>
    </w:p>
    <w:p w14:paraId="198F0EEE" w14:textId="621B492C" w:rsidR="005B36EA" w:rsidRPr="000E3E43" w:rsidRDefault="005B36EA" w:rsidP="00ED2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Magazynowane odpady magazynowane będą w szczelnie zamkniętych kontenerach – docelowo 4 szt. o powierzchni do 20m</w:t>
      </w:r>
      <w:r w:rsidRPr="00ED2A2B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0E3E43">
        <w:rPr>
          <w:rFonts w:ascii="Times New Roman" w:hAnsi="Times New Roman" w:cs="Times New Roman"/>
          <w:sz w:val="20"/>
          <w:szCs w:val="20"/>
        </w:rPr>
        <w:t>. Kontenery osadzone czasowo na utwardzonej podłożu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>(posadzka betonowa).</w:t>
      </w:r>
    </w:p>
    <w:p w14:paraId="74DB100B" w14:textId="7892DFF7" w:rsidR="005B36EA" w:rsidRPr="000E3E43" w:rsidRDefault="005B36EA" w:rsidP="00ED2A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Na potrzeby realizacji przedsi</w:t>
      </w:r>
      <w:r w:rsidR="00C62711" w:rsidRPr="000E3E43">
        <w:rPr>
          <w:rFonts w:ascii="Times New Roman" w:hAnsi="Times New Roman" w:cs="Times New Roman"/>
          <w:sz w:val="20"/>
          <w:szCs w:val="20"/>
        </w:rPr>
        <w:t xml:space="preserve">ęwzięcia wykorzystywane będą dwie wagi posiadające ważną legalizację (waga mała do 50 kg, waga najazdowa). Transport na terenie przewidywanej inwestycji będzie odbywał się za pomocą wózka widłowego, </w:t>
      </w:r>
      <w:proofErr w:type="spellStart"/>
      <w:r w:rsidR="00C62711" w:rsidRPr="000E3E43">
        <w:rPr>
          <w:rFonts w:ascii="Times New Roman" w:hAnsi="Times New Roman" w:cs="Times New Roman"/>
          <w:sz w:val="20"/>
          <w:szCs w:val="20"/>
        </w:rPr>
        <w:t>paleciaka</w:t>
      </w:r>
      <w:proofErr w:type="spellEnd"/>
      <w:r w:rsidR="00C62711" w:rsidRPr="000E3E43">
        <w:rPr>
          <w:rFonts w:ascii="Times New Roman" w:hAnsi="Times New Roman" w:cs="Times New Roman"/>
          <w:sz w:val="20"/>
          <w:szCs w:val="20"/>
        </w:rPr>
        <w:t xml:space="preserve"> lub ręcznie wrzucany do kontenera.</w:t>
      </w:r>
    </w:p>
    <w:p w14:paraId="411CA5DD" w14:textId="0E2E0CC8" w:rsidR="00C62711" w:rsidRPr="000E3E43" w:rsidRDefault="00C62711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Proces technologiczny:</w:t>
      </w:r>
    </w:p>
    <w:p w14:paraId="41858907" w14:textId="1486278F" w:rsidR="00C62711" w:rsidRPr="000E3E43" w:rsidRDefault="00C62711" w:rsidP="00ED2A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Dostarczenie do punktu odpadów samochodami, wózkami ręcznymi w opakowaniach dostosowanych do bezpiecznego transportu,</w:t>
      </w:r>
    </w:p>
    <w:p w14:paraId="4968F92F" w14:textId="1396FBFB" w:rsidR="00C62711" w:rsidRPr="000E3E43" w:rsidRDefault="00C62711" w:rsidP="00ED2A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Przesortowanie dostarczonych odpadów przez pracowników posiadających odpowiednie kwalifikacje,</w:t>
      </w:r>
    </w:p>
    <w:p w14:paraId="1482ECE9" w14:textId="30287C46" w:rsidR="00C62711" w:rsidRPr="000E3E43" w:rsidRDefault="00C62711" w:rsidP="00ED2A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Selektywne zbieranie odpadów w oznaczonych kontenerach prawidłowym kodem odpadów w wyznaczonych miejscach,</w:t>
      </w:r>
    </w:p>
    <w:p w14:paraId="51387599" w14:textId="17FF8830" w:rsidR="00C62711" w:rsidRPr="000E3E43" w:rsidRDefault="00C62711" w:rsidP="00ED2A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Czasowe magazynowanie odpadów w celu uzyskania ilości transportowych,</w:t>
      </w:r>
    </w:p>
    <w:p w14:paraId="5BCD045E" w14:textId="3A28A495" w:rsidR="00C62711" w:rsidRPr="000E3E43" w:rsidRDefault="00C62711" w:rsidP="00ED2A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Transport odpadów do zakładu odzysku, posiadających aktualne pozwolenie zgodnie z obowiązującymi przepisami.</w:t>
      </w:r>
    </w:p>
    <w:p w14:paraId="4F370E57" w14:textId="77777777" w:rsidR="00ED2A2B" w:rsidRDefault="00ED2A2B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733AF7" w14:textId="69572519" w:rsidR="00C62711" w:rsidRPr="000E3E43" w:rsidRDefault="00C62711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W trakcie ww. opisanego procesu technologicznego nie będą prowadzone jakiekolwiek operacje technologiczne związane z przetwarzaniem</w:t>
      </w:r>
      <w:r w:rsidR="000E3E43" w:rsidRPr="000E3E43">
        <w:rPr>
          <w:rFonts w:ascii="Times New Roman" w:hAnsi="Times New Roman" w:cs="Times New Roman"/>
          <w:sz w:val="20"/>
          <w:szCs w:val="20"/>
        </w:rPr>
        <w:t>.</w:t>
      </w:r>
    </w:p>
    <w:p w14:paraId="7EDA9744" w14:textId="77777777" w:rsidR="00C62711" w:rsidRPr="000E3E43" w:rsidRDefault="00C62711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50B7D9B" w14:textId="214ADBB5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K</w:t>
      </w:r>
      <w:r w:rsidR="000E3E43" w:rsidRPr="000E3E43">
        <w:rPr>
          <w:rFonts w:ascii="Times New Roman" w:hAnsi="Times New Roman" w:cs="Times New Roman"/>
          <w:sz w:val="20"/>
          <w:szCs w:val="20"/>
        </w:rPr>
        <w:t>arta Informacyjna Przedsięwzięcia</w:t>
      </w:r>
      <w:r w:rsidRPr="000E3E43">
        <w:rPr>
          <w:rFonts w:ascii="Times New Roman" w:hAnsi="Times New Roman" w:cs="Times New Roman"/>
          <w:sz w:val="20"/>
          <w:szCs w:val="20"/>
        </w:rPr>
        <w:t xml:space="preserve"> został</w:t>
      </w:r>
      <w:r w:rsidR="000E3E43" w:rsidRPr="000E3E43">
        <w:rPr>
          <w:rFonts w:ascii="Times New Roman" w:hAnsi="Times New Roman" w:cs="Times New Roman"/>
          <w:sz w:val="20"/>
          <w:szCs w:val="20"/>
        </w:rPr>
        <w:t>a</w:t>
      </w:r>
      <w:r w:rsidRPr="000E3E43">
        <w:rPr>
          <w:rFonts w:ascii="Times New Roman" w:hAnsi="Times New Roman" w:cs="Times New Roman"/>
          <w:sz w:val="20"/>
          <w:szCs w:val="20"/>
        </w:rPr>
        <w:t xml:space="preserve"> wykonan</w:t>
      </w:r>
      <w:r w:rsidR="000E3E43" w:rsidRPr="000E3E43">
        <w:rPr>
          <w:rFonts w:ascii="Times New Roman" w:hAnsi="Times New Roman" w:cs="Times New Roman"/>
          <w:sz w:val="20"/>
          <w:szCs w:val="20"/>
        </w:rPr>
        <w:t>a</w:t>
      </w:r>
      <w:r w:rsidRPr="000E3E43">
        <w:rPr>
          <w:rFonts w:ascii="Times New Roman" w:hAnsi="Times New Roman" w:cs="Times New Roman"/>
          <w:sz w:val="20"/>
          <w:szCs w:val="20"/>
        </w:rPr>
        <w:t xml:space="preserve"> zgodnie z obowiązującymi przepisami, w zakresie</w:t>
      </w:r>
      <w:r w:rsidR="000E3E43" w:rsidRPr="000E3E43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 xml:space="preserve">wynikającym z obowiązujących przepisów tj. art. 71 ustawy z dnia 3 października </w:t>
      </w:r>
      <w:proofErr w:type="gramStart"/>
      <w:r w:rsidRPr="000E3E43">
        <w:rPr>
          <w:rFonts w:ascii="Times New Roman" w:hAnsi="Times New Roman" w:cs="Times New Roman"/>
          <w:sz w:val="20"/>
          <w:szCs w:val="20"/>
        </w:rPr>
        <w:t>2008r.</w:t>
      </w:r>
      <w:proofErr w:type="gramEnd"/>
      <w:r w:rsidRPr="000E3E43">
        <w:rPr>
          <w:rFonts w:ascii="Times New Roman" w:hAnsi="Times New Roman" w:cs="Times New Roman"/>
          <w:sz w:val="20"/>
          <w:szCs w:val="20"/>
        </w:rPr>
        <w:t xml:space="preserve"> o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>udostępnieniu informacji o środowisku i jego ochronie oraz ocenach oddziaływania na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>środowisko.</w:t>
      </w:r>
    </w:p>
    <w:p w14:paraId="00C28E0D" w14:textId="308A89A1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Przedmiotowe przedsięwzięcie analizowano w kontekście oddziaływania na poszczególne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>elementy środowiska z uwzględnieniem:</w:t>
      </w:r>
    </w:p>
    <w:p w14:paraId="42D02725" w14:textId="77777777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1. wariantowości,</w:t>
      </w:r>
    </w:p>
    <w:p w14:paraId="467A868A" w14:textId="77777777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2. potencjalnego transgranicznego oddziaływania na środowisko,</w:t>
      </w:r>
    </w:p>
    <w:p w14:paraId="6588481A" w14:textId="72FF4146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3. fazy eksploatacji i likwidacji przedsięwzięcia.</w:t>
      </w:r>
    </w:p>
    <w:p w14:paraId="0E8EF6B3" w14:textId="77777777" w:rsidR="00ED2A2B" w:rsidRDefault="00ED2A2B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25FA289" w14:textId="6DCF8318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W oparciu o przeprowadzoną analizę środowiskową powyższego zadania inwestycyjnego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>można stwierdzić, że realizacja przedsięwzięcie nie będzie miała negatywnego wpływu na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>środowisko</w:t>
      </w:r>
      <w:r w:rsidR="00FD7544" w:rsidRPr="000E3E43">
        <w:rPr>
          <w:rFonts w:ascii="Times New Roman" w:hAnsi="Times New Roman" w:cs="Times New Roman"/>
          <w:sz w:val="20"/>
          <w:szCs w:val="20"/>
        </w:rPr>
        <w:t>.</w:t>
      </w:r>
    </w:p>
    <w:p w14:paraId="0E808D17" w14:textId="77777777" w:rsidR="00ED2A2B" w:rsidRDefault="00ED2A2B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9EB256E" w14:textId="4CE529C7" w:rsidR="00EC35F9" w:rsidRPr="000E3E43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Nie wystąpią również oddziaływania transgraniczne.</w:t>
      </w:r>
    </w:p>
    <w:p w14:paraId="696950C9" w14:textId="77777777" w:rsidR="00ED2A2B" w:rsidRDefault="00ED2A2B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4A66C5F" w14:textId="6C433586" w:rsidR="00EC35F9" w:rsidRPr="000E3E43" w:rsidRDefault="00FD7544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P</w:t>
      </w:r>
      <w:r w:rsidR="00EC35F9" w:rsidRPr="000E3E43">
        <w:rPr>
          <w:rFonts w:ascii="Times New Roman" w:hAnsi="Times New Roman" w:cs="Times New Roman"/>
          <w:sz w:val="20"/>
          <w:szCs w:val="20"/>
        </w:rPr>
        <w:t>rzedstawiono propozycje monitoringu oddziaływania przedmiotowego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="00EC35F9" w:rsidRPr="000E3E43">
        <w:rPr>
          <w:rFonts w:ascii="Times New Roman" w:hAnsi="Times New Roman" w:cs="Times New Roman"/>
          <w:sz w:val="20"/>
          <w:szCs w:val="20"/>
        </w:rPr>
        <w:t>przedsięwzięcia na środowisko.</w:t>
      </w:r>
    </w:p>
    <w:p w14:paraId="10DD94A1" w14:textId="77777777" w:rsidR="00ED2A2B" w:rsidRDefault="00ED2A2B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7376353" w14:textId="2E9A1CFF" w:rsidR="00EC35F9" w:rsidRPr="00ED2A2B" w:rsidRDefault="00EC35F9" w:rsidP="00ED2A2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E43">
        <w:rPr>
          <w:rFonts w:ascii="Times New Roman" w:hAnsi="Times New Roman" w:cs="Times New Roman"/>
          <w:sz w:val="20"/>
          <w:szCs w:val="20"/>
        </w:rPr>
        <w:t>Organem właściwym do wydania decyzji o środowiskowych uwarunkowaniach dla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>przedmiotowego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>przedsięwzięcia jest Wójt Gminy Boleszkowice, po uzgodnieniu z RDOŚ</w:t>
      </w:r>
      <w:r w:rsidR="00ED2A2B">
        <w:rPr>
          <w:rFonts w:ascii="Times New Roman" w:hAnsi="Times New Roman" w:cs="Times New Roman"/>
          <w:sz w:val="20"/>
          <w:szCs w:val="20"/>
        </w:rPr>
        <w:t xml:space="preserve"> </w:t>
      </w:r>
      <w:r w:rsidRPr="000E3E43">
        <w:rPr>
          <w:rFonts w:ascii="Times New Roman" w:hAnsi="Times New Roman" w:cs="Times New Roman"/>
          <w:sz w:val="20"/>
          <w:szCs w:val="20"/>
        </w:rPr>
        <w:t>Szczecin i Państwowym Powiatowym Inspektorem Sanitarnym.</w:t>
      </w:r>
      <w:bookmarkEnd w:id="0"/>
    </w:p>
    <w:sectPr w:rsidR="00EC35F9" w:rsidRPr="00ED2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F21BB9"/>
    <w:multiLevelType w:val="hybridMultilevel"/>
    <w:tmpl w:val="924E1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9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F9"/>
    <w:rsid w:val="00006646"/>
    <w:rsid w:val="000E3E43"/>
    <w:rsid w:val="002D1281"/>
    <w:rsid w:val="005B36EA"/>
    <w:rsid w:val="007627C0"/>
    <w:rsid w:val="007F7ACB"/>
    <w:rsid w:val="00AF5524"/>
    <w:rsid w:val="00B23AEE"/>
    <w:rsid w:val="00C62711"/>
    <w:rsid w:val="00EC35F9"/>
    <w:rsid w:val="00ED2A2B"/>
    <w:rsid w:val="00FD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9EC00"/>
  <w15:chartTrackingRefBased/>
  <w15:docId w15:val="{4A9AE735-C941-4B28-81F0-1CB436CA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C35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35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35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35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35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35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35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35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35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5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5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5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5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5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5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35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35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35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35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35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35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35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35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35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35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35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35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35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35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Rozumek</dc:creator>
  <cp:keywords/>
  <dc:description/>
  <cp:lastModifiedBy>Ewa Dardzikowska</cp:lastModifiedBy>
  <cp:revision>7</cp:revision>
  <cp:lastPrinted>2025-12-31T08:46:00Z</cp:lastPrinted>
  <dcterms:created xsi:type="dcterms:W3CDTF">2025-12-31T02:40:00Z</dcterms:created>
  <dcterms:modified xsi:type="dcterms:W3CDTF">2026-02-12T08:30:00Z</dcterms:modified>
</cp:coreProperties>
</file>