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2504D" w14:textId="77777777" w:rsidR="00345BB9" w:rsidRDefault="00345BB9" w:rsidP="00942AA5">
      <w:pPr>
        <w:jc w:val="right"/>
        <w:rPr>
          <w:b/>
          <w:bCs/>
          <w:sz w:val="28"/>
          <w:szCs w:val="28"/>
        </w:rPr>
      </w:pPr>
      <w:bookmarkStart w:id="0" w:name="_Toc2589022"/>
    </w:p>
    <w:p w14:paraId="667BA2CC" w14:textId="45ED932A" w:rsidR="00942AA5" w:rsidRPr="00EB12F6" w:rsidRDefault="00BF3FE2" w:rsidP="00EB12F6">
      <w:pPr>
        <w:spacing w:line="276" w:lineRule="auto"/>
        <w:jc w:val="center"/>
        <w:rPr>
          <w:b/>
          <w:bCs/>
          <w:szCs w:val="24"/>
        </w:rPr>
      </w:pPr>
      <w:r w:rsidRPr="00EB12F6">
        <w:rPr>
          <w:b/>
          <w:bCs/>
          <w:szCs w:val="24"/>
        </w:rPr>
        <w:t xml:space="preserve">                                                                                        </w:t>
      </w:r>
      <w:r w:rsidR="00942AA5" w:rsidRPr="00EB12F6">
        <w:rPr>
          <w:b/>
          <w:bCs/>
          <w:szCs w:val="24"/>
        </w:rPr>
        <w:t>Załącznik</w:t>
      </w:r>
      <w:r w:rsidRPr="00EB12F6">
        <w:rPr>
          <w:b/>
          <w:bCs/>
          <w:szCs w:val="24"/>
        </w:rPr>
        <w:t xml:space="preserve"> </w:t>
      </w:r>
      <w:r w:rsidR="00B1000A" w:rsidRPr="00EB12F6">
        <w:rPr>
          <w:b/>
          <w:bCs/>
          <w:szCs w:val="24"/>
        </w:rPr>
        <w:t xml:space="preserve"> </w:t>
      </w:r>
    </w:p>
    <w:p w14:paraId="74B84F1F" w14:textId="5DC03F23" w:rsidR="00942AA5" w:rsidRPr="00EB12F6" w:rsidRDefault="00942AA5" w:rsidP="00EB12F6">
      <w:pPr>
        <w:spacing w:line="276" w:lineRule="auto"/>
        <w:rPr>
          <w:szCs w:val="24"/>
          <w:lang w:val="en-US" w:bidi="en-US"/>
        </w:rPr>
      </w:pPr>
    </w:p>
    <w:p w14:paraId="1C1C6DBE" w14:textId="77777777" w:rsidR="00942AA5" w:rsidRPr="00EB12F6" w:rsidRDefault="00942AA5" w:rsidP="00EB12F6">
      <w:pPr>
        <w:spacing w:line="276" w:lineRule="auto"/>
        <w:rPr>
          <w:szCs w:val="24"/>
          <w:lang w:val="en-US" w:bidi="en-US"/>
        </w:rPr>
      </w:pPr>
    </w:p>
    <w:p w14:paraId="778CEF7D" w14:textId="77777777" w:rsidR="00942AA5" w:rsidRPr="00EB12F6" w:rsidRDefault="00942AA5" w:rsidP="00EB12F6">
      <w:pPr>
        <w:spacing w:line="276" w:lineRule="auto"/>
        <w:rPr>
          <w:szCs w:val="24"/>
          <w:lang w:val="en-US" w:bidi="en-US"/>
        </w:rPr>
      </w:pPr>
    </w:p>
    <w:p w14:paraId="642F29E2" w14:textId="77777777" w:rsidR="00942AA5" w:rsidRPr="00EB12F6" w:rsidRDefault="00942AA5" w:rsidP="00EB12F6">
      <w:pPr>
        <w:spacing w:line="276" w:lineRule="auto"/>
        <w:rPr>
          <w:szCs w:val="24"/>
          <w:lang w:val="en-US" w:bidi="en-US"/>
        </w:rPr>
      </w:pPr>
    </w:p>
    <w:p w14:paraId="33430AB1" w14:textId="12FE09A9" w:rsidR="00942AA5" w:rsidRPr="00EB12F6" w:rsidRDefault="00942AA5" w:rsidP="00EB12F6">
      <w:pPr>
        <w:spacing w:line="276" w:lineRule="auto"/>
        <w:rPr>
          <w:b/>
          <w:bCs/>
          <w:sz w:val="28"/>
          <w:szCs w:val="28"/>
          <w:lang w:val="en-US" w:bidi="en-US"/>
        </w:rPr>
      </w:pPr>
      <w:proofErr w:type="spellStart"/>
      <w:r w:rsidRPr="00EB12F6">
        <w:rPr>
          <w:b/>
          <w:bCs/>
          <w:sz w:val="28"/>
          <w:szCs w:val="28"/>
          <w:lang w:val="en-US" w:bidi="en-US"/>
        </w:rPr>
        <w:t>Analiza</w:t>
      </w:r>
      <w:proofErr w:type="spellEnd"/>
      <w:r w:rsidR="00EB12F6">
        <w:rPr>
          <w:b/>
          <w:bCs/>
          <w:sz w:val="28"/>
          <w:szCs w:val="28"/>
          <w:lang w:val="en-US" w:bidi="en-US"/>
        </w:rPr>
        <w:t xml:space="preserve"> </w:t>
      </w:r>
      <w:r w:rsidRPr="00EB12F6">
        <w:rPr>
          <w:b/>
          <w:bCs/>
          <w:sz w:val="28"/>
          <w:szCs w:val="28"/>
          <w:lang w:val="en-US" w:bidi="en-US"/>
        </w:rPr>
        <w:t xml:space="preserve"> </w:t>
      </w:r>
      <w:proofErr w:type="spellStart"/>
      <w:r w:rsidRPr="00EB12F6">
        <w:rPr>
          <w:b/>
          <w:bCs/>
          <w:sz w:val="28"/>
          <w:szCs w:val="28"/>
          <w:lang w:val="en-US" w:bidi="en-US"/>
        </w:rPr>
        <w:t>rozprzestrzeniania</w:t>
      </w:r>
      <w:proofErr w:type="spellEnd"/>
      <w:r w:rsidR="00EB12F6">
        <w:rPr>
          <w:b/>
          <w:bCs/>
          <w:sz w:val="28"/>
          <w:szCs w:val="28"/>
          <w:lang w:val="en-US" w:bidi="en-US"/>
        </w:rPr>
        <w:t xml:space="preserve"> </w:t>
      </w:r>
      <w:r w:rsidRPr="00EB12F6">
        <w:rPr>
          <w:b/>
          <w:bCs/>
          <w:sz w:val="28"/>
          <w:szCs w:val="28"/>
          <w:lang w:val="en-US" w:bidi="en-US"/>
        </w:rPr>
        <w:t xml:space="preserve"> </w:t>
      </w:r>
      <w:proofErr w:type="spellStart"/>
      <w:r w:rsidRPr="00EB12F6">
        <w:rPr>
          <w:b/>
          <w:bCs/>
          <w:sz w:val="28"/>
          <w:szCs w:val="28"/>
          <w:lang w:val="en-US" w:bidi="en-US"/>
        </w:rPr>
        <w:t>zanieczyszczeń</w:t>
      </w:r>
      <w:proofErr w:type="spellEnd"/>
    </w:p>
    <w:sdt>
      <w:sdtPr>
        <w:rPr>
          <w:rFonts w:ascii="Times New Roman" w:eastAsiaTheme="minorHAnsi" w:hAnsi="Times New Roman" w:cs="Times New Roman"/>
          <w:color w:val="auto"/>
          <w:sz w:val="24"/>
          <w:szCs w:val="24"/>
          <w:lang w:eastAsia="en-US"/>
        </w:rPr>
        <w:id w:val="145564113"/>
        <w:docPartObj>
          <w:docPartGallery w:val="Table of Contents"/>
          <w:docPartUnique/>
        </w:docPartObj>
      </w:sdtPr>
      <w:sdtEndPr>
        <w:rPr>
          <w:b/>
          <w:bCs/>
        </w:rPr>
      </w:sdtEndPr>
      <w:sdtContent>
        <w:p w14:paraId="003FE5F2" w14:textId="77777777" w:rsidR="00942AA5" w:rsidRPr="00EB12F6" w:rsidRDefault="00942AA5" w:rsidP="00EB12F6">
          <w:pPr>
            <w:pStyle w:val="Nagwekspisutreci"/>
            <w:spacing w:line="276" w:lineRule="auto"/>
            <w:rPr>
              <w:rFonts w:ascii="Times New Roman" w:hAnsi="Times New Roman" w:cs="Times New Roman"/>
              <w:sz w:val="24"/>
              <w:szCs w:val="24"/>
            </w:rPr>
          </w:pPr>
        </w:p>
        <w:p w14:paraId="783EB638" w14:textId="77777777" w:rsidR="00942AA5" w:rsidRPr="00EB12F6" w:rsidRDefault="00942AA5" w:rsidP="00EB12F6">
          <w:pPr>
            <w:pStyle w:val="Nagwekspisutreci"/>
            <w:spacing w:line="276" w:lineRule="auto"/>
            <w:rPr>
              <w:rFonts w:ascii="Times New Roman" w:hAnsi="Times New Roman" w:cs="Times New Roman"/>
              <w:sz w:val="24"/>
              <w:szCs w:val="24"/>
            </w:rPr>
          </w:pPr>
        </w:p>
        <w:p w14:paraId="6C85A3ED" w14:textId="2E651E0D" w:rsidR="00942AA5" w:rsidRPr="00EB12F6" w:rsidRDefault="00942AA5" w:rsidP="00EB12F6">
          <w:pPr>
            <w:spacing w:line="276" w:lineRule="auto"/>
            <w:rPr>
              <w:b/>
              <w:bCs/>
              <w:szCs w:val="24"/>
            </w:rPr>
          </w:pPr>
          <w:r w:rsidRPr="00EB12F6">
            <w:rPr>
              <w:b/>
              <w:bCs/>
              <w:szCs w:val="24"/>
            </w:rPr>
            <w:t>Spis treści</w:t>
          </w:r>
        </w:p>
        <w:p w14:paraId="18659588" w14:textId="77777777" w:rsidR="00942AA5" w:rsidRPr="00EB12F6" w:rsidRDefault="00942AA5" w:rsidP="00EB12F6">
          <w:pPr>
            <w:pStyle w:val="Spistreci1"/>
            <w:tabs>
              <w:tab w:val="right" w:leader="dot" w:pos="9062"/>
            </w:tabs>
            <w:spacing w:line="276" w:lineRule="auto"/>
            <w:rPr>
              <w:szCs w:val="24"/>
            </w:rPr>
          </w:pPr>
        </w:p>
        <w:p w14:paraId="2D5CD148" w14:textId="13940813" w:rsidR="008A5AFB" w:rsidRPr="00EB12F6" w:rsidRDefault="00942AA5" w:rsidP="00EB12F6">
          <w:pPr>
            <w:pStyle w:val="Spistreci1"/>
            <w:tabs>
              <w:tab w:val="right" w:leader="dot" w:pos="9062"/>
            </w:tabs>
            <w:spacing w:line="276" w:lineRule="auto"/>
            <w:rPr>
              <w:rFonts w:eastAsiaTheme="minorEastAsia"/>
              <w:noProof/>
              <w:szCs w:val="24"/>
              <w:lang w:eastAsia="pl-PL"/>
            </w:rPr>
          </w:pPr>
          <w:r w:rsidRPr="00EB12F6">
            <w:rPr>
              <w:szCs w:val="24"/>
            </w:rPr>
            <w:fldChar w:fldCharType="begin"/>
          </w:r>
          <w:r w:rsidRPr="00EB12F6">
            <w:rPr>
              <w:szCs w:val="24"/>
            </w:rPr>
            <w:instrText xml:space="preserve"> TOC \o "1-3" \h \z \u </w:instrText>
          </w:r>
          <w:r w:rsidRPr="00EB12F6">
            <w:rPr>
              <w:szCs w:val="24"/>
            </w:rPr>
            <w:fldChar w:fldCharType="separate"/>
          </w:r>
          <w:hyperlink w:anchor="_Toc38883049" w:history="1">
            <w:r w:rsidR="008A5AFB" w:rsidRPr="00EB12F6">
              <w:rPr>
                <w:rStyle w:val="Hipercze"/>
                <w:noProof/>
                <w:szCs w:val="24"/>
                <w:lang w:bidi="en-US"/>
              </w:rPr>
              <w:t>1. Wykorzystane akty prawne.</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_Toc38883049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2</w:t>
            </w:r>
            <w:r w:rsidR="008A5AFB" w:rsidRPr="00EB12F6">
              <w:rPr>
                <w:noProof/>
                <w:webHidden/>
                <w:szCs w:val="24"/>
              </w:rPr>
              <w:fldChar w:fldCharType="end"/>
            </w:r>
          </w:hyperlink>
        </w:p>
        <w:p w14:paraId="5CD583CE" w14:textId="0F8DB1D5" w:rsidR="008A5AFB" w:rsidRPr="00EB12F6" w:rsidRDefault="005C1A5E" w:rsidP="00EB12F6">
          <w:pPr>
            <w:pStyle w:val="Spistreci1"/>
            <w:tabs>
              <w:tab w:val="right" w:leader="dot" w:pos="9062"/>
            </w:tabs>
            <w:spacing w:line="276" w:lineRule="auto"/>
            <w:rPr>
              <w:rFonts w:eastAsiaTheme="minorEastAsia"/>
              <w:noProof/>
              <w:szCs w:val="24"/>
              <w:lang w:eastAsia="pl-PL"/>
            </w:rPr>
          </w:pPr>
          <w:hyperlink w:anchor="_Toc38883050" w:history="1">
            <w:r w:rsidR="008A5AFB" w:rsidRPr="00EB12F6">
              <w:rPr>
                <w:rStyle w:val="Hipercze"/>
                <w:noProof/>
                <w:szCs w:val="24"/>
                <w:lang w:bidi="en-US"/>
              </w:rPr>
              <w:t>2. Materiały wykorzystane do obliczeń.</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_Toc38883050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2</w:t>
            </w:r>
            <w:r w:rsidR="008A5AFB" w:rsidRPr="00EB12F6">
              <w:rPr>
                <w:noProof/>
                <w:webHidden/>
                <w:szCs w:val="24"/>
              </w:rPr>
              <w:fldChar w:fldCharType="end"/>
            </w:r>
          </w:hyperlink>
        </w:p>
        <w:p w14:paraId="062E6F13" w14:textId="7B427C89" w:rsidR="008A5AFB" w:rsidRPr="00EB12F6" w:rsidRDefault="005C1A5E" w:rsidP="00EB12F6">
          <w:pPr>
            <w:pStyle w:val="Spistreci1"/>
            <w:tabs>
              <w:tab w:val="right" w:leader="dot" w:pos="9062"/>
            </w:tabs>
            <w:spacing w:line="276" w:lineRule="auto"/>
            <w:rPr>
              <w:rFonts w:eastAsiaTheme="minorEastAsia"/>
              <w:noProof/>
              <w:szCs w:val="24"/>
              <w:lang w:eastAsia="pl-PL"/>
            </w:rPr>
          </w:pPr>
          <w:hyperlink w:anchor="_Toc38883051" w:history="1">
            <w:r w:rsidR="008A5AFB" w:rsidRPr="00EB12F6">
              <w:rPr>
                <w:rStyle w:val="Hipercze"/>
                <w:noProof/>
                <w:szCs w:val="24"/>
                <w:lang w:bidi="en-US"/>
              </w:rPr>
              <w:t>3. Standardy jakości powietrza.</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_Toc38883051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2</w:t>
            </w:r>
            <w:r w:rsidR="008A5AFB" w:rsidRPr="00EB12F6">
              <w:rPr>
                <w:noProof/>
                <w:webHidden/>
                <w:szCs w:val="24"/>
              </w:rPr>
              <w:fldChar w:fldCharType="end"/>
            </w:r>
          </w:hyperlink>
        </w:p>
        <w:p w14:paraId="3E67DB55" w14:textId="52AAB7E0" w:rsidR="008A5AFB" w:rsidRPr="00EB12F6" w:rsidRDefault="005C1A5E" w:rsidP="00EB12F6">
          <w:pPr>
            <w:pStyle w:val="Spistreci1"/>
            <w:tabs>
              <w:tab w:val="right" w:leader="dot" w:pos="9062"/>
            </w:tabs>
            <w:spacing w:line="276" w:lineRule="auto"/>
            <w:rPr>
              <w:rFonts w:eastAsiaTheme="minorEastAsia"/>
              <w:noProof/>
              <w:szCs w:val="24"/>
              <w:lang w:eastAsia="pl-PL"/>
            </w:rPr>
          </w:pPr>
          <w:hyperlink w:anchor="_Toc38883052" w:history="1">
            <w:r w:rsidR="008A5AFB" w:rsidRPr="00EB12F6">
              <w:rPr>
                <w:rStyle w:val="Hipercze"/>
                <w:noProof/>
                <w:szCs w:val="24"/>
                <w:lang w:bidi="en-US"/>
              </w:rPr>
              <w:t>2. Opis terenu wraz z analizą i określeniem aerodynamicznej szorstkości terenu, stanu jakości powietrza i warunków meteorologicznych.</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_Toc38883052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3</w:t>
            </w:r>
            <w:r w:rsidR="008A5AFB" w:rsidRPr="00EB12F6">
              <w:rPr>
                <w:noProof/>
                <w:webHidden/>
                <w:szCs w:val="24"/>
              </w:rPr>
              <w:fldChar w:fldCharType="end"/>
            </w:r>
          </w:hyperlink>
        </w:p>
        <w:p w14:paraId="315624E5" w14:textId="57AE0C86" w:rsidR="008A5AFB" w:rsidRPr="00EB12F6" w:rsidRDefault="005C1A5E" w:rsidP="00EB12F6">
          <w:pPr>
            <w:pStyle w:val="Spistreci2"/>
            <w:tabs>
              <w:tab w:val="right" w:leader="dot" w:pos="9062"/>
            </w:tabs>
            <w:spacing w:line="276" w:lineRule="auto"/>
            <w:rPr>
              <w:rFonts w:eastAsiaTheme="minorEastAsia"/>
              <w:noProof/>
              <w:szCs w:val="24"/>
              <w:lang w:eastAsia="pl-PL"/>
            </w:rPr>
          </w:pPr>
          <w:hyperlink w:anchor="_Toc38883053" w:history="1">
            <w:r w:rsidR="008A5AFB" w:rsidRPr="00EB12F6">
              <w:rPr>
                <w:rStyle w:val="Hipercze"/>
                <w:noProof/>
                <w:szCs w:val="24"/>
              </w:rPr>
              <w:t>1.2. Aktualny stan zanieczyszczenia powietrza.</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_Toc38883053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4</w:t>
            </w:r>
            <w:r w:rsidR="008A5AFB" w:rsidRPr="00EB12F6">
              <w:rPr>
                <w:noProof/>
                <w:webHidden/>
                <w:szCs w:val="24"/>
              </w:rPr>
              <w:fldChar w:fldCharType="end"/>
            </w:r>
          </w:hyperlink>
        </w:p>
        <w:p w14:paraId="50D236F0" w14:textId="25E88B3B" w:rsidR="008A5AFB" w:rsidRPr="00EB12F6" w:rsidRDefault="005C1A5E" w:rsidP="00EB12F6">
          <w:pPr>
            <w:pStyle w:val="Spistreci2"/>
            <w:tabs>
              <w:tab w:val="right" w:leader="dot" w:pos="9062"/>
            </w:tabs>
            <w:spacing w:line="276" w:lineRule="auto"/>
            <w:rPr>
              <w:rFonts w:eastAsiaTheme="minorEastAsia"/>
              <w:noProof/>
              <w:szCs w:val="24"/>
              <w:lang w:eastAsia="pl-PL"/>
            </w:rPr>
          </w:pPr>
          <w:hyperlink w:anchor="_Toc38883054" w:history="1">
            <w:r w:rsidR="008A5AFB" w:rsidRPr="00EB12F6">
              <w:rPr>
                <w:rStyle w:val="Hipercze"/>
                <w:noProof/>
                <w:szCs w:val="24"/>
              </w:rPr>
              <w:t>1.3. Warunki meteorologiczne.</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_Toc38883054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4</w:t>
            </w:r>
            <w:r w:rsidR="008A5AFB" w:rsidRPr="00EB12F6">
              <w:rPr>
                <w:noProof/>
                <w:webHidden/>
                <w:szCs w:val="24"/>
              </w:rPr>
              <w:fldChar w:fldCharType="end"/>
            </w:r>
          </w:hyperlink>
        </w:p>
        <w:p w14:paraId="2B92758C" w14:textId="4C2BBBE2" w:rsidR="008A5AFB" w:rsidRPr="00EB12F6" w:rsidRDefault="005C1A5E" w:rsidP="00EB12F6">
          <w:pPr>
            <w:pStyle w:val="Spistreci2"/>
            <w:tabs>
              <w:tab w:val="right" w:leader="dot" w:pos="9062"/>
            </w:tabs>
            <w:spacing w:line="276" w:lineRule="auto"/>
            <w:rPr>
              <w:rFonts w:eastAsiaTheme="minorEastAsia"/>
              <w:noProof/>
              <w:szCs w:val="24"/>
              <w:lang w:eastAsia="pl-PL"/>
            </w:rPr>
          </w:pPr>
          <w:hyperlink w:anchor="_Toc38883055" w:history="1">
            <w:r w:rsidR="008A5AFB" w:rsidRPr="00EB12F6">
              <w:rPr>
                <w:rStyle w:val="Hipercze"/>
                <w:noProof/>
                <w:szCs w:val="24"/>
              </w:rPr>
              <w:t>1.4.  Róża wiatrów.</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_Toc38883055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5</w:t>
            </w:r>
            <w:r w:rsidR="008A5AFB" w:rsidRPr="00EB12F6">
              <w:rPr>
                <w:noProof/>
                <w:webHidden/>
                <w:szCs w:val="24"/>
              </w:rPr>
              <w:fldChar w:fldCharType="end"/>
            </w:r>
          </w:hyperlink>
        </w:p>
        <w:p w14:paraId="2CB445F7" w14:textId="20D2B461" w:rsidR="008A5AFB" w:rsidRPr="00EB12F6" w:rsidRDefault="005C1A5E" w:rsidP="00EB12F6">
          <w:pPr>
            <w:pStyle w:val="Spistreci1"/>
            <w:tabs>
              <w:tab w:val="right" w:leader="dot" w:pos="9062"/>
            </w:tabs>
            <w:spacing w:line="276" w:lineRule="auto"/>
            <w:rPr>
              <w:rFonts w:eastAsiaTheme="minorEastAsia"/>
              <w:noProof/>
              <w:szCs w:val="24"/>
              <w:lang w:eastAsia="pl-PL"/>
            </w:rPr>
          </w:pPr>
          <w:hyperlink w:anchor="_Toc38883056" w:history="1">
            <w:r w:rsidR="008A5AFB" w:rsidRPr="00EB12F6">
              <w:rPr>
                <w:rStyle w:val="Hipercze"/>
                <w:noProof/>
                <w:szCs w:val="24"/>
                <w:lang w:bidi="en-US"/>
              </w:rPr>
              <w:t xml:space="preserve">2. Lokalizacja i oznaczenie emitorów z planowanego </w:t>
            </w:r>
            <w:r w:rsidRPr="00EB12F6">
              <w:rPr>
                <w:rStyle w:val="Hipercze"/>
                <w:noProof/>
                <w:szCs w:val="24"/>
                <w:lang w:bidi="en-US"/>
              </w:rPr>
              <w:t>przedsięwzięcia</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_Toc38883056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5</w:t>
            </w:r>
            <w:r w:rsidR="008A5AFB" w:rsidRPr="00EB12F6">
              <w:rPr>
                <w:noProof/>
                <w:webHidden/>
                <w:szCs w:val="24"/>
              </w:rPr>
              <w:fldChar w:fldCharType="end"/>
            </w:r>
          </w:hyperlink>
        </w:p>
        <w:p w14:paraId="1AECE0DC" w14:textId="121B37C9" w:rsidR="008A5AFB" w:rsidRPr="00EB12F6" w:rsidRDefault="005C1A5E" w:rsidP="00EB12F6">
          <w:pPr>
            <w:pStyle w:val="Spistreci1"/>
            <w:tabs>
              <w:tab w:val="right" w:leader="dot" w:pos="9062"/>
            </w:tabs>
            <w:spacing w:line="276" w:lineRule="auto"/>
            <w:rPr>
              <w:rFonts w:eastAsiaTheme="minorEastAsia"/>
              <w:noProof/>
              <w:szCs w:val="24"/>
              <w:lang w:eastAsia="pl-PL"/>
            </w:rPr>
          </w:pPr>
          <w:hyperlink w:anchor="_Toc38883057" w:history="1">
            <w:r w:rsidR="008A5AFB" w:rsidRPr="00EB12F6">
              <w:rPr>
                <w:rStyle w:val="Hipercze"/>
                <w:noProof/>
                <w:szCs w:val="24"/>
                <w:lang w:bidi="en-US"/>
              </w:rPr>
              <w:t>2.Emisja zanieczyszczeń do powietrza.</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_Toc38883057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8</w:t>
            </w:r>
            <w:r w:rsidR="008A5AFB" w:rsidRPr="00EB12F6">
              <w:rPr>
                <w:noProof/>
                <w:webHidden/>
                <w:szCs w:val="24"/>
              </w:rPr>
              <w:fldChar w:fldCharType="end"/>
            </w:r>
          </w:hyperlink>
        </w:p>
        <w:p w14:paraId="6A95F583" w14:textId="06C4E91C" w:rsidR="008A5AFB" w:rsidRPr="00EB12F6" w:rsidRDefault="005C1A5E" w:rsidP="00EB12F6">
          <w:pPr>
            <w:pStyle w:val="Spistreci2"/>
            <w:tabs>
              <w:tab w:val="right" w:leader="dot" w:pos="9062"/>
            </w:tabs>
            <w:spacing w:line="276" w:lineRule="auto"/>
            <w:rPr>
              <w:rFonts w:eastAsiaTheme="minorEastAsia"/>
              <w:noProof/>
              <w:szCs w:val="24"/>
              <w:lang w:eastAsia="pl-PL"/>
            </w:rPr>
          </w:pPr>
          <w:hyperlink w:anchor="_Toc38883058" w:history="1">
            <w:r w:rsidR="008A5AFB" w:rsidRPr="00EB12F6">
              <w:rPr>
                <w:rStyle w:val="Hipercze"/>
                <w:noProof/>
                <w:szCs w:val="24"/>
              </w:rPr>
              <w:t xml:space="preserve">2.1.Emisja  do powietrza z </w:t>
            </w:r>
            <w:r w:rsidRPr="00EB12F6">
              <w:rPr>
                <w:rStyle w:val="Hipercze"/>
                <w:noProof/>
                <w:szCs w:val="24"/>
              </w:rPr>
              <w:t>hali produkcji pelettu</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_Toc38883058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9</w:t>
            </w:r>
            <w:r w:rsidR="008A5AFB" w:rsidRPr="00EB12F6">
              <w:rPr>
                <w:noProof/>
                <w:webHidden/>
                <w:szCs w:val="24"/>
              </w:rPr>
              <w:fldChar w:fldCharType="end"/>
            </w:r>
          </w:hyperlink>
        </w:p>
        <w:p w14:paraId="15F89F59" w14:textId="03FF1948" w:rsidR="008A5AFB" w:rsidRPr="00EB12F6" w:rsidRDefault="005C1A5E" w:rsidP="00EB12F6">
          <w:pPr>
            <w:pStyle w:val="Spistreci1"/>
            <w:tabs>
              <w:tab w:val="right" w:leader="dot" w:pos="9062"/>
            </w:tabs>
            <w:spacing w:line="276" w:lineRule="auto"/>
            <w:rPr>
              <w:rFonts w:eastAsiaTheme="minorEastAsia"/>
              <w:noProof/>
              <w:szCs w:val="24"/>
              <w:lang w:eastAsia="pl-PL"/>
            </w:rPr>
          </w:pPr>
          <w:hyperlink w:anchor="_Toc38883060" w:history="1">
            <w:r w:rsidR="008A5AFB" w:rsidRPr="00EB12F6">
              <w:rPr>
                <w:rStyle w:val="Hipercze"/>
                <w:noProof/>
                <w:szCs w:val="24"/>
                <w:lang w:bidi="en-US"/>
              </w:rPr>
              <w:t>3. Analiza oddziaływania emisji gazów i pyłów  na stan zanieczyszczenia powietrza.</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_Toc38883060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12</w:t>
            </w:r>
            <w:r w:rsidR="008A5AFB" w:rsidRPr="00EB12F6">
              <w:rPr>
                <w:noProof/>
                <w:webHidden/>
                <w:szCs w:val="24"/>
              </w:rPr>
              <w:fldChar w:fldCharType="end"/>
            </w:r>
          </w:hyperlink>
        </w:p>
        <w:p w14:paraId="7E05DD5D" w14:textId="0FF81725" w:rsidR="008A5AFB" w:rsidRPr="00EB12F6" w:rsidRDefault="005C1A5E" w:rsidP="00EB12F6">
          <w:pPr>
            <w:pStyle w:val="Spistreci2"/>
            <w:tabs>
              <w:tab w:val="right" w:leader="dot" w:pos="9062"/>
            </w:tabs>
            <w:spacing w:line="276" w:lineRule="auto"/>
            <w:rPr>
              <w:rFonts w:eastAsiaTheme="minorEastAsia"/>
              <w:noProof/>
              <w:szCs w:val="24"/>
              <w:lang w:eastAsia="pl-PL"/>
            </w:rPr>
          </w:pPr>
          <w:hyperlink w:anchor="_Toc38883061" w:history="1">
            <w:r w:rsidR="008A5AFB" w:rsidRPr="00EB12F6">
              <w:rPr>
                <w:rStyle w:val="Hipercze"/>
                <w:noProof/>
                <w:szCs w:val="24"/>
              </w:rPr>
              <w:t>3.1. Stężenia zanieczyszczeń  na poziomie terenu.</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_Toc38883061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13</w:t>
            </w:r>
            <w:r w:rsidR="008A5AFB" w:rsidRPr="00EB12F6">
              <w:rPr>
                <w:noProof/>
                <w:webHidden/>
                <w:szCs w:val="24"/>
              </w:rPr>
              <w:fldChar w:fldCharType="end"/>
            </w:r>
          </w:hyperlink>
        </w:p>
        <w:p w14:paraId="420A364A" w14:textId="04E2FA5A" w:rsidR="008A5AFB" w:rsidRPr="00EB12F6" w:rsidRDefault="005C1A5E" w:rsidP="00EB12F6">
          <w:pPr>
            <w:pStyle w:val="Spistreci2"/>
            <w:tabs>
              <w:tab w:val="right" w:leader="dot" w:pos="9062"/>
            </w:tabs>
            <w:spacing w:line="276" w:lineRule="auto"/>
            <w:rPr>
              <w:rFonts w:eastAsiaTheme="minorEastAsia"/>
              <w:noProof/>
              <w:szCs w:val="24"/>
              <w:lang w:eastAsia="pl-PL"/>
            </w:rPr>
          </w:pPr>
          <w:hyperlink w:anchor="_Toc38883062" w:history="1">
            <w:r w:rsidR="008A5AFB" w:rsidRPr="00EB12F6">
              <w:rPr>
                <w:rStyle w:val="Hipercze"/>
                <w:noProof/>
                <w:szCs w:val="24"/>
              </w:rPr>
              <w:t>3.2. Stężenia zanieczyszczeń  na poziomie zabudowy.</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_Toc38883062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13</w:t>
            </w:r>
            <w:r w:rsidR="008A5AFB" w:rsidRPr="00EB12F6">
              <w:rPr>
                <w:noProof/>
                <w:webHidden/>
                <w:szCs w:val="24"/>
              </w:rPr>
              <w:fldChar w:fldCharType="end"/>
            </w:r>
          </w:hyperlink>
        </w:p>
        <w:p w14:paraId="1CD19851" w14:textId="47734D27" w:rsidR="008A5AFB" w:rsidRPr="00EB12F6" w:rsidRDefault="005C1A5E" w:rsidP="00EB12F6">
          <w:pPr>
            <w:pStyle w:val="Spistreci1"/>
            <w:tabs>
              <w:tab w:val="right" w:leader="dot" w:pos="9062"/>
            </w:tabs>
            <w:spacing w:line="276" w:lineRule="auto"/>
            <w:rPr>
              <w:rFonts w:eastAsiaTheme="minorEastAsia"/>
              <w:noProof/>
              <w:szCs w:val="24"/>
              <w:lang w:eastAsia="pl-PL"/>
            </w:rPr>
          </w:pPr>
          <w:hyperlink w:anchor="_Toc38883063" w:history="1">
            <w:r w:rsidR="008A5AFB" w:rsidRPr="00EB12F6">
              <w:rPr>
                <w:rStyle w:val="Hipercze"/>
                <w:noProof/>
                <w:szCs w:val="24"/>
                <w:lang w:bidi="en-US"/>
              </w:rPr>
              <w:t>4. Emisja roczna z instalacji.</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_Toc38883063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13</w:t>
            </w:r>
            <w:r w:rsidR="008A5AFB" w:rsidRPr="00EB12F6">
              <w:rPr>
                <w:noProof/>
                <w:webHidden/>
                <w:szCs w:val="24"/>
              </w:rPr>
              <w:fldChar w:fldCharType="end"/>
            </w:r>
          </w:hyperlink>
        </w:p>
        <w:p w14:paraId="2FCD1054" w14:textId="655929BD" w:rsidR="008A5AFB" w:rsidRPr="00EB12F6" w:rsidRDefault="005C1A5E" w:rsidP="00EB12F6">
          <w:pPr>
            <w:pStyle w:val="Spistreci1"/>
            <w:tabs>
              <w:tab w:val="right" w:leader="dot" w:pos="9062"/>
            </w:tabs>
            <w:spacing w:line="276" w:lineRule="auto"/>
            <w:rPr>
              <w:rFonts w:eastAsiaTheme="minorEastAsia"/>
              <w:noProof/>
              <w:szCs w:val="24"/>
              <w:lang w:eastAsia="pl-PL"/>
            </w:rPr>
          </w:pPr>
          <w:hyperlink w:anchor="_Toc38883064" w:history="1">
            <w:r w:rsidR="008A5AFB" w:rsidRPr="00EB12F6">
              <w:rPr>
                <w:rStyle w:val="Hipercze"/>
                <w:noProof/>
                <w:szCs w:val="24"/>
                <w:lang w:bidi="en-US"/>
              </w:rPr>
              <w:t>5. Emisja do powietrza z pojazdów</w:t>
            </w:r>
            <w:r w:rsidR="008A5AFB" w:rsidRPr="00EB12F6">
              <w:rPr>
                <w:noProof/>
                <w:webHidden/>
                <w:szCs w:val="24"/>
              </w:rPr>
              <w:tab/>
            </w:r>
            <w:r w:rsidR="008A5AFB" w:rsidRPr="00EB12F6">
              <w:rPr>
                <w:noProof/>
                <w:webHidden/>
                <w:szCs w:val="24"/>
              </w:rPr>
              <w:fldChar w:fldCharType="begin"/>
            </w:r>
            <w:r w:rsidR="008A5AFB" w:rsidRPr="00EB12F6">
              <w:rPr>
                <w:noProof/>
                <w:webHidden/>
                <w:szCs w:val="24"/>
              </w:rPr>
              <w:instrText xml:space="preserve"> PAGEREF _Toc38883064 \h </w:instrText>
            </w:r>
            <w:r w:rsidR="008A5AFB" w:rsidRPr="00EB12F6">
              <w:rPr>
                <w:noProof/>
                <w:webHidden/>
                <w:szCs w:val="24"/>
              </w:rPr>
            </w:r>
            <w:r w:rsidR="008A5AFB" w:rsidRPr="00EB12F6">
              <w:rPr>
                <w:noProof/>
                <w:webHidden/>
                <w:szCs w:val="24"/>
              </w:rPr>
              <w:fldChar w:fldCharType="separate"/>
            </w:r>
            <w:r w:rsidR="00BF3FE2" w:rsidRPr="00EB12F6">
              <w:rPr>
                <w:noProof/>
                <w:webHidden/>
                <w:szCs w:val="24"/>
              </w:rPr>
              <w:t>14</w:t>
            </w:r>
            <w:r w:rsidR="008A5AFB" w:rsidRPr="00EB12F6">
              <w:rPr>
                <w:noProof/>
                <w:webHidden/>
                <w:szCs w:val="24"/>
              </w:rPr>
              <w:fldChar w:fldCharType="end"/>
            </w:r>
          </w:hyperlink>
        </w:p>
        <w:p w14:paraId="68F82321" w14:textId="776E706D" w:rsidR="008A5AFB" w:rsidRPr="00EB12F6" w:rsidRDefault="008A5AFB" w:rsidP="00EB12F6">
          <w:pPr>
            <w:pStyle w:val="Spistreci1"/>
            <w:tabs>
              <w:tab w:val="right" w:leader="dot" w:pos="9062"/>
            </w:tabs>
            <w:spacing w:line="276" w:lineRule="auto"/>
            <w:rPr>
              <w:szCs w:val="24"/>
            </w:rPr>
          </w:pPr>
        </w:p>
        <w:p w14:paraId="62DBF743" w14:textId="77777777" w:rsidR="005C1A5E" w:rsidRPr="00EB12F6" w:rsidRDefault="005C1A5E" w:rsidP="00EB12F6">
          <w:pPr>
            <w:spacing w:line="276" w:lineRule="auto"/>
            <w:rPr>
              <w:szCs w:val="24"/>
            </w:rPr>
          </w:pPr>
        </w:p>
        <w:p w14:paraId="5DEEB65A" w14:textId="1268A72C" w:rsidR="00942AA5" w:rsidRPr="00EB12F6" w:rsidRDefault="00942AA5" w:rsidP="00EB12F6">
          <w:pPr>
            <w:spacing w:line="276" w:lineRule="auto"/>
            <w:rPr>
              <w:szCs w:val="24"/>
            </w:rPr>
          </w:pPr>
          <w:r w:rsidRPr="00EB12F6">
            <w:rPr>
              <w:b/>
              <w:bCs/>
              <w:szCs w:val="24"/>
            </w:rPr>
            <w:fldChar w:fldCharType="end"/>
          </w:r>
        </w:p>
      </w:sdtContent>
    </w:sdt>
    <w:p w14:paraId="0A53EC9F" w14:textId="77777777" w:rsidR="00942AA5" w:rsidRPr="00EB12F6" w:rsidRDefault="00942AA5" w:rsidP="00EB12F6">
      <w:pPr>
        <w:pStyle w:val="Nagwek1"/>
        <w:spacing w:line="276" w:lineRule="auto"/>
        <w:rPr>
          <w:rFonts w:ascii="Times New Roman" w:hAnsi="Times New Roman" w:cs="Times New Roman"/>
          <w:szCs w:val="24"/>
        </w:rPr>
      </w:pPr>
    </w:p>
    <w:p w14:paraId="0948C40B" w14:textId="77777777" w:rsidR="00942AA5" w:rsidRPr="00EB12F6" w:rsidRDefault="00942AA5" w:rsidP="00EB12F6">
      <w:pPr>
        <w:pStyle w:val="Nagwek1"/>
        <w:spacing w:line="276" w:lineRule="auto"/>
        <w:rPr>
          <w:rFonts w:ascii="Times New Roman" w:hAnsi="Times New Roman" w:cs="Times New Roman"/>
          <w:szCs w:val="24"/>
        </w:rPr>
      </w:pPr>
    </w:p>
    <w:p w14:paraId="4D8F8194" w14:textId="77777777" w:rsidR="00942AA5" w:rsidRPr="00EB12F6" w:rsidRDefault="00942AA5" w:rsidP="00EB12F6">
      <w:pPr>
        <w:pStyle w:val="Nagwek1"/>
        <w:spacing w:line="276" w:lineRule="auto"/>
        <w:rPr>
          <w:rFonts w:ascii="Times New Roman" w:hAnsi="Times New Roman" w:cs="Times New Roman"/>
          <w:szCs w:val="24"/>
        </w:rPr>
      </w:pPr>
    </w:p>
    <w:p w14:paraId="430FC61E" w14:textId="77777777" w:rsidR="00942AA5" w:rsidRPr="00EB12F6" w:rsidRDefault="00942AA5" w:rsidP="00EB12F6">
      <w:pPr>
        <w:pStyle w:val="Nagwek1"/>
        <w:spacing w:line="276" w:lineRule="auto"/>
        <w:rPr>
          <w:rFonts w:ascii="Times New Roman" w:hAnsi="Times New Roman" w:cs="Times New Roman"/>
          <w:szCs w:val="24"/>
        </w:rPr>
      </w:pPr>
    </w:p>
    <w:p w14:paraId="073C732F" w14:textId="77777777" w:rsidR="00942AA5" w:rsidRPr="00EB12F6" w:rsidRDefault="00942AA5" w:rsidP="00EB12F6">
      <w:pPr>
        <w:pStyle w:val="Nagwek1"/>
        <w:spacing w:line="276" w:lineRule="auto"/>
        <w:rPr>
          <w:rFonts w:ascii="Times New Roman" w:hAnsi="Times New Roman" w:cs="Times New Roman"/>
          <w:szCs w:val="24"/>
        </w:rPr>
      </w:pPr>
    </w:p>
    <w:p w14:paraId="7D71B1C9" w14:textId="77777777" w:rsidR="00942AA5" w:rsidRPr="00EB12F6" w:rsidRDefault="00942AA5" w:rsidP="00EB12F6">
      <w:pPr>
        <w:pStyle w:val="Nagwek1"/>
        <w:spacing w:line="276" w:lineRule="auto"/>
        <w:rPr>
          <w:rFonts w:ascii="Times New Roman" w:hAnsi="Times New Roman" w:cs="Times New Roman"/>
          <w:szCs w:val="24"/>
        </w:rPr>
      </w:pPr>
    </w:p>
    <w:p w14:paraId="5CFFDBD1" w14:textId="77777777" w:rsidR="00942AA5" w:rsidRPr="00EB12F6" w:rsidRDefault="00942AA5" w:rsidP="00EB12F6">
      <w:pPr>
        <w:pStyle w:val="Nagwek1"/>
        <w:spacing w:line="276" w:lineRule="auto"/>
        <w:rPr>
          <w:rFonts w:ascii="Times New Roman" w:hAnsi="Times New Roman" w:cs="Times New Roman"/>
          <w:szCs w:val="24"/>
        </w:rPr>
      </w:pPr>
    </w:p>
    <w:p w14:paraId="6419B9FF" w14:textId="77777777" w:rsidR="00477831" w:rsidRPr="00EB12F6" w:rsidRDefault="00477831" w:rsidP="00EB12F6">
      <w:pPr>
        <w:pStyle w:val="Nagwek1"/>
        <w:spacing w:line="276" w:lineRule="auto"/>
        <w:rPr>
          <w:rFonts w:ascii="Times New Roman" w:hAnsi="Times New Roman" w:cs="Times New Roman"/>
          <w:szCs w:val="24"/>
          <w:lang w:val="pl-PL"/>
        </w:rPr>
      </w:pPr>
      <w:bookmarkStart w:id="1" w:name="_Toc34299078"/>
      <w:bookmarkStart w:id="2" w:name="_Toc38883049"/>
      <w:r w:rsidRPr="00EB12F6">
        <w:rPr>
          <w:rFonts w:ascii="Times New Roman" w:hAnsi="Times New Roman" w:cs="Times New Roman"/>
          <w:szCs w:val="24"/>
          <w:lang w:val="pl-PL"/>
        </w:rPr>
        <w:lastRenderedPageBreak/>
        <w:t xml:space="preserve">1. </w:t>
      </w:r>
      <w:bookmarkStart w:id="3" w:name="_Toc91338728"/>
      <w:bookmarkStart w:id="4" w:name="_Toc104038828"/>
      <w:r w:rsidRPr="00EB12F6">
        <w:rPr>
          <w:rFonts w:ascii="Times New Roman" w:hAnsi="Times New Roman" w:cs="Times New Roman"/>
          <w:szCs w:val="24"/>
          <w:lang w:val="pl-PL"/>
        </w:rPr>
        <w:t>Wykorzystane akty prawne.</w:t>
      </w:r>
      <w:bookmarkEnd w:id="1"/>
      <w:bookmarkEnd w:id="2"/>
      <w:bookmarkEnd w:id="3"/>
      <w:bookmarkEnd w:id="4"/>
    </w:p>
    <w:p w14:paraId="4A015DAD" w14:textId="77777777" w:rsidR="00477831" w:rsidRPr="00EB12F6" w:rsidRDefault="00477831" w:rsidP="00EB12F6">
      <w:pPr>
        <w:spacing w:line="276" w:lineRule="auto"/>
        <w:rPr>
          <w:szCs w:val="24"/>
        </w:rPr>
      </w:pPr>
    </w:p>
    <w:p w14:paraId="3173A139" w14:textId="77777777" w:rsidR="00477831" w:rsidRPr="00EB12F6" w:rsidRDefault="00477831" w:rsidP="00EB12F6">
      <w:pPr>
        <w:spacing w:line="276" w:lineRule="auto"/>
        <w:rPr>
          <w:szCs w:val="24"/>
        </w:rPr>
      </w:pPr>
      <w:r w:rsidRPr="00EB12F6">
        <w:rPr>
          <w:szCs w:val="24"/>
        </w:rPr>
        <w:t>Wykorzystano następujące przepisy prawne:</w:t>
      </w:r>
    </w:p>
    <w:p w14:paraId="3BFCC659" w14:textId="77777777" w:rsidR="00477831" w:rsidRPr="00EB12F6" w:rsidRDefault="00477831" w:rsidP="00EB12F6">
      <w:pPr>
        <w:spacing w:line="276" w:lineRule="auto"/>
        <w:rPr>
          <w:szCs w:val="24"/>
        </w:rPr>
      </w:pPr>
    </w:p>
    <w:p w14:paraId="6B521879" w14:textId="77777777" w:rsidR="00477831" w:rsidRPr="00EB12F6" w:rsidRDefault="00477831" w:rsidP="00EB12F6">
      <w:pPr>
        <w:numPr>
          <w:ilvl w:val="0"/>
          <w:numId w:val="6"/>
        </w:numPr>
        <w:spacing w:line="276" w:lineRule="auto"/>
        <w:rPr>
          <w:szCs w:val="24"/>
        </w:rPr>
      </w:pPr>
      <w:r w:rsidRPr="00EB12F6">
        <w:rPr>
          <w:szCs w:val="24"/>
        </w:rPr>
        <w:t>Prawo Ochrony Środowiska (Dz.U. 2019 poz. 1396 ze zm.).</w:t>
      </w:r>
    </w:p>
    <w:p w14:paraId="4781D97C" w14:textId="77777777" w:rsidR="00477831" w:rsidRPr="00EB12F6" w:rsidRDefault="00477831" w:rsidP="00EB12F6">
      <w:pPr>
        <w:numPr>
          <w:ilvl w:val="0"/>
          <w:numId w:val="6"/>
        </w:numPr>
        <w:spacing w:line="276" w:lineRule="auto"/>
        <w:rPr>
          <w:szCs w:val="24"/>
        </w:rPr>
      </w:pPr>
      <w:r w:rsidRPr="00EB12F6">
        <w:rPr>
          <w:szCs w:val="24"/>
        </w:rPr>
        <w:t xml:space="preserve">Rozporządzenie Ministra Środowiska z dnia 1 marca 2018 roku w sprawie standardów emisyjnych dla niektórych rodzajów  instalacji , źródeł spalania paliw oraz urządzeń spalania lub współspalania odpadów ( </w:t>
      </w:r>
      <w:proofErr w:type="spellStart"/>
      <w:r w:rsidRPr="00EB12F6">
        <w:rPr>
          <w:szCs w:val="24"/>
        </w:rPr>
        <w:t>t.j</w:t>
      </w:r>
      <w:proofErr w:type="spellEnd"/>
      <w:r w:rsidRPr="00EB12F6">
        <w:rPr>
          <w:szCs w:val="24"/>
        </w:rPr>
        <w:t>. Dz.U. 2019r. poz. 1806).</w:t>
      </w:r>
    </w:p>
    <w:p w14:paraId="5B8149E1" w14:textId="77777777" w:rsidR="00477831" w:rsidRPr="00EB12F6" w:rsidRDefault="00477831" w:rsidP="00EB12F6">
      <w:pPr>
        <w:numPr>
          <w:ilvl w:val="0"/>
          <w:numId w:val="6"/>
        </w:numPr>
        <w:spacing w:line="276" w:lineRule="auto"/>
        <w:rPr>
          <w:szCs w:val="24"/>
        </w:rPr>
      </w:pPr>
      <w:r w:rsidRPr="00EB12F6">
        <w:rPr>
          <w:szCs w:val="24"/>
        </w:rPr>
        <w:t>Rozporządzenie Ministra  Środowiska z dnia 26 stycznia   2010 roku w sprawie  wartości odniesienia dla niektórych substancji w powietrzu ( Dz.U. z 2010 r. Nr 16 poz.87),</w:t>
      </w:r>
    </w:p>
    <w:p w14:paraId="09FC22CB" w14:textId="77777777" w:rsidR="00477831" w:rsidRPr="00EB12F6" w:rsidRDefault="00477831" w:rsidP="00EB12F6">
      <w:pPr>
        <w:numPr>
          <w:ilvl w:val="0"/>
          <w:numId w:val="6"/>
        </w:numPr>
        <w:spacing w:line="276" w:lineRule="auto"/>
        <w:rPr>
          <w:szCs w:val="24"/>
        </w:rPr>
      </w:pPr>
      <w:r w:rsidRPr="00EB12F6">
        <w:rPr>
          <w:szCs w:val="24"/>
        </w:rPr>
        <w:t>Rozporządzenie Ministra Środowiska z dnia 24 sierpnia 2012 roku w sprawie poziomów niektórych substancji w powietrzu (Dz.U. poz. 1031 z 2012 roku ze zm.).</w:t>
      </w:r>
    </w:p>
    <w:p w14:paraId="3CAEF741" w14:textId="0AE731D0" w:rsidR="00477831" w:rsidRPr="00EB12F6" w:rsidRDefault="00477831" w:rsidP="00EB12F6">
      <w:pPr>
        <w:numPr>
          <w:ilvl w:val="0"/>
          <w:numId w:val="6"/>
        </w:numPr>
        <w:spacing w:line="276" w:lineRule="auto"/>
        <w:rPr>
          <w:szCs w:val="24"/>
        </w:rPr>
      </w:pPr>
      <w:r w:rsidRPr="00EB12F6">
        <w:rPr>
          <w:szCs w:val="24"/>
        </w:rPr>
        <w:t xml:space="preserve">Rozporządzenie Ministra Środowiska z dnia </w:t>
      </w:r>
      <w:r w:rsidR="0064748F" w:rsidRPr="00EB12F6">
        <w:rPr>
          <w:szCs w:val="24"/>
        </w:rPr>
        <w:t>8 czerwca 2018</w:t>
      </w:r>
      <w:r w:rsidRPr="00EB12F6">
        <w:rPr>
          <w:szCs w:val="24"/>
        </w:rPr>
        <w:t xml:space="preserve"> roku w sprawie dokonywania oceny poziomów substancji w powietrzu (Dz.U. 2018 poz. 1119).</w:t>
      </w:r>
      <w:bookmarkStart w:id="5" w:name="_Toc376929147"/>
      <w:bookmarkStart w:id="6" w:name="_Toc57603629"/>
      <w:bookmarkStart w:id="7" w:name="_Toc57690808"/>
      <w:bookmarkStart w:id="8" w:name="_Toc69642320"/>
      <w:bookmarkStart w:id="9" w:name="_Toc75921978"/>
      <w:bookmarkStart w:id="10" w:name="_Toc75922194"/>
      <w:bookmarkStart w:id="11" w:name="_Toc110349563"/>
      <w:bookmarkStart w:id="12" w:name="_Toc113522589"/>
      <w:bookmarkStart w:id="13" w:name="_Toc134881412"/>
      <w:bookmarkStart w:id="14" w:name="_Toc189207726"/>
      <w:bookmarkStart w:id="15" w:name="_Toc189209209"/>
      <w:bookmarkStart w:id="16" w:name="_Toc232648073"/>
      <w:bookmarkStart w:id="17" w:name="_Toc253403941"/>
      <w:bookmarkStart w:id="18" w:name="_Toc253404006"/>
      <w:bookmarkStart w:id="19" w:name="_Toc253404131"/>
      <w:bookmarkStart w:id="20" w:name="_Toc253562356"/>
      <w:bookmarkStart w:id="21" w:name="_Toc284841208"/>
      <w:bookmarkStart w:id="22" w:name="_Toc288046845"/>
      <w:bookmarkStart w:id="23" w:name="_Toc322250118"/>
      <w:bookmarkStart w:id="24" w:name="_Toc351969737"/>
    </w:p>
    <w:p w14:paraId="420625C5" w14:textId="79799E92" w:rsidR="00477831" w:rsidRPr="00EB12F6" w:rsidRDefault="00477831" w:rsidP="00EB12F6">
      <w:pPr>
        <w:pStyle w:val="Nagwek1"/>
        <w:spacing w:line="276" w:lineRule="auto"/>
        <w:rPr>
          <w:rFonts w:ascii="Times New Roman" w:hAnsi="Times New Roman" w:cs="Times New Roman"/>
          <w:szCs w:val="24"/>
        </w:rPr>
      </w:pPr>
      <w:bookmarkStart w:id="25" w:name="_Toc34299079"/>
      <w:bookmarkStart w:id="26" w:name="_Toc38883050"/>
      <w:r w:rsidRPr="00EB12F6">
        <w:rPr>
          <w:rFonts w:ascii="Times New Roman" w:hAnsi="Times New Roman" w:cs="Times New Roman"/>
          <w:szCs w:val="24"/>
        </w:rPr>
        <w:t xml:space="preserve">2. </w:t>
      </w:r>
      <w:bookmarkStart w:id="27" w:name="_Toc91338729"/>
      <w:bookmarkStart w:id="28" w:name="_Toc104038829"/>
      <w:proofErr w:type="spellStart"/>
      <w:r w:rsidRPr="00EB12F6">
        <w:rPr>
          <w:rFonts w:ascii="Times New Roman" w:hAnsi="Times New Roman" w:cs="Times New Roman"/>
          <w:szCs w:val="24"/>
        </w:rPr>
        <w:t>Materiały</w:t>
      </w:r>
      <w:proofErr w:type="spellEnd"/>
      <w:r w:rsidRPr="00EB12F6">
        <w:rPr>
          <w:rFonts w:ascii="Times New Roman" w:hAnsi="Times New Roman" w:cs="Times New Roman"/>
          <w:szCs w:val="24"/>
        </w:rPr>
        <w:t xml:space="preserve"> </w:t>
      </w:r>
      <w:proofErr w:type="spellStart"/>
      <w:r w:rsidRPr="00EB12F6">
        <w:rPr>
          <w:rFonts w:ascii="Times New Roman" w:hAnsi="Times New Roman" w:cs="Times New Roman"/>
          <w:szCs w:val="24"/>
        </w:rPr>
        <w:t>wykorzystane</w:t>
      </w:r>
      <w:proofErr w:type="spellEnd"/>
      <w:r w:rsidRPr="00EB12F6">
        <w:rPr>
          <w:rFonts w:ascii="Times New Roman" w:hAnsi="Times New Roman" w:cs="Times New Roman"/>
          <w:szCs w:val="24"/>
        </w:rPr>
        <w:t xml:space="preserve"> do </w:t>
      </w:r>
      <w:proofErr w:type="spellStart"/>
      <w:r w:rsidRPr="00EB12F6">
        <w:rPr>
          <w:rFonts w:ascii="Times New Roman" w:hAnsi="Times New Roman" w:cs="Times New Roman"/>
          <w:szCs w:val="24"/>
        </w:rPr>
        <w:t>obliczeń</w:t>
      </w:r>
      <w:proofErr w:type="spellEnd"/>
      <w:r w:rsidRPr="00EB12F6">
        <w:rPr>
          <w:rFonts w:ascii="Times New Roman" w:hAnsi="Times New Roman" w:cs="Times New Roman"/>
          <w:szCs w:val="24"/>
        </w:rPr>
        <w:t>.</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49C532C9" w14:textId="77777777" w:rsidR="00A4686C" w:rsidRPr="00EB12F6" w:rsidRDefault="00A4686C" w:rsidP="00EB12F6">
      <w:pPr>
        <w:spacing w:line="276" w:lineRule="auto"/>
        <w:rPr>
          <w:szCs w:val="24"/>
          <w:lang w:val="en-US" w:bidi="en-US"/>
        </w:rPr>
      </w:pPr>
    </w:p>
    <w:p w14:paraId="00E3D5E1" w14:textId="77777777" w:rsidR="00477831" w:rsidRPr="00EB12F6" w:rsidRDefault="00477831" w:rsidP="00EB12F6">
      <w:pPr>
        <w:pStyle w:val="Akapitzlist"/>
        <w:numPr>
          <w:ilvl w:val="0"/>
          <w:numId w:val="7"/>
        </w:numPr>
        <w:spacing w:line="276" w:lineRule="auto"/>
        <w:rPr>
          <w:szCs w:val="24"/>
        </w:rPr>
      </w:pPr>
      <w:r w:rsidRPr="00EB12F6">
        <w:rPr>
          <w:szCs w:val="24"/>
        </w:rPr>
        <w:t>Materiały i dane uzyskane od inwestora:</w:t>
      </w:r>
    </w:p>
    <w:p w14:paraId="3F90CE03" w14:textId="77777777" w:rsidR="00477831" w:rsidRPr="00EB12F6" w:rsidRDefault="00477831" w:rsidP="00EB12F6">
      <w:pPr>
        <w:pStyle w:val="Tekstpodstawowy"/>
        <w:spacing w:after="0" w:line="276" w:lineRule="auto"/>
        <w:ind w:left="720"/>
        <w:rPr>
          <w:rFonts w:ascii="Times New Roman" w:hAnsi="Times New Roman"/>
          <w:b/>
          <w:bCs/>
          <w:sz w:val="24"/>
          <w:lang w:val="pl-PL"/>
        </w:rPr>
      </w:pPr>
      <w:r w:rsidRPr="00EB12F6">
        <w:rPr>
          <w:rFonts w:ascii="Times New Roman" w:hAnsi="Times New Roman"/>
          <w:sz w:val="24"/>
          <w:lang w:val="pl-PL"/>
        </w:rPr>
        <w:t>-dane techniczne dotyczące  eksploatowanych instalacji,</w:t>
      </w:r>
    </w:p>
    <w:p w14:paraId="313C288D" w14:textId="77777777" w:rsidR="00477831" w:rsidRPr="00EB12F6" w:rsidRDefault="00477831" w:rsidP="00EB12F6">
      <w:pPr>
        <w:pStyle w:val="Tekstpodstawowy"/>
        <w:spacing w:after="0" w:line="276" w:lineRule="auto"/>
        <w:ind w:left="720"/>
        <w:rPr>
          <w:rFonts w:ascii="Times New Roman" w:hAnsi="Times New Roman"/>
          <w:b/>
          <w:bCs/>
          <w:sz w:val="24"/>
          <w:lang w:val="pl-PL"/>
        </w:rPr>
      </w:pPr>
      <w:r w:rsidRPr="00EB12F6">
        <w:rPr>
          <w:rFonts w:ascii="Times New Roman" w:hAnsi="Times New Roman"/>
          <w:sz w:val="24"/>
          <w:lang w:val="pl-PL"/>
        </w:rPr>
        <w:t>-dane dotyczące parametrów technicznych wszystkich emitorów,</w:t>
      </w:r>
    </w:p>
    <w:p w14:paraId="69C081C0" w14:textId="3D328506" w:rsidR="00477831" w:rsidRPr="00EB12F6" w:rsidRDefault="00477831" w:rsidP="00EB12F6">
      <w:pPr>
        <w:pStyle w:val="Akapitzlist"/>
        <w:spacing w:line="276" w:lineRule="auto"/>
        <w:rPr>
          <w:szCs w:val="24"/>
        </w:rPr>
      </w:pPr>
      <w:r w:rsidRPr="00EB12F6">
        <w:rPr>
          <w:szCs w:val="24"/>
        </w:rPr>
        <w:t>-dane dotyczące czasu pracy poszczególnych instalacji, w tym: źródeł emisji i emitorów.</w:t>
      </w:r>
      <w:bookmarkStart w:id="29" w:name="_Toc288046851"/>
      <w:bookmarkStart w:id="30" w:name="_Toc322250125"/>
      <w:bookmarkStart w:id="31" w:name="_Toc351969746"/>
    </w:p>
    <w:p w14:paraId="193EA2CE" w14:textId="1387B348" w:rsidR="00477831" w:rsidRPr="00EB12F6" w:rsidRDefault="00477831" w:rsidP="00EB12F6">
      <w:pPr>
        <w:pStyle w:val="Nagwek1"/>
        <w:spacing w:line="276" w:lineRule="auto"/>
        <w:rPr>
          <w:rFonts w:ascii="Times New Roman" w:hAnsi="Times New Roman" w:cs="Times New Roman"/>
          <w:szCs w:val="24"/>
          <w:lang w:val="pl-PL"/>
        </w:rPr>
      </w:pPr>
      <w:bookmarkStart w:id="32" w:name="_Toc34299080"/>
      <w:bookmarkStart w:id="33" w:name="_Toc38883051"/>
      <w:r w:rsidRPr="00EB12F6">
        <w:rPr>
          <w:rFonts w:ascii="Times New Roman" w:hAnsi="Times New Roman" w:cs="Times New Roman"/>
          <w:szCs w:val="24"/>
          <w:lang w:val="pl-PL"/>
        </w:rPr>
        <w:t>3. Standardy jakości powietrza.</w:t>
      </w:r>
      <w:bookmarkEnd w:id="29"/>
      <w:bookmarkEnd w:id="30"/>
      <w:bookmarkEnd w:id="31"/>
      <w:bookmarkEnd w:id="32"/>
      <w:bookmarkEnd w:id="33"/>
    </w:p>
    <w:p w14:paraId="12F87C93" w14:textId="77777777" w:rsidR="00477831" w:rsidRPr="00EB12F6" w:rsidRDefault="00477831" w:rsidP="00EB12F6">
      <w:pPr>
        <w:spacing w:line="276" w:lineRule="auto"/>
        <w:rPr>
          <w:szCs w:val="24"/>
        </w:rPr>
      </w:pPr>
    </w:p>
    <w:p w14:paraId="61CFCEAB" w14:textId="77777777" w:rsidR="00477831" w:rsidRPr="00EB12F6" w:rsidRDefault="00477831" w:rsidP="00EB12F6">
      <w:pPr>
        <w:spacing w:line="276" w:lineRule="auto"/>
        <w:rPr>
          <w:szCs w:val="24"/>
        </w:rPr>
      </w:pPr>
      <w:r w:rsidRPr="00EB12F6">
        <w:rPr>
          <w:szCs w:val="24"/>
        </w:rPr>
        <w:t>W obecnie obowiązującej ustawie – Prawo Ochrony Środowiska , zawarte są kompleksowe uregulowania w zakresie ochrony powietrza przed zanieczyszczeniem. W szczególności eksploatacja instalacji powodująca wprowadzanie gazów lub pyłów do powietrza nie powinna powodować przekroczenia standardów jakości powietrza. Standardy jakości powietrza nie mogą być przekraczane poza terenem, do którego prowadzący instalację ma tytuł prawny.</w:t>
      </w:r>
    </w:p>
    <w:p w14:paraId="7C3869F5" w14:textId="77777777" w:rsidR="00477831" w:rsidRPr="00EB12F6" w:rsidRDefault="00477831" w:rsidP="00EB12F6">
      <w:pPr>
        <w:spacing w:line="276" w:lineRule="auto"/>
        <w:rPr>
          <w:szCs w:val="24"/>
        </w:rPr>
      </w:pPr>
      <w:r w:rsidRPr="00EB12F6">
        <w:rPr>
          <w:szCs w:val="24"/>
        </w:rPr>
        <w:t>W tabeli poniżej podano wartości dopuszczalne dla substancji emitowanych do powietrza w wyniku eksploatacji instalacji na terenie projektowanej inwestycji  (Rozporządzenie Ministra  Środowiska  z dnia 26 stycznia   2010 roku w sprawie  wartości odniesienia dla niektórych substancji w powietrzu (Dz.U. Nr 16 poz.87).</w:t>
      </w:r>
    </w:p>
    <w:p w14:paraId="1B45D52A" w14:textId="77777777" w:rsidR="00477831" w:rsidRPr="00EB12F6" w:rsidRDefault="00477831" w:rsidP="00EB12F6">
      <w:pPr>
        <w:spacing w:line="276" w:lineRule="auto"/>
        <w:ind w:left="720" w:hanging="720"/>
        <w:rPr>
          <w:b/>
          <w:szCs w:val="24"/>
        </w:rPr>
      </w:pPr>
    </w:p>
    <w:p w14:paraId="610F7B28" w14:textId="3622D2D7" w:rsidR="00477831" w:rsidRPr="00EB12F6" w:rsidRDefault="00477831" w:rsidP="003A6D5C">
      <w:pPr>
        <w:spacing w:line="276" w:lineRule="auto"/>
        <w:rPr>
          <w:szCs w:val="24"/>
        </w:rPr>
      </w:pPr>
      <w:r w:rsidRPr="00EB12F6">
        <w:rPr>
          <w:szCs w:val="24"/>
        </w:rPr>
        <w:t>Wartości dopuszczalne substancji w powietrzu.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1"/>
        <w:gridCol w:w="1222"/>
        <w:gridCol w:w="1874"/>
        <w:gridCol w:w="1561"/>
        <w:gridCol w:w="1371"/>
        <w:gridCol w:w="1863"/>
      </w:tblGrid>
      <w:tr w:rsidR="003A6D5C" w:rsidRPr="00EB12F6" w14:paraId="3DCA0979" w14:textId="77777777" w:rsidTr="003A6D5C">
        <w:trPr>
          <w:cantSplit/>
        </w:trPr>
        <w:tc>
          <w:tcPr>
            <w:tcW w:w="1171" w:type="dxa"/>
            <w:vMerge w:val="restart"/>
            <w:shd w:val="clear" w:color="auto" w:fill="BFBFBF"/>
          </w:tcPr>
          <w:p w14:paraId="29F491A3" w14:textId="77777777" w:rsidR="003A6D5C" w:rsidRPr="00EB12F6" w:rsidRDefault="003A6D5C" w:rsidP="00EB12F6">
            <w:pPr>
              <w:spacing w:line="276" w:lineRule="auto"/>
              <w:rPr>
                <w:b/>
                <w:bCs/>
                <w:szCs w:val="24"/>
              </w:rPr>
            </w:pPr>
          </w:p>
          <w:p w14:paraId="2683E778" w14:textId="77777777" w:rsidR="003A6D5C" w:rsidRPr="00EB12F6" w:rsidRDefault="003A6D5C" w:rsidP="00EB12F6">
            <w:pPr>
              <w:spacing w:line="276" w:lineRule="auto"/>
              <w:rPr>
                <w:b/>
                <w:bCs/>
                <w:szCs w:val="24"/>
              </w:rPr>
            </w:pPr>
            <w:r w:rsidRPr="00EB12F6">
              <w:rPr>
                <w:b/>
                <w:bCs/>
                <w:szCs w:val="24"/>
              </w:rPr>
              <w:t>Nr wg Zał. nr 1 (</w:t>
            </w:r>
            <w:proofErr w:type="spellStart"/>
            <w:r w:rsidRPr="00EB12F6">
              <w:rPr>
                <w:b/>
                <w:bCs/>
                <w:szCs w:val="24"/>
              </w:rPr>
              <w:t>Dz.U.Nr</w:t>
            </w:r>
            <w:proofErr w:type="spellEnd"/>
          </w:p>
          <w:p w14:paraId="2D53A47C" w14:textId="77777777" w:rsidR="003A6D5C" w:rsidRPr="00EB12F6" w:rsidRDefault="003A6D5C" w:rsidP="00EB12F6">
            <w:pPr>
              <w:spacing w:line="276" w:lineRule="auto"/>
              <w:rPr>
                <w:b/>
                <w:bCs/>
                <w:szCs w:val="24"/>
              </w:rPr>
            </w:pPr>
            <w:r w:rsidRPr="00EB12F6">
              <w:rPr>
                <w:b/>
                <w:bCs/>
                <w:szCs w:val="24"/>
              </w:rPr>
              <w:lastRenderedPageBreak/>
              <w:t>16 poz. 87   z 2010r)</w:t>
            </w:r>
          </w:p>
        </w:tc>
        <w:tc>
          <w:tcPr>
            <w:tcW w:w="1222" w:type="dxa"/>
            <w:shd w:val="clear" w:color="auto" w:fill="BFBFBF"/>
          </w:tcPr>
          <w:p w14:paraId="5EBDB9BB" w14:textId="77777777" w:rsidR="003A6D5C" w:rsidRPr="00EB12F6" w:rsidRDefault="003A6D5C" w:rsidP="00EB12F6">
            <w:pPr>
              <w:spacing w:line="276" w:lineRule="auto"/>
              <w:jc w:val="center"/>
              <w:rPr>
                <w:b/>
                <w:bCs/>
                <w:szCs w:val="24"/>
              </w:rPr>
            </w:pPr>
          </w:p>
        </w:tc>
        <w:tc>
          <w:tcPr>
            <w:tcW w:w="1874" w:type="dxa"/>
            <w:vMerge w:val="restart"/>
            <w:shd w:val="clear" w:color="auto" w:fill="BFBFBF"/>
          </w:tcPr>
          <w:p w14:paraId="7CDA043B" w14:textId="2558E7B4" w:rsidR="003A6D5C" w:rsidRPr="00EB12F6" w:rsidRDefault="003A6D5C" w:rsidP="00EB12F6">
            <w:pPr>
              <w:spacing w:line="276" w:lineRule="auto"/>
              <w:jc w:val="center"/>
              <w:rPr>
                <w:b/>
                <w:bCs/>
                <w:szCs w:val="24"/>
              </w:rPr>
            </w:pPr>
            <w:r w:rsidRPr="00EB12F6">
              <w:rPr>
                <w:b/>
                <w:bCs/>
                <w:szCs w:val="24"/>
              </w:rPr>
              <w:t>Nazwa substancji</w:t>
            </w:r>
          </w:p>
          <w:p w14:paraId="52E14DCF" w14:textId="77777777" w:rsidR="003A6D5C" w:rsidRPr="00EB12F6" w:rsidRDefault="003A6D5C" w:rsidP="00EB12F6">
            <w:pPr>
              <w:spacing w:line="276" w:lineRule="auto"/>
              <w:jc w:val="center"/>
              <w:rPr>
                <w:b/>
                <w:bCs/>
                <w:szCs w:val="24"/>
              </w:rPr>
            </w:pPr>
            <w:r w:rsidRPr="00EB12F6">
              <w:rPr>
                <w:b/>
                <w:bCs/>
                <w:szCs w:val="24"/>
              </w:rPr>
              <w:t xml:space="preserve">(dla niektórych substancji </w:t>
            </w:r>
            <w:r w:rsidRPr="00EB12F6">
              <w:rPr>
                <w:b/>
                <w:bCs/>
                <w:szCs w:val="24"/>
              </w:rPr>
              <w:lastRenderedPageBreak/>
              <w:t>podano w nawiasach ich nazwy zwyczajowe)</w:t>
            </w:r>
          </w:p>
        </w:tc>
        <w:tc>
          <w:tcPr>
            <w:tcW w:w="1561" w:type="dxa"/>
            <w:vMerge w:val="restart"/>
            <w:shd w:val="clear" w:color="auto" w:fill="BFBFBF"/>
          </w:tcPr>
          <w:p w14:paraId="2872DA23" w14:textId="77777777" w:rsidR="003A6D5C" w:rsidRPr="00EB12F6" w:rsidRDefault="003A6D5C" w:rsidP="00EB12F6">
            <w:pPr>
              <w:spacing w:line="276" w:lineRule="auto"/>
              <w:jc w:val="center"/>
              <w:rPr>
                <w:b/>
                <w:bCs/>
                <w:szCs w:val="24"/>
              </w:rPr>
            </w:pPr>
            <w:r w:rsidRPr="00EB12F6">
              <w:rPr>
                <w:b/>
                <w:bCs/>
                <w:szCs w:val="24"/>
              </w:rPr>
              <w:lastRenderedPageBreak/>
              <w:t>Oznaczenie numeryczne substancji</w:t>
            </w:r>
          </w:p>
          <w:p w14:paraId="592745AF" w14:textId="77777777" w:rsidR="003A6D5C" w:rsidRPr="00EB12F6" w:rsidRDefault="003A6D5C" w:rsidP="00EB12F6">
            <w:pPr>
              <w:spacing w:line="276" w:lineRule="auto"/>
              <w:jc w:val="center"/>
              <w:rPr>
                <w:b/>
                <w:bCs/>
                <w:szCs w:val="24"/>
              </w:rPr>
            </w:pPr>
            <w:r w:rsidRPr="00EB12F6">
              <w:rPr>
                <w:b/>
                <w:bCs/>
                <w:szCs w:val="24"/>
              </w:rPr>
              <w:lastRenderedPageBreak/>
              <w:t xml:space="preserve">(numer CAS) </w:t>
            </w:r>
            <w:r w:rsidRPr="00EB12F6">
              <w:rPr>
                <w:b/>
                <w:bCs/>
                <w:szCs w:val="24"/>
                <w:vertAlign w:val="superscript"/>
              </w:rPr>
              <w:t>1)</w:t>
            </w:r>
          </w:p>
        </w:tc>
        <w:tc>
          <w:tcPr>
            <w:tcW w:w="3234" w:type="dxa"/>
            <w:gridSpan w:val="2"/>
            <w:shd w:val="clear" w:color="auto" w:fill="BFBFBF"/>
          </w:tcPr>
          <w:p w14:paraId="52A923AA" w14:textId="77777777" w:rsidR="003A6D5C" w:rsidRPr="00EB12F6" w:rsidRDefault="003A6D5C" w:rsidP="00EB12F6">
            <w:pPr>
              <w:spacing w:line="276" w:lineRule="auto"/>
              <w:jc w:val="center"/>
              <w:rPr>
                <w:b/>
                <w:bCs/>
                <w:szCs w:val="24"/>
              </w:rPr>
            </w:pPr>
            <w:r w:rsidRPr="00EB12F6">
              <w:rPr>
                <w:b/>
                <w:bCs/>
                <w:szCs w:val="24"/>
              </w:rPr>
              <w:lastRenderedPageBreak/>
              <w:t>Wartości odniesienia w mikrogramach na metr sześcienny (</w:t>
            </w:r>
            <w:r w:rsidRPr="00EB12F6">
              <w:rPr>
                <w:b/>
                <w:bCs/>
                <w:szCs w:val="24"/>
              </w:rPr>
              <w:sym w:font="Symbol" w:char="F06D"/>
            </w:r>
            <w:r w:rsidRPr="00EB12F6">
              <w:rPr>
                <w:b/>
                <w:bCs/>
                <w:szCs w:val="24"/>
              </w:rPr>
              <w:t>g/m</w:t>
            </w:r>
            <w:r w:rsidRPr="00EB12F6">
              <w:rPr>
                <w:b/>
                <w:bCs/>
                <w:szCs w:val="24"/>
                <w:vertAlign w:val="superscript"/>
              </w:rPr>
              <w:t>3</w:t>
            </w:r>
            <w:r w:rsidRPr="00EB12F6">
              <w:rPr>
                <w:b/>
                <w:bCs/>
                <w:szCs w:val="24"/>
              </w:rPr>
              <w:t>) uśrednione dla okresu</w:t>
            </w:r>
          </w:p>
        </w:tc>
      </w:tr>
      <w:tr w:rsidR="003A6D5C" w:rsidRPr="00EB12F6" w14:paraId="02B688C4" w14:textId="77777777" w:rsidTr="003A6D5C">
        <w:trPr>
          <w:cantSplit/>
        </w:trPr>
        <w:tc>
          <w:tcPr>
            <w:tcW w:w="1171" w:type="dxa"/>
            <w:vMerge/>
            <w:shd w:val="clear" w:color="auto" w:fill="BFBFBF"/>
          </w:tcPr>
          <w:p w14:paraId="0ADA4333" w14:textId="77777777" w:rsidR="003A6D5C" w:rsidRPr="00EB12F6" w:rsidRDefault="003A6D5C" w:rsidP="00EB12F6">
            <w:pPr>
              <w:spacing w:line="276" w:lineRule="auto"/>
              <w:rPr>
                <w:b/>
                <w:bCs/>
                <w:szCs w:val="24"/>
              </w:rPr>
            </w:pPr>
          </w:p>
        </w:tc>
        <w:tc>
          <w:tcPr>
            <w:tcW w:w="1222" w:type="dxa"/>
            <w:shd w:val="clear" w:color="auto" w:fill="BFBFBF"/>
          </w:tcPr>
          <w:p w14:paraId="0AC4A6C3" w14:textId="77777777" w:rsidR="003A6D5C" w:rsidRPr="00EB12F6" w:rsidRDefault="003A6D5C" w:rsidP="00EB12F6">
            <w:pPr>
              <w:spacing w:line="276" w:lineRule="auto"/>
              <w:jc w:val="center"/>
              <w:rPr>
                <w:b/>
                <w:bCs/>
                <w:szCs w:val="24"/>
              </w:rPr>
            </w:pPr>
          </w:p>
        </w:tc>
        <w:tc>
          <w:tcPr>
            <w:tcW w:w="1874" w:type="dxa"/>
            <w:vMerge/>
            <w:shd w:val="clear" w:color="auto" w:fill="BFBFBF"/>
          </w:tcPr>
          <w:p w14:paraId="72509FA4" w14:textId="2F8B36DE" w:rsidR="003A6D5C" w:rsidRPr="00EB12F6" w:rsidRDefault="003A6D5C" w:rsidP="00EB12F6">
            <w:pPr>
              <w:spacing w:line="276" w:lineRule="auto"/>
              <w:jc w:val="center"/>
              <w:rPr>
                <w:b/>
                <w:bCs/>
                <w:szCs w:val="24"/>
              </w:rPr>
            </w:pPr>
          </w:p>
        </w:tc>
        <w:tc>
          <w:tcPr>
            <w:tcW w:w="1561" w:type="dxa"/>
            <w:vMerge/>
            <w:shd w:val="clear" w:color="auto" w:fill="BFBFBF"/>
          </w:tcPr>
          <w:p w14:paraId="1A09458D" w14:textId="77777777" w:rsidR="003A6D5C" w:rsidRPr="00EB12F6" w:rsidRDefault="003A6D5C" w:rsidP="00EB12F6">
            <w:pPr>
              <w:spacing w:line="276" w:lineRule="auto"/>
              <w:jc w:val="center"/>
              <w:rPr>
                <w:b/>
                <w:bCs/>
                <w:szCs w:val="24"/>
              </w:rPr>
            </w:pPr>
          </w:p>
        </w:tc>
        <w:tc>
          <w:tcPr>
            <w:tcW w:w="1371" w:type="dxa"/>
            <w:shd w:val="clear" w:color="auto" w:fill="BFBFBF"/>
          </w:tcPr>
          <w:p w14:paraId="70BDE625" w14:textId="77777777" w:rsidR="003A6D5C" w:rsidRPr="00EB12F6" w:rsidRDefault="003A6D5C" w:rsidP="00EB12F6">
            <w:pPr>
              <w:spacing w:line="276" w:lineRule="auto"/>
              <w:jc w:val="center"/>
              <w:rPr>
                <w:b/>
                <w:bCs/>
                <w:szCs w:val="24"/>
              </w:rPr>
            </w:pPr>
            <w:r w:rsidRPr="00EB12F6">
              <w:rPr>
                <w:b/>
                <w:bCs/>
                <w:szCs w:val="24"/>
              </w:rPr>
              <w:t>1 godziny</w:t>
            </w:r>
          </w:p>
        </w:tc>
        <w:tc>
          <w:tcPr>
            <w:tcW w:w="1863" w:type="dxa"/>
            <w:shd w:val="clear" w:color="auto" w:fill="BFBFBF"/>
          </w:tcPr>
          <w:p w14:paraId="403314EC" w14:textId="77777777" w:rsidR="003A6D5C" w:rsidRPr="00EB12F6" w:rsidRDefault="003A6D5C" w:rsidP="00EB12F6">
            <w:pPr>
              <w:spacing w:line="276" w:lineRule="auto"/>
              <w:jc w:val="center"/>
              <w:rPr>
                <w:b/>
                <w:bCs/>
                <w:szCs w:val="24"/>
              </w:rPr>
            </w:pPr>
            <w:r w:rsidRPr="00EB12F6">
              <w:rPr>
                <w:b/>
                <w:bCs/>
                <w:szCs w:val="24"/>
              </w:rPr>
              <w:t>roku kalendarzowego</w:t>
            </w:r>
          </w:p>
        </w:tc>
      </w:tr>
      <w:tr w:rsidR="003A6D5C" w:rsidRPr="00EB12F6" w14:paraId="2B651A05" w14:textId="77777777" w:rsidTr="003A6D5C">
        <w:trPr>
          <w:cantSplit/>
        </w:trPr>
        <w:tc>
          <w:tcPr>
            <w:tcW w:w="1171" w:type="dxa"/>
          </w:tcPr>
          <w:p w14:paraId="5FB569B6" w14:textId="77777777" w:rsidR="003A6D5C" w:rsidRPr="00EB12F6" w:rsidRDefault="003A6D5C" w:rsidP="00EB12F6">
            <w:pPr>
              <w:spacing w:line="276" w:lineRule="auto"/>
              <w:jc w:val="right"/>
              <w:rPr>
                <w:szCs w:val="24"/>
              </w:rPr>
            </w:pPr>
            <w:r w:rsidRPr="00EB12F6">
              <w:rPr>
                <w:szCs w:val="24"/>
              </w:rPr>
              <w:t>137</w:t>
            </w:r>
          </w:p>
        </w:tc>
        <w:tc>
          <w:tcPr>
            <w:tcW w:w="1222" w:type="dxa"/>
          </w:tcPr>
          <w:p w14:paraId="2FF3DFBA" w14:textId="77777777" w:rsidR="003A6D5C" w:rsidRPr="00EB12F6" w:rsidRDefault="003A6D5C" w:rsidP="00EB12F6">
            <w:pPr>
              <w:spacing w:line="276" w:lineRule="auto"/>
              <w:rPr>
                <w:szCs w:val="24"/>
              </w:rPr>
            </w:pPr>
          </w:p>
        </w:tc>
        <w:tc>
          <w:tcPr>
            <w:tcW w:w="1874" w:type="dxa"/>
          </w:tcPr>
          <w:p w14:paraId="4DA550CB" w14:textId="353E3E96" w:rsidR="003A6D5C" w:rsidRPr="00EB12F6" w:rsidRDefault="003A6D5C" w:rsidP="00EB12F6">
            <w:pPr>
              <w:spacing w:line="276" w:lineRule="auto"/>
              <w:rPr>
                <w:szCs w:val="24"/>
              </w:rPr>
            </w:pPr>
            <w:r w:rsidRPr="00EB12F6">
              <w:rPr>
                <w:szCs w:val="24"/>
              </w:rPr>
              <w:t>pył PM10</w:t>
            </w:r>
            <w:r w:rsidRPr="00EB12F6">
              <w:rPr>
                <w:szCs w:val="24"/>
                <w:vertAlign w:val="superscript"/>
              </w:rPr>
              <w:t>2</w:t>
            </w:r>
            <w:r w:rsidRPr="00EB12F6">
              <w:rPr>
                <w:szCs w:val="24"/>
              </w:rPr>
              <w:t>)</w:t>
            </w:r>
          </w:p>
        </w:tc>
        <w:tc>
          <w:tcPr>
            <w:tcW w:w="1561" w:type="dxa"/>
          </w:tcPr>
          <w:p w14:paraId="5A19683E" w14:textId="77777777" w:rsidR="003A6D5C" w:rsidRPr="00EB12F6" w:rsidRDefault="003A6D5C" w:rsidP="00EB12F6">
            <w:pPr>
              <w:spacing w:line="276" w:lineRule="auto"/>
              <w:rPr>
                <w:szCs w:val="24"/>
              </w:rPr>
            </w:pPr>
            <w:r w:rsidRPr="00EB12F6">
              <w:rPr>
                <w:szCs w:val="24"/>
              </w:rPr>
              <w:t>-</w:t>
            </w:r>
          </w:p>
        </w:tc>
        <w:tc>
          <w:tcPr>
            <w:tcW w:w="1371" w:type="dxa"/>
          </w:tcPr>
          <w:p w14:paraId="1BC0ECF7" w14:textId="77777777" w:rsidR="003A6D5C" w:rsidRPr="00EB12F6" w:rsidRDefault="003A6D5C" w:rsidP="00EB12F6">
            <w:pPr>
              <w:spacing w:line="276" w:lineRule="auto"/>
              <w:rPr>
                <w:szCs w:val="24"/>
              </w:rPr>
            </w:pPr>
            <w:r w:rsidRPr="00EB12F6">
              <w:rPr>
                <w:szCs w:val="24"/>
              </w:rPr>
              <w:t>280</w:t>
            </w:r>
          </w:p>
        </w:tc>
        <w:tc>
          <w:tcPr>
            <w:tcW w:w="1863" w:type="dxa"/>
          </w:tcPr>
          <w:p w14:paraId="534F7C6C" w14:textId="77777777" w:rsidR="003A6D5C" w:rsidRPr="00EB12F6" w:rsidRDefault="003A6D5C" w:rsidP="00EB12F6">
            <w:pPr>
              <w:spacing w:line="276" w:lineRule="auto"/>
              <w:rPr>
                <w:szCs w:val="24"/>
              </w:rPr>
            </w:pPr>
            <w:r w:rsidRPr="00EB12F6">
              <w:rPr>
                <w:szCs w:val="24"/>
              </w:rPr>
              <w:t>40</w:t>
            </w:r>
          </w:p>
        </w:tc>
      </w:tr>
    </w:tbl>
    <w:p w14:paraId="094659E5" w14:textId="77777777" w:rsidR="00477831" w:rsidRPr="00EB12F6" w:rsidRDefault="00477831" w:rsidP="00EB12F6">
      <w:pPr>
        <w:spacing w:line="276" w:lineRule="auto"/>
        <w:rPr>
          <w:szCs w:val="24"/>
        </w:rPr>
      </w:pPr>
    </w:p>
    <w:p w14:paraId="6AF34C07" w14:textId="77777777" w:rsidR="00477831" w:rsidRPr="00EB12F6" w:rsidRDefault="00477831" w:rsidP="00EB12F6">
      <w:pPr>
        <w:pStyle w:val="Akapitzlist"/>
        <w:spacing w:line="276" w:lineRule="auto"/>
        <w:ind w:left="0"/>
        <w:rPr>
          <w:szCs w:val="24"/>
        </w:rPr>
      </w:pPr>
      <w:r w:rsidRPr="00EB12F6">
        <w:rPr>
          <w:szCs w:val="24"/>
        </w:rPr>
        <w:t xml:space="preserve">1) Oznaczenie numeryczne substancji według </w:t>
      </w:r>
      <w:proofErr w:type="spellStart"/>
      <w:r w:rsidRPr="00EB12F6">
        <w:rPr>
          <w:szCs w:val="24"/>
        </w:rPr>
        <w:t>Chemical</w:t>
      </w:r>
      <w:proofErr w:type="spellEnd"/>
      <w:r w:rsidRPr="00EB12F6">
        <w:rPr>
          <w:szCs w:val="24"/>
        </w:rPr>
        <w:t xml:space="preserve"> </w:t>
      </w:r>
      <w:proofErr w:type="spellStart"/>
      <w:r w:rsidRPr="00EB12F6">
        <w:rPr>
          <w:szCs w:val="24"/>
        </w:rPr>
        <w:t>Abstracts</w:t>
      </w:r>
      <w:proofErr w:type="spellEnd"/>
      <w:r w:rsidRPr="00EB12F6">
        <w:rPr>
          <w:szCs w:val="24"/>
        </w:rPr>
        <w:t xml:space="preserve"> Service Registry </w:t>
      </w:r>
      <w:proofErr w:type="spellStart"/>
      <w:r w:rsidRPr="00EB12F6">
        <w:rPr>
          <w:szCs w:val="24"/>
        </w:rPr>
        <w:t>Number</w:t>
      </w:r>
      <w:proofErr w:type="spellEnd"/>
      <w:r w:rsidRPr="00EB12F6">
        <w:rPr>
          <w:szCs w:val="24"/>
        </w:rPr>
        <w:t>.</w:t>
      </w:r>
    </w:p>
    <w:p w14:paraId="12B89E55" w14:textId="77777777" w:rsidR="00477831" w:rsidRPr="00EB12F6" w:rsidRDefault="00477831" w:rsidP="00EB12F6">
      <w:pPr>
        <w:spacing w:line="276" w:lineRule="auto"/>
        <w:rPr>
          <w:szCs w:val="24"/>
        </w:rPr>
      </w:pPr>
      <w:r w:rsidRPr="00EB12F6">
        <w:rPr>
          <w:szCs w:val="24"/>
        </w:rPr>
        <w:t>2) Stężenie pyłu o średnicy aerodynamicznej ziaren do 10 µm (PM10).</w:t>
      </w:r>
    </w:p>
    <w:p w14:paraId="28D52D75" w14:textId="77777777" w:rsidR="00A4686C" w:rsidRPr="00EB12F6" w:rsidRDefault="00477831" w:rsidP="00EB12F6">
      <w:pPr>
        <w:spacing w:line="276" w:lineRule="auto"/>
        <w:rPr>
          <w:szCs w:val="24"/>
        </w:rPr>
      </w:pPr>
      <w:r w:rsidRPr="00EB12F6">
        <w:rPr>
          <w:szCs w:val="24"/>
        </w:rPr>
        <w:t>c-poziom dopuszczalny ze względu na ochronę zdrowia ludzi</w:t>
      </w:r>
    </w:p>
    <w:p w14:paraId="6E88E931" w14:textId="3F8D3FCB" w:rsidR="00477831" w:rsidRPr="00EB12F6" w:rsidRDefault="00477831" w:rsidP="00EB12F6">
      <w:pPr>
        <w:spacing w:line="276" w:lineRule="auto"/>
        <w:rPr>
          <w:szCs w:val="24"/>
        </w:rPr>
      </w:pPr>
      <w:r w:rsidRPr="00EB12F6">
        <w:rPr>
          <w:szCs w:val="24"/>
        </w:rPr>
        <w:t>k-poziom dopuszczalny dla pyłu zawieszonego  PM2,5 do osiągnięcia do dnia 1 stycznia 2010r</w:t>
      </w:r>
    </w:p>
    <w:p w14:paraId="5D9EF5EB" w14:textId="7F18AC1D" w:rsidR="00657784" w:rsidRPr="00EB12F6" w:rsidRDefault="00477831" w:rsidP="00EB12F6">
      <w:pPr>
        <w:pStyle w:val="Nagwek1"/>
        <w:spacing w:line="276" w:lineRule="auto"/>
        <w:rPr>
          <w:rFonts w:ascii="Times New Roman" w:hAnsi="Times New Roman" w:cs="Times New Roman"/>
          <w:szCs w:val="24"/>
          <w:lang w:val="pl-PL"/>
        </w:rPr>
      </w:pPr>
      <w:bookmarkStart w:id="34" w:name="_Toc38883052"/>
      <w:r w:rsidRPr="00EB12F6">
        <w:rPr>
          <w:rFonts w:ascii="Times New Roman" w:hAnsi="Times New Roman" w:cs="Times New Roman"/>
          <w:szCs w:val="24"/>
          <w:lang w:val="pl-PL"/>
        </w:rPr>
        <w:t>2</w:t>
      </w:r>
      <w:r w:rsidR="00657784" w:rsidRPr="00EB12F6">
        <w:rPr>
          <w:rFonts w:ascii="Times New Roman" w:hAnsi="Times New Roman" w:cs="Times New Roman"/>
          <w:szCs w:val="24"/>
          <w:lang w:val="pl-PL"/>
        </w:rPr>
        <w:t>. Opis terenu wraz z analizą i określeniem aerodynamicznej szorstkości terenu, stanu jakości powietrza i warunków meteorologicznych.</w:t>
      </w:r>
      <w:bookmarkEnd w:id="0"/>
      <w:bookmarkEnd w:id="34"/>
    </w:p>
    <w:p w14:paraId="364D1F19" w14:textId="77777777" w:rsidR="00657784" w:rsidRPr="00EB12F6" w:rsidRDefault="00657784" w:rsidP="00EB12F6">
      <w:pPr>
        <w:pStyle w:val="Nagwek1"/>
        <w:spacing w:line="276" w:lineRule="auto"/>
        <w:rPr>
          <w:rFonts w:ascii="Times New Roman" w:hAnsi="Times New Roman" w:cs="Times New Roman"/>
          <w:szCs w:val="24"/>
          <w:lang w:val="pl-PL"/>
        </w:rPr>
      </w:pPr>
    </w:p>
    <w:p w14:paraId="1A62DC78" w14:textId="5A790B13" w:rsidR="00657784" w:rsidRPr="00EB12F6" w:rsidRDefault="00657784" w:rsidP="00EB12F6">
      <w:pPr>
        <w:spacing w:line="276" w:lineRule="auto"/>
        <w:rPr>
          <w:szCs w:val="24"/>
        </w:rPr>
      </w:pPr>
      <w:r w:rsidRPr="00EB12F6">
        <w:rPr>
          <w:szCs w:val="24"/>
        </w:rPr>
        <w:t xml:space="preserve">W otoczeniu działki inwestora znajdują  </w:t>
      </w:r>
      <w:r w:rsidR="005C1A5E" w:rsidRPr="00EB12F6">
        <w:rPr>
          <w:szCs w:val="24"/>
        </w:rPr>
        <w:t>nieużytki, lasy</w:t>
      </w:r>
      <w:r w:rsidRPr="00EB12F6">
        <w:rPr>
          <w:szCs w:val="24"/>
        </w:rPr>
        <w:t xml:space="preserve"> i zabudowa wsi </w:t>
      </w:r>
      <w:r w:rsidR="005C1A5E" w:rsidRPr="00EB12F6">
        <w:rPr>
          <w:szCs w:val="24"/>
        </w:rPr>
        <w:t>Kaleńsko</w:t>
      </w:r>
      <w:r w:rsidRPr="00EB12F6">
        <w:rPr>
          <w:szCs w:val="24"/>
        </w:rPr>
        <w:t>. Odległość najbliższych budynków mieszkalnych od planowan</w:t>
      </w:r>
      <w:r w:rsidR="005C1A5E" w:rsidRPr="00EB12F6">
        <w:rPr>
          <w:szCs w:val="24"/>
        </w:rPr>
        <w:t>ego przedsięwzięcia</w:t>
      </w:r>
      <w:r w:rsidRPr="00EB12F6">
        <w:rPr>
          <w:szCs w:val="24"/>
        </w:rPr>
        <w:t xml:space="preserve"> wynosi </w:t>
      </w:r>
      <w:r w:rsidR="003A6D5C">
        <w:rPr>
          <w:szCs w:val="24"/>
        </w:rPr>
        <w:t>ponad</w:t>
      </w:r>
      <w:r w:rsidRPr="00EB12F6">
        <w:rPr>
          <w:szCs w:val="24"/>
        </w:rPr>
        <w:t xml:space="preserve"> </w:t>
      </w:r>
      <w:r w:rsidR="005C1A5E" w:rsidRPr="00EB12F6">
        <w:rPr>
          <w:szCs w:val="24"/>
        </w:rPr>
        <w:t>70</w:t>
      </w:r>
      <w:r w:rsidRPr="00EB12F6">
        <w:rPr>
          <w:szCs w:val="24"/>
        </w:rPr>
        <w:t xml:space="preserve">0m. Wysokość  najwyższego emitora wynosi 7,0m. Współczynnik aerodynamicznej szorstkości terenu </w:t>
      </w:r>
      <w:proofErr w:type="spellStart"/>
      <w:r w:rsidRPr="00EB12F6">
        <w:rPr>
          <w:szCs w:val="24"/>
        </w:rPr>
        <w:t>zo</w:t>
      </w:r>
      <w:proofErr w:type="spellEnd"/>
      <w:r w:rsidRPr="00EB12F6">
        <w:rPr>
          <w:szCs w:val="24"/>
        </w:rPr>
        <w:t xml:space="preserve"> wyznacza się w zasięgu 50 </w:t>
      </w:r>
      <w:proofErr w:type="spellStart"/>
      <w:r w:rsidRPr="00EB12F6">
        <w:rPr>
          <w:szCs w:val="24"/>
        </w:rPr>
        <w:t>hmax</w:t>
      </w:r>
      <w:proofErr w:type="spellEnd"/>
      <w:r w:rsidRPr="00EB12F6">
        <w:rPr>
          <w:szCs w:val="24"/>
        </w:rPr>
        <w:t>.</w:t>
      </w:r>
      <w:r w:rsidR="007E16F4" w:rsidRPr="00EB12F6">
        <w:rPr>
          <w:szCs w:val="24"/>
        </w:rPr>
        <w:t xml:space="preserve"> Od najwyższego emitora.</w:t>
      </w:r>
      <w:r w:rsidRPr="00EB12F6">
        <w:rPr>
          <w:szCs w:val="24"/>
        </w:rPr>
        <w:t xml:space="preserve"> </w:t>
      </w:r>
    </w:p>
    <w:p w14:paraId="2F950F5A" w14:textId="33451FED" w:rsidR="009F78C5" w:rsidRPr="00EB12F6" w:rsidRDefault="00657784" w:rsidP="00EB12F6">
      <w:pPr>
        <w:spacing w:line="276" w:lineRule="auto"/>
        <w:rPr>
          <w:szCs w:val="24"/>
        </w:rPr>
      </w:pPr>
      <w:r w:rsidRPr="00EB12F6">
        <w:rPr>
          <w:szCs w:val="24"/>
        </w:rPr>
        <w:t>W niniejszym opracowaniu uwzględniono teren w promieniu 350m od analizowane</w:t>
      </w:r>
      <w:r w:rsidR="005C1A5E" w:rsidRPr="00EB12F6">
        <w:rPr>
          <w:szCs w:val="24"/>
        </w:rPr>
        <w:t>go przedsięwzięcia</w:t>
      </w:r>
      <w:r w:rsidRPr="00EB12F6">
        <w:rPr>
          <w:szCs w:val="24"/>
        </w:rPr>
        <w:t>.</w:t>
      </w:r>
    </w:p>
    <w:p w14:paraId="7DE688E2" w14:textId="101E3260" w:rsidR="005C1A5E" w:rsidRPr="00EB12F6" w:rsidRDefault="005C1A5E" w:rsidP="00EB12F6">
      <w:pPr>
        <w:spacing w:line="276" w:lineRule="auto"/>
        <w:rPr>
          <w:szCs w:val="24"/>
        </w:rPr>
      </w:pPr>
    </w:p>
    <w:p w14:paraId="717F527B" w14:textId="77777777" w:rsidR="005C1A5E" w:rsidRPr="00EB12F6" w:rsidRDefault="005C1A5E" w:rsidP="00EB12F6">
      <w:pPr>
        <w:spacing w:line="276" w:lineRule="auto"/>
        <w:rPr>
          <w:szCs w:val="24"/>
        </w:rPr>
      </w:pPr>
    </w:p>
    <w:p w14:paraId="28FC13C7" w14:textId="5EF68B26" w:rsidR="005C1A5E" w:rsidRPr="00EB12F6" w:rsidRDefault="005C1A5E" w:rsidP="00EB12F6">
      <w:pPr>
        <w:spacing w:line="276" w:lineRule="auto"/>
        <w:rPr>
          <w:szCs w:val="24"/>
        </w:rPr>
      </w:pPr>
      <w:r w:rsidRPr="00EB12F6">
        <w:rPr>
          <w:noProof/>
          <w:szCs w:val="24"/>
        </w:rPr>
        <w:drawing>
          <wp:inline distT="0" distB="0" distL="0" distR="0" wp14:anchorId="3D1B3022" wp14:editId="2B89C27A">
            <wp:extent cx="5962650" cy="28956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2650" cy="2895600"/>
                    </a:xfrm>
                    <a:prstGeom prst="rect">
                      <a:avLst/>
                    </a:prstGeom>
                    <a:noFill/>
                  </pic:spPr>
                </pic:pic>
              </a:graphicData>
            </a:graphic>
          </wp:inline>
        </w:drawing>
      </w:r>
    </w:p>
    <w:p w14:paraId="44514DEB" w14:textId="77777777" w:rsidR="005C1A5E" w:rsidRPr="00EB12F6" w:rsidRDefault="005C1A5E" w:rsidP="00EB12F6">
      <w:pPr>
        <w:spacing w:line="276" w:lineRule="auto"/>
        <w:rPr>
          <w:szCs w:val="24"/>
        </w:rPr>
      </w:pPr>
    </w:p>
    <w:p w14:paraId="74420D92" w14:textId="58419E6D" w:rsidR="009F78C5" w:rsidRPr="00EB12F6" w:rsidRDefault="009F78C5" w:rsidP="00EB12F6">
      <w:pPr>
        <w:spacing w:line="276" w:lineRule="auto"/>
        <w:rPr>
          <w:szCs w:val="24"/>
        </w:rPr>
      </w:pPr>
    </w:p>
    <w:p w14:paraId="60108B8D" w14:textId="6E27DD2D" w:rsidR="009F78C5" w:rsidRPr="00EB12F6" w:rsidRDefault="009F78C5" w:rsidP="00EB12F6">
      <w:pPr>
        <w:spacing w:line="276" w:lineRule="auto"/>
        <w:rPr>
          <w:szCs w:val="24"/>
        </w:rPr>
      </w:pPr>
      <w:r w:rsidRPr="00EB12F6">
        <w:rPr>
          <w:b/>
          <w:bCs/>
          <w:szCs w:val="24"/>
        </w:rPr>
        <w:t>Zdjęcie</w:t>
      </w:r>
      <w:r w:rsidR="001415ED" w:rsidRPr="00EB12F6">
        <w:rPr>
          <w:b/>
          <w:bCs/>
          <w:szCs w:val="24"/>
        </w:rPr>
        <w:t xml:space="preserve"> 2.1</w:t>
      </w:r>
      <w:r w:rsidRPr="00EB12F6">
        <w:rPr>
          <w:b/>
          <w:bCs/>
          <w:szCs w:val="24"/>
        </w:rPr>
        <w:t>.</w:t>
      </w:r>
      <w:r w:rsidRPr="00EB12F6">
        <w:rPr>
          <w:szCs w:val="24"/>
        </w:rPr>
        <w:t xml:space="preserve"> Lokalizacja planowanej inwestycji i najbliższe otoczenie.</w:t>
      </w:r>
    </w:p>
    <w:p w14:paraId="63A1C774" w14:textId="77777777" w:rsidR="003A6D5C" w:rsidRDefault="003A6D5C" w:rsidP="00EB12F6">
      <w:pPr>
        <w:spacing w:line="276" w:lineRule="auto"/>
        <w:rPr>
          <w:szCs w:val="24"/>
        </w:rPr>
      </w:pPr>
    </w:p>
    <w:p w14:paraId="133691C7" w14:textId="70AACDB0" w:rsidR="00657784" w:rsidRPr="00EB12F6" w:rsidRDefault="00657784" w:rsidP="00EB12F6">
      <w:pPr>
        <w:spacing w:line="276" w:lineRule="auto"/>
        <w:rPr>
          <w:szCs w:val="24"/>
        </w:rPr>
      </w:pPr>
      <w:r w:rsidRPr="00EB12F6">
        <w:rPr>
          <w:szCs w:val="24"/>
        </w:rPr>
        <w:t>Dla obszaru w odległości 3</w:t>
      </w:r>
      <w:r w:rsidR="007E16F4" w:rsidRPr="00EB12F6">
        <w:rPr>
          <w:szCs w:val="24"/>
        </w:rPr>
        <w:t>5</w:t>
      </w:r>
      <w:r w:rsidRPr="00EB12F6">
        <w:rPr>
          <w:szCs w:val="24"/>
        </w:rPr>
        <w:t xml:space="preserve">0m od miejsca planowanej inwestycji , na podstawie mapy terenu określono procentowy udział typu pokrycia terenu. Wartości współczynnika szorstkości dla </w:t>
      </w:r>
      <w:r w:rsidRPr="00EB12F6">
        <w:rPr>
          <w:szCs w:val="24"/>
        </w:rPr>
        <w:lastRenderedPageBreak/>
        <w:t>danego typu pokrycia terenu określone są w rozporządzeniu Ministra Środowiska z dnia 26 stycznia 2010 roku , Dz.U. Nr 16 poz. 87 (zał. 3. tablica 2.3).</w:t>
      </w:r>
    </w:p>
    <w:p w14:paraId="2F83414E" w14:textId="77777777" w:rsidR="00657784" w:rsidRPr="00EB12F6" w:rsidRDefault="00657784" w:rsidP="00EB12F6">
      <w:pPr>
        <w:spacing w:line="276" w:lineRule="auto"/>
        <w:rPr>
          <w:szCs w:val="24"/>
        </w:rPr>
      </w:pPr>
      <w:r w:rsidRPr="00EB12F6">
        <w:rPr>
          <w:szCs w:val="24"/>
        </w:rPr>
        <w:t>Współczynnik szorstkości terenu obliczono ze wzoru:</w:t>
      </w:r>
    </w:p>
    <w:p w14:paraId="2F8788A1" w14:textId="77777777" w:rsidR="007E16F4" w:rsidRPr="00EB12F6" w:rsidRDefault="007E16F4" w:rsidP="00EB12F6">
      <w:pPr>
        <w:spacing w:line="276" w:lineRule="auto"/>
        <w:rPr>
          <w:szCs w:val="24"/>
        </w:rPr>
      </w:pPr>
    </w:p>
    <w:p w14:paraId="596D2826" w14:textId="3D7D41A2" w:rsidR="00657784" w:rsidRPr="00EB12F6" w:rsidRDefault="00657784" w:rsidP="00EB12F6">
      <w:pPr>
        <w:spacing w:line="276" w:lineRule="auto"/>
        <w:rPr>
          <w:szCs w:val="24"/>
        </w:rPr>
      </w:pPr>
      <w:proofErr w:type="spellStart"/>
      <w:r w:rsidRPr="00EB12F6">
        <w:rPr>
          <w:szCs w:val="24"/>
        </w:rPr>
        <w:t>zo</w:t>
      </w:r>
      <w:proofErr w:type="spellEnd"/>
      <w:r w:rsidRPr="00EB12F6">
        <w:rPr>
          <w:szCs w:val="24"/>
        </w:rPr>
        <w:t xml:space="preserve">=1/F  </w:t>
      </w:r>
      <w:r w:rsidRPr="00EB12F6">
        <w:rPr>
          <w:szCs w:val="24"/>
        </w:rPr>
        <w:sym w:font="Symbol" w:char="F053"/>
      </w:r>
      <w:proofErr w:type="spellStart"/>
      <w:r w:rsidRPr="00EB12F6">
        <w:rPr>
          <w:szCs w:val="24"/>
        </w:rPr>
        <w:t>Ft</w:t>
      </w:r>
      <w:proofErr w:type="spellEnd"/>
      <w:r w:rsidRPr="00EB12F6">
        <w:rPr>
          <w:szCs w:val="24"/>
        </w:rPr>
        <w:t>*</w:t>
      </w:r>
      <w:proofErr w:type="spellStart"/>
      <w:r w:rsidRPr="00EB12F6">
        <w:rPr>
          <w:szCs w:val="24"/>
        </w:rPr>
        <w:t>Zot</w:t>
      </w:r>
      <w:proofErr w:type="spellEnd"/>
    </w:p>
    <w:p w14:paraId="094BB54D" w14:textId="77777777" w:rsidR="001415ED" w:rsidRPr="00EB12F6" w:rsidRDefault="001415ED" w:rsidP="00EB12F6">
      <w:pPr>
        <w:spacing w:line="276" w:lineRule="auto"/>
        <w:rPr>
          <w:szCs w:val="24"/>
        </w:rPr>
      </w:pPr>
    </w:p>
    <w:p w14:paraId="4BAA1956" w14:textId="1E708D60" w:rsidR="00657784" w:rsidRPr="00EB12F6" w:rsidRDefault="001415ED" w:rsidP="00EB12F6">
      <w:pPr>
        <w:spacing w:line="276" w:lineRule="auto"/>
        <w:rPr>
          <w:szCs w:val="24"/>
        </w:rPr>
      </w:pPr>
      <w:r w:rsidRPr="00EB12F6">
        <w:rPr>
          <w:b/>
          <w:bCs/>
          <w:szCs w:val="24"/>
        </w:rPr>
        <w:t>Tabela 2.1</w:t>
      </w:r>
      <w:r w:rsidRPr="00EB12F6">
        <w:rPr>
          <w:szCs w:val="24"/>
        </w:rPr>
        <w:t>. Obliczenie współczynnika szorstkości terenu.</w:t>
      </w:r>
    </w:p>
    <w:tbl>
      <w:tblPr>
        <w:tblW w:w="9084" w:type="dxa"/>
        <w:tblInd w:w="58" w:type="dxa"/>
        <w:tblCellMar>
          <w:left w:w="70" w:type="dxa"/>
          <w:right w:w="70" w:type="dxa"/>
        </w:tblCellMar>
        <w:tblLook w:val="04A0" w:firstRow="1" w:lastRow="0" w:firstColumn="1" w:lastColumn="0" w:noHBand="0" w:noVBand="1"/>
      </w:tblPr>
      <w:tblGrid>
        <w:gridCol w:w="1080"/>
        <w:gridCol w:w="3300"/>
        <w:gridCol w:w="1080"/>
        <w:gridCol w:w="1080"/>
        <w:gridCol w:w="2544"/>
      </w:tblGrid>
      <w:tr w:rsidR="00657784" w:rsidRPr="00EB12F6" w14:paraId="7A470F18" w14:textId="77777777" w:rsidTr="00C029C3">
        <w:trPr>
          <w:trHeight w:val="300"/>
        </w:trPr>
        <w:tc>
          <w:tcPr>
            <w:tcW w:w="1080" w:type="dxa"/>
            <w:vMerge w:val="restart"/>
            <w:tcBorders>
              <w:top w:val="single" w:sz="4" w:space="0" w:color="auto"/>
              <w:left w:val="single" w:sz="4" w:space="0" w:color="auto"/>
              <w:bottom w:val="single" w:sz="4" w:space="0" w:color="auto"/>
              <w:right w:val="single" w:sz="4" w:space="0" w:color="auto"/>
            </w:tcBorders>
            <w:shd w:val="clear" w:color="000000" w:fill="C0C0C0"/>
            <w:hideMark/>
          </w:tcPr>
          <w:p w14:paraId="579AE8C9" w14:textId="77777777" w:rsidR="00657784" w:rsidRPr="00EB12F6" w:rsidRDefault="00657784" w:rsidP="00EB12F6">
            <w:pPr>
              <w:spacing w:line="276" w:lineRule="auto"/>
              <w:jc w:val="center"/>
              <w:rPr>
                <w:rFonts w:eastAsia="Times New Roman"/>
                <w:b/>
                <w:bCs/>
                <w:color w:val="000000"/>
                <w:szCs w:val="24"/>
                <w:lang w:eastAsia="pl-PL"/>
              </w:rPr>
            </w:pPr>
            <w:r w:rsidRPr="00EB12F6">
              <w:rPr>
                <w:rFonts w:eastAsia="Times New Roman"/>
                <w:b/>
                <w:bCs/>
                <w:color w:val="000000"/>
                <w:szCs w:val="24"/>
                <w:lang w:eastAsia="pl-PL"/>
              </w:rPr>
              <w:t>Lp.</w:t>
            </w:r>
          </w:p>
        </w:tc>
        <w:tc>
          <w:tcPr>
            <w:tcW w:w="3300" w:type="dxa"/>
            <w:vMerge w:val="restart"/>
            <w:tcBorders>
              <w:top w:val="single" w:sz="4" w:space="0" w:color="auto"/>
              <w:left w:val="single" w:sz="4" w:space="0" w:color="auto"/>
              <w:bottom w:val="single" w:sz="4" w:space="0" w:color="auto"/>
              <w:right w:val="single" w:sz="4" w:space="0" w:color="auto"/>
            </w:tcBorders>
            <w:shd w:val="clear" w:color="000000" w:fill="C0C0C0"/>
            <w:hideMark/>
          </w:tcPr>
          <w:p w14:paraId="6CE13A1D" w14:textId="77777777" w:rsidR="00657784" w:rsidRPr="00EB12F6" w:rsidRDefault="00657784" w:rsidP="00EB12F6">
            <w:pPr>
              <w:spacing w:line="276" w:lineRule="auto"/>
              <w:jc w:val="center"/>
              <w:rPr>
                <w:rFonts w:eastAsia="Times New Roman"/>
                <w:b/>
                <w:bCs/>
                <w:color w:val="000000"/>
                <w:szCs w:val="24"/>
                <w:lang w:eastAsia="pl-PL"/>
              </w:rPr>
            </w:pPr>
            <w:r w:rsidRPr="00EB12F6">
              <w:rPr>
                <w:rFonts w:eastAsia="Times New Roman"/>
                <w:b/>
                <w:bCs/>
                <w:color w:val="000000"/>
                <w:szCs w:val="24"/>
                <w:lang w:eastAsia="pl-PL"/>
              </w:rPr>
              <w:t>Typ pokrycia terenu</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C0C0C0"/>
            <w:hideMark/>
          </w:tcPr>
          <w:p w14:paraId="177F553C" w14:textId="77777777" w:rsidR="00657784" w:rsidRPr="00EB12F6" w:rsidRDefault="00657784" w:rsidP="00EB12F6">
            <w:pPr>
              <w:spacing w:line="276" w:lineRule="auto"/>
              <w:jc w:val="center"/>
              <w:rPr>
                <w:rFonts w:eastAsia="Times New Roman"/>
                <w:b/>
                <w:bCs/>
                <w:color w:val="000000"/>
                <w:szCs w:val="24"/>
                <w:lang w:eastAsia="pl-PL"/>
              </w:rPr>
            </w:pPr>
            <w:proofErr w:type="spellStart"/>
            <w:r w:rsidRPr="00EB12F6">
              <w:rPr>
                <w:rFonts w:eastAsia="Times New Roman"/>
                <w:b/>
                <w:bCs/>
                <w:color w:val="000000"/>
                <w:szCs w:val="24"/>
                <w:lang w:eastAsia="pl-PL"/>
              </w:rPr>
              <w:t>z</w:t>
            </w:r>
            <w:r w:rsidRPr="00EB12F6">
              <w:rPr>
                <w:rFonts w:eastAsia="Times New Roman"/>
                <w:b/>
                <w:bCs/>
                <w:color w:val="000000"/>
                <w:szCs w:val="24"/>
                <w:vertAlign w:val="subscript"/>
                <w:lang w:eastAsia="pl-PL"/>
              </w:rPr>
              <w:t>ot</w:t>
            </w:r>
            <w:proofErr w:type="spellEnd"/>
            <w:r w:rsidRPr="00EB12F6">
              <w:rPr>
                <w:rFonts w:eastAsia="Times New Roman"/>
                <w:b/>
                <w:bCs/>
                <w:color w:val="000000"/>
                <w:szCs w:val="24"/>
                <w:lang w:eastAsia="pl-PL"/>
              </w:rPr>
              <w:t xml:space="preserve"> dla okresu roku </w:t>
            </w:r>
          </w:p>
        </w:tc>
        <w:tc>
          <w:tcPr>
            <w:tcW w:w="1080" w:type="dxa"/>
            <w:tcBorders>
              <w:top w:val="single" w:sz="4" w:space="0" w:color="auto"/>
              <w:left w:val="nil"/>
              <w:bottom w:val="single" w:sz="4" w:space="0" w:color="auto"/>
              <w:right w:val="single" w:sz="4" w:space="0" w:color="auto"/>
            </w:tcBorders>
            <w:shd w:val="clear" w:color="000000" w:fill="C0C0C0"/>
            <w:hideMark/>
          </w:tcPr>
          <w:p w14:paraId="0AF5AB74" w14:textId="77777777" w:rsidR="00657784" w:rsidRPr="00EB12F6" w:rsidRDefault="00657784" w:rsidP="00EB12F6">
            <w:pPr>
              <w:spacing w:line="276" w:lineRule="auto"/>
              <w:jc w:val="center"/>
              <w:rPr>
                <w:rFonts w:eastAsia="Times New Roman"/>
                <w:b/>
                <w:bCs/>
                <w:color w:val="000000"/>
                <w:szCs w:val="24"/>
                <w:lang w:eastAsia="pl-PL"/>
              </w:rPr>
            </w:pPr>
            <w:r w:rsidRPr="00EB12F6">
              <w:rPr>
                <w:rFonts w:eastAsia="Times New Roman"/>
                <w:b/>
                <w:bCs/>
                <w:color w:val="000000"/>
                <w:szCs w:val="24"/>
                <w:lang w:eastAsia="pl-PL"/>
              </w:rPr>
              <w:t xml:space="preserve">Udział  </w:t>
            </w:r>
            <w:proofErr w:type="spellStart"/>
            <w:r w:rsidRPr="00EB12F6">
              <w:rPr>
                <w:rFonts w:eastAsia="Times New Roman"/>
                <w:b/>
                <w:bCs/>
                <w:color w:val="000000"/>
                <w:szCs w:val="24"/>
                <w:lang w:eastAsia="pl-PL"/>
              </w:rPr>
              <w:t>Ft</w:t>
            </w:r>
            <w:proofErr w:type="spellEnd"/>
          </w:p>
        </w:tc>
        <w:tc>
          <w:tcPr>
            <w:tcW w:w="2544" w:type="dxa"/>
            <w:vMerge w:val="restart"/>
            <w:tcBorders>
              <w:top w:val="single" w:sz="4" w:space="0" w:color="auto"/>
              <w:left w:val="single" w:sz="4" w:space="0" w:color="auto"/>
              <w:bottom w:val="single" w:sz="4" w:space="0" w:color="auto"/>
              <w:right w:val="single" w:sz="4" w:space="0" w:color="auto"/>
            </w:tcBorders>
            <w:shd w:val="clear" w:color="000000" w:fill="C0C0C0"/>
            <w:hideMark/>
          </w:tcPr>
          <w:p w14:paraId="0DBF2DA7" w14:textId="77777777" w:rsidR="00657784" w:rsidRPr="00EB12F6" w:rsidRDefault="00657784" w:rsidP="00EB12F6">
            <w:pPr>
              <w:spacing w:line="276" w:lineRule="auto"/>
              <w:jc w:val="center"/>
              <w:rPr>
                <w:rFonts w:eastAsia="Times New Roman"/>
                <w:b/>
                <w:bCs/>
                <w:color w:val="000000"/>
                <w:szCs w:val="24"/>
                <w:lang w:eastAsia="pl-PL"/>
              </w:rPr>
            </w:pPr>
            <w:proofErr w:type="spellStart"/>
            <w:r w:rsidRPr="00EB12F6">
              <w:rPr>
                <w:rFonts w:eastAsia="Times New Roman"/>
                <w:b/>
                <w:bCs/>
                <w:color w:val="000000"/>
                <w:szCs w:val="24"/>
                <w:lang w:eastAsia="pl-PL"/>
              </w:rPr>
              <w:t>Ft</w:t>
            </w:r>
            <w:proofErr w:type="spellEnd"/>
            <w:r w:rsidRPr="00EB12F6">
              <w:rPr>
                <w:rFonts w:eastAsia="Times New Roman"/>
                <w:b/>
                <w:bCs/>
                <w:color w:val="000000"/>
                <w:szCs w:val="24"/>
                <w:lang w:eastAsia="pl-PL"/>
              </w:rPr>
              <w:t>*</w:t>
            </w:r>
            <w:proofErr w:type="spellStart"/>
            <w:r w:rsidRPr="00EB12F6">
              <w:rPr>
                <w:rFonts w:eastAsia="Times New Roman"/>
                <w:b/>
                <w:bCs/>
                <w:color w:val="000000"/>
                <w:szCs w:val="24"/>
                <w:lang w:eastAsia="pl-PL"/>
              </w:rPr>
              <w:t>z</w:t>
            </w:r>
            <w:r w:rsidRPr="00EB12F6">
              <w:rPr>
                <w:rFonts w:eastAsia="Times New Roman"/>
                <w:b/>
                <w:bCs/>
                <w:color w:val="000000"/>
                <w:szCs w:val="24"/>
                <w:vertAlign w:val="subscript"/>
                <w:lang w:eastAsia="pl-PL"/>
              </w:rPr>
              <w:t>ot</w:t>
            </w:r>
            <w:proofErr w:type="spellEnd"/>
          </w:p>
        </w:tc>
      </w:tr>
      <w:tr w:rsidR="00657784" w:rsidRPr="00EB12F6" w14:paraId="542A6E84" w14:textId="77777777" w:rsidTr="00C029C3">
        <w:trPr>
          <w:trHeight w:val="300"/>
        </w:trPr>
        <w:tc>
          <w:tcPr>
            <w:tcW w:w="1080" w:type="dxa"/>
            <w:vMerge/>
            <w:tcBorders>
              <w:top w:val="single" w:sz="4" w:space="0" w:color="auto"/>
              <w:left w:val="single" w:sz="4" w:space="0" w:color="auto"/>
              <w:bottom w:val="single" w:sz="4" w:space="0" w:color="auto"/>
              <w:right w:val="single" w:sz="4" w:space="0" w:color="auto"/>
            </w:tcBorders>
            <w:vAlign w:val="center"/>
            <w:hideMark/>
          </w:tcPr>
          <w:p w14:paraId="131B0B1A" w14:textId="77777777" w:rsidR="00657784" w:rsidRPr="00EB12F6" w:rsidRDefault="00657784" w:rsidP="00EB12F6">
            <w:pPr>
              <w:spacing w:line="276" w:lineRule="auto"/>
              <w:rPr>
                <w:rFonts w:eastAsia="Times New Roman"/>
                <w:b/>
                <w:bCs/>
                <w:color w:val="000000"/>
                <w:szCs w:val="24"/>
                <w:lang w:eastAsia="pl-PL"/>
              </w:rPr>
            </w:pPr>
          </w:p>
        </w:tc>
        <w:tc>
          <w:tcPr>
            <w:tcW w:w="3300" w:type="dxa"/>
            <w:vMerge/>
            <w:tcBorders>
              <w:top w:val="single" w:sz="4" w:space="0" w:color="auto"/>
              <w:left w:val="single" w:sz="4" w:space="0" w:color="auto"/>
              <w:bottom w:val="single" w:sz="4" w:space="0" w:color="auto"/>
              <w:right w:val="single" w:sz="4" w:space="0" w:color="auto"/>
            </w:tcBorders>
            <w:vAlign w:val="center"/>
            <w:hideMark/>
          </w:tcPr>
          <w:p w14:paraId="0F858FD5" w14:textId="77777777" w:rsidR="00657784" w:rsidRPr="00EB12F6" w:rsidRDefault="00657784" w:rsidP="00EB12F6">
            <w:pPr>
              <w:spacing w:line="276" w:lineRule="auto"/>
              <w:rPr>
                <w:rFonts w:eastAsia="Times New Roman"/>
                <w:b/>
                <w:bCs/>
                <w:color w:val="000000"/>
                <w:szCs w:val="24"/>
                <w:lang w:eastAsia="pl-PL"/>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11EB9860" w14:textId="77777777" w:rsidR="00657784" w:rsidRPr="00EB12F6" w:rsidRDefault="00657784" w:rsidP="00EB12F6">
            <w:pPr>
              <w:spacing w:line="276" w:lineRule="auto"/>
              <w:rPr>
                <w:rFonts w:eastAsia="Times New Roman"/>
                <w:b/>
                <w:bCs/>
                <w:color w:val="000000"/>
                <w:szCs w:val="24"/>
                <w:lang w:eastAsia="pl-PL"/>
              </w:rPr>
            </w:pPr>
          </w:p>
        </w:tc>
        <w:tc>
          <w:tcPr>
            <w:tcW w:w="1080" w:type="dxa"/>
            <w:tcBorders>
              <w:top w:val="nil"/>
              <w:left w:val="nil"/>
              <w:bottom w:val="single" w:sz="4" w:space="0" w:color="auto"/>
              <w:right w:val="single" w:sz="4" w:space="0" w:color="auto"/>
            </w:tcBorders>
            <w:shd w:val="clear" w:color="000000" w:fill="C0C0C0"/>
            <w:hideMark/>
          </w:tcPr>
          <w:p w14:paraId="164164FB" w14:textId="77777777" w:rsidR="00657784" w:rsidRPr="00EB12F6" w:rsidRDefault="00657784" w:rsidP="00EB12F6">
            <w:pPr>
              <w:spacing w:line="276" w:lineRule="auto"/>
              <w:jc w:val="center"/>
              <w:rPr>
                <w:rFonts w:eastAsia="Times New Roman"/>
                <w:b/>
                <w:bCs/>
                <w:color w:val="000000"/>
                <w:szCs w:val="24"/>
                <w:lang w:eastAsia="pl-PL"/>
              </w:rPr>
            </w:pPr>
            <w:r w:rsidRPr="00EB12F6">
              <w:rPr>
                <w:rFonts w:eastAsia="Times New Roman"/>
                <w:b/>
                <w:bCs/>
                <w:color w:val="000000"/>
                <w:szCs w:val="24"/>
                <w:lang w:eastAsia="pl-PL"/>
              </w:rPr>
              <w:t>[%]</w:t>
            </w:r>
          </w:p>
        </w:tc>
        <w:tc>
          <w:tcPr>
            <w:tcW w:w="2544" w:type="dxa"/>
            <w:vMerge/>
            <w:tcBorders>
              <w:top w:val="single" w:sz="4" w:space="0" w:color="auto"/>
              <w:left w:val="single" w:sz="4" w:space="0" w:color="auto"/>
              <w:bottom w:val="single" w:sz="4" w:space="0" w:color="auto"/>
              <w:right w:val="single" w:sz="4" w:space="0" w:color="auto"/>
            </w:tcBorders>
            <w:vAlign w:val="center"/>
            <w:hideMark/>
          </w:tcPr>
          <w:p w14:paraId="65CBBD4F" w14:textId="77777777" w:rsidR="00657784" w:rsidRPr="00EB12F6" w:rsidRDefault="00657784" w:rsidP="00EB12F6">
            <w:pPr>
              <w:spacing w:line="276" w:lineRule="auto"/>
              <w:rPr>
                <w:rFonts w:eastAsia="Times New Roman"/>
                <w:b/>
                <w:bCs/>
                <w:color w:val="000000"/>
                <w:szCs w:val="24"/>
                <w:lang w:eastAsia="pl-PL"/>
              </w:rPr>
            </w:pPr>
          </w:p>
        </w:tc>
      </w:tr>
      <w:tr w:rsidR="00657784" w:rsidRPr="00EB12F6" w14:paraId="6B66622C" w14:textId="77777777" w:rsidTr="00C029C3">
        <w:trPr>
          <w:trHeight w:val="300"/>
        </w:trPr>
        <w:tc>
          <w:tcPr>
            <w:tcW w:w="1080" w:type="dxa"/>
            <w:tcBorders>
              <w:top w:val="nil"/>
              <w:left w:val="single" w:sz="4" w:space="0" w:color="auto"/>
              <w:bottom w:val="single" w:sz="4" w:space="0" w:color="auto"/>
              <w:right w:val="single" w:sz="4" w:space="0" w:color="auto"/>
            </w:tcBorders>
            <w:shd w:val="clear" w:color="auto" w:fill="auto"/>
            <w:hideMark/>
          </w:tcPr>
          <w:p w14:paraId="7ADEB097" w14:textId="77777777" w:rsidR="00657784" w:rsidRPr="00EB12F6" w:rsidRDefault="00657784"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1</w:t>
            </w:r>
          </w:p>
        </w:tc>
        <w:tc>
          <w:tcPr>
            <w:tcW w:w="3300" w:type="dxa"/>
            <w:tcBorders>
              <w:top w:val="nil"/>
              <w:left w:val="nil"/>
              <w:bottom w:val="single" w:sz="4" w:space="0" w:color="auto"/>
              <w:right w:val="single" w:sz="4" w:space="0" w:color="auto"/>
            </w:tcBorders>
            <w:shd w:val="clear" w:color="auto" w:fill="auto"/>
            <w:hideMark/>
          </w:tcPr>
          <w:p w14:paraId="4C298D9C" w14:textId="6AFF8FCA" w:rsidR="00657784" w:rsidRPr="00EB12F6" w:rsidRDefault="005C1A5E" w:rsidP="00EB12F6">
            <w:pPr>
              <w:spacing w:line="276" w:lineRule="auto"/>
              <w:rPr>
                <w:rFonts w:eastAsia="Times New Roman"/>
                <w:color w:val="000000"/>
                <w:szCs w:val="24"/>
                <w:lang w:eastAsia="pl-PL"/>
              </w:rPr>
            </w:pPr>
            <w:r w:rsidRPr="00EB12F6">
              <w:rPr>
                <w:rFonts w:eastAsia="Times New Roman"/>
                <w:color w:val="000000"/>
                <w:szCs w:val="24"/>
                <w:lang w:eastAsia="pl-PL"/>
              </w:rPr>
              <w:t>nieużytki rolne</w:t>
            </w:r>
          </w:p>
        </w:tc>
        <w:tc>
          <w:tcPr>
            <w:tcW w:w="1080" w:type="dxa"/>
            <w:tcBorders>
              <w:top w:val="nil"/>
              <w:left w:val="nil"/>
              <w:bottom w:val="single" w:sz="4" w:space="0" w:color="auto"/>
              <w:right w:val="single" w:sz="4" w:space="0" w:color="auto"/>
            </w:tcBorders>
            <w:shd w:val="clear" w:color="auto" w:fill="auto"/>
            <w:hideMark/>
          </w:tcPr>
          <w:p w14:paraId="712A8424" w14:textId="77777777" w:rsidR="00657784" w:rsidRPr="00EB12F6" w:rsidRDefault="00657784" w:rsidP="00EB12F6">
            <w:pPr>
              <w:spacing w:line="276" w:lineRule="auto"/>
              <w:jc w:val="center"/>
              <w:rPr>
                <w:rFonts w:eastAsia="Times New Roman"/>
                <w:color w:val="000000"/>
                <w:szCs w:val="24"/>
                <w:lang w:eastAsia="pl-PL"/>
              </w:rPr>
            </w:pPr>
            <w:r w:rsidRPr="00EB12F6">
              <w:rPr>
                <w:rFonts w:eastAsia="Times New Roman"/>
                <w:color w:val="000000"/>
                <w:szCs w:val="24"/>
                <w:lang w:eastAsia="pl-PL"/>
              </w:rPr>
              <w:t>0,035</w:t>
            </w:r>
          </w:p>
        </w:tc>
        <w:tc>
          <w:tcPr>
            <w:tcW w:w="1080" w:type="dxa"/>
            <w:tcBorders>
              <w:top w:val="nil"/>
              <w:left w:val="nil"/>
              <w:bottom w:val="single" w:sz="4" w:space="0" w:color="auto"/>
              <w:right w:val="single" w:sz="4" w:space="0" w:color="auto"/>
            </w:tcBorders>
            <w:shd w:val="clear" w:color="auto" w:fill="auto"/>
            <w:hideMark/>
          </w:tcPr>
          <w:p w14:paraId="071C5D8E" w14:textId="77777777" w:rsidR="00657784" w:rsidRPr="00EB12F6" w:rsidRDefault="00657784" w:rsidP="00EB12F6">
            <w:pPr>
              <w:spacing w:line="276" w:lineRule="auto"/>
              <w:jc w:val="center"/>
              <w:rPr>
                <w:rFonts w:eastAsia="Times New Roman"/>
                <w:color w:val="000000"/>
                <w:szCs w:val="24"/>
                <w:lang w:eastAsia="pl-PL"/>
              </w:rPr>
            </w:pPr>
            <w:r w:rsidRPr="00EB12F6">
              <w:rPr>
                <w:rFonts w:eastAsia="Times New Roman"/>
                <w:color w:val="000000"/>
                <w:szCs w:val="24"/>
                <w:lang w:eastAsia="pl-PL"/>
              </w:rPr>
              <w:t>65</w:t>
            </w:r>
          </w:p>
        </w:tc>
        <w:tc>
          <w:tcPr>
            <w:tcW w:w="2544" w:type="dxa"/>
            <w:tcBorders>
              <w:top w:val="nil"/>
              <w:left w:val="nil"/>
              <w:bottom w:val="single" w:sz="4" w:space="0" w:color="auto"/>
              <w:right w:val="single" w:sz="4" w:space="0" w:color="auto"/>
            </w:tcBorders>
            <w:shd w:val="clear" w:color="auto" w:fill="auto"/>
            <w:hideMark/>
          </w:tcPr>
          <w:p w14:paraId="663DC974" w14:textId="77777777" w:rsidR="00657784" w:rsidRPr="00EB12F6" w:rsidRDefault="00657784"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2,275</w:t>
            </w:r>
          </w:p>
        </w:tc>
      </w:tr>
      <w:tr w:rsidR="00657784" w:rsidRPr="00EB12F6" w14:paraId="078BACB4" w14:textId="77777777" w:rsidTr="00C029C3">
        <w:trPr>
          <w:trHeight w:val="300"/>
        </w:trPr>
        <w:tc>
          <w:tcPr>
            <w:tcW w:w="1080" w:type="dxa"/>
            <w:tcBorders>
              <w:top w:val="nil"/>
              <w:left w:val="single" w:sz="4" w:space="0" w:color="auto"/>
              <w:bottom w:val="single" w:sz="4" w:space="0" w:color="auto"/>
              <w:right w:val="single" w:sz="4" w:space="0" w:color="auto"/>
            </w:tcBorders>
            <w:shd w:val="clear" w:color="auto" w:fill="auto"/>
            <w:hideMark/>
          </w:tcPr>
          <w:p w14:paraId="51D11590" w14:textId="77777777" w:rsidR="00657784" w:rsidRPr="00EB12F6" w:rsidRDefault="00657784"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2</w:t>
            </w:r>
          </w:p>
        </w:tc>
        <w:tc>
          <w:tcPr>
            <w:tcW w:w="3300" w:type="dxa"/>
            <w:tcBorders>
              <w:top w:val="nil"/>
              <w:left w:val="nil"/>
              <w:bottom w:val="single" w:sz="4" w:space="0" w:color="auto"/>
              <w:right w:val="single" w:sz="4" w:space="0" w:color="auto"/>
            </w:tcBorders>
            <w:shd w:val="clear" w:color="auto" w:fill="auto"/>
            <w:hideMark/>
          </w:tcPr>
          <w:p w14:paraId="5D351E96" w14:textId="4C220E7A" w:rsidR="00657784" w:rsidRPr="00EB12F6" w:rsidRDefault="005C1A5E" w:rsidP="00EB12F6">
            <w:pPr>
              <w:spacing w:line="276" w:lineRule="auto"/>
              <w:rPr>
                <w:rFonts w:eastAsia="Times New Roman"/>
                <w:color w:val="000000"/>
                <w:szCs w:val="24"/>
                <w:lang w:eastAsia="pl-PL"/>
              </w:rPr>
            </w:pPr>
            <w:r w:rsidRPr="00EB12F6">
              <w:rPr>
                <w:rFonts w:eastAsia="Times New Roman"/>
                <w:color w:val="000000"/>
                <w:szCs w:val="24"/>
                <w:lang w:eastAsia="pl-PL"/>
              </w:rPr>
              <w:t>lasy</w:t>
            </w:r>
          </w:p>
        </w:tc>
        <w:tc>
          <w:tcPr>
            <w:tcW w:w="1080" w:type="dxa"/>
            <w:tcBorders>
              <w:top w:val="nil"/>
              <w:left w:val="nil"/>
              <w:bottom w:val="single" w:sz="4" w:space="0" w:color="auto"/>
              <w:right w:val="single" w:sz="4" w:space="0" w:color="auto"/>
            </w:tcBorders>
            <w:shd w:val="clear" w:color="auto" w:fill="auto"/>
            <w:hideMark/>
          </w:tcPr>
          <w:p w14:paraId="59E34233" w14:textId="77777777" w:rsidR="00657784" w:rsidRPr="00EB12F6" w:rsidRDefault="00657784" w:rsidP="00EB12F6">
            <w:pPr>
              <w:spacing w:line="276" w:lineRule="auto"/>
              <w:jc w:val="center"/>
              <w:rPr>
                <w:rFonts w:eastAsia="Times New Roman"/>
                <w:color w:val="000000"/>
                <w:szCs w:val="24"/>
                <w:lang w:eastAsia="pl-PL"/>
              </w:rPr>
            </w:pPr>
            <w:r w:rsidRPr="00EB12F6">
              <w:rPr>
                <w:rFonts w:eastAsia="Times New Roman"/>
                <w:color w:val="000000"/>
                <w:szCs w:val="24"/>
                <w:lang w:eastAsia="pl-PL"/>
              </w:rPr>
              <w:t>0,02</w:t>
            </w:r>
          </w:p>
        </w:tc>
        <w:tc>
          <w:tcPr>
            <w:tcW w:w="1080" w:type="dxa"/>
            <w:tcBorders>
              <w:top w:val="nil"/>
              <w:left w:val="nil"/>
              <w:bottom w:val="single" w:sz="4" w:space="0" w:color="auto"/>
              <w:right w:val="single" w:sz="4" w:space="0" w:color="auto"/>
            </w:tcBorders>
            <w:shd w:val="clear" w:color="auto" w:fill="auto"/>
            <w:hideMark/>
          </w:tcPr>
          <w:p w14:paraId="7E6F72F8" w14:textId="77777777" w:rsidR="00657784" w:rsidRPr="00EB12F6" w:rsidRDefault="00657784" w:rsidP="00EB12F6">
            <w:pPr>
              <w:spacing w:line="276" w:lineRule="auto"/>
              <w:jc w:val="center"/>
              <w:rPr>
                <w:rFonts w:eastAsia="Times New Roman"/>
                <w:color w:val="000000"/>
                <w:szCs w:val="24"/>
                <w:lang w:eastAsia="pl-PL"/>
              </w:rPr>
            </w:pPr>
            <w:r w:rsidRPr="00EB12F6">
              <w:rPr>
                <w:rFonts w:eastAsia="Times New Roman"/>
                <w:color w:val="000000"/>
                <w:szCs w:val="24"/>
                <w:lang w:eastAsia="pl-PL"/>
              </w:rPr>
              <w:t>30</w:t>
            </w:r>
          </w:p>
        </w:tc>
        <w:tc>
          <w:tcPr>
            <w:tcW w:w="2544" w:type="dxa"/>
            <w:tcBorders>
              <w:top w:val="nil"/>
              <w:left w:val="nil"/>
              <w:bottom w:val="single" w:sz="4" w:space="0" w:color="auto"/>
              <w:right w:val="single" w:sz="4" w:space="0" w:color="auto"/>
            </w:tcBorders>
            <w:shd w:val="clear" w:color="auto" w:fill="auto"/>
            <w:hideMark/>
          </w:tcPr>
          <w:p w14:paraId="149A8922" w14:textId="77777777" w:rsidR="00657784" w:rsidRPr="00EB12F6" w:rsidRDefault="00657784"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0,6</w:t>
            </w:r>
          </w:p>
        </w:tc>
      </w:tr>
      <w:tr w:rsidR="00657784" w:rsidRPr="00EB12F6" w14:paraId="566BA68E" w14:textId="77777777" w:rsidTr="00C029C3">
        <w:trPr>
          <w:trHeight w:val="300"/>
        </w:trPr>
        <w:tc>
          <w:tcPr>
            <w:tcW w:w="1080" w:type="dxa"/>
            <w:tcBorders>
              <w:top w:val="nil"/>
              <w:left w:val="single" w:sz="4" w:space="0" w:color="auto"/>
              <w:bottom w:val="single" w:sz="4" w:space="0" w:color="auto"/>
              <w:right w:val="single" w:sz="4" w:space="0" w:color="auto"/>
            </w:tcBorders>
            <w:shd w:val="clear" w:color="auto" w:fill="auto"/>
            <w:hideMark/>
          </w:tcPr>
          <w:p w14:paraId="146D3695" w14:textId="77777777" w:rsidR="00657784" w:rsidRPr="00EB12F6" w:rsidRDefault="00657784"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3</w:t>
            </w:r>
          </w:p>
        </w:tc>
        <w:tc>
          <w:tcPr>
            <w:tcW w:w="3300" w:type="dxa"/>
            <w:tcBorders>
              <w:top w:val="nil"/>
              <w:left w:val="nil"/>
              <w:bottom w:val="single" w:sz="4" w:space="0" w:color="auto"/>
              <w:right w:val="single" w:sz="4" w:space="0" w:color="auto"/>
            </w:tcBorders>
            <w:shd w:val="clear" w:color="auto" w:fill="auto"/>
            <w:hideMark/>
          </w:tcPr>
          <w:p w14:paraId="3CD3A6A7" w14:textId="77777777" w:rsidR="00657784" w:rsidRPr="00EB12F6" w:rsidRDefault="00657784" w:rsidP="00EB12F6">
            <w:pPr>
              <w:spacing w:line="276" w:lineRule="auto"/>
              <w:rPr>
                <w:rFonts w:eastAsia="Times New Roman"/>
                <w:color w:val="000000"/>
                <w:szCs w:val="24"/>
                <w:lang w:eastAsia="pl-PL"/>
              </w:rPr>
            </w:pPr>
            <w:r w:rsidRPr="00EB12F6">
              <w:rPr>
                <w:rFonts w:eastAsia="Times New Roman"/>
                <w:color w:val="000000"/>
                <w:szCs w:val="24"/>
                <w:lang w:eastAsia="pl-PL"/>
              </w:rPr>
              <w:t xml:space="preserve">zwarta zabudowa </w:t>
            </w:r>
          </w:p>
        </w:tc>
        <w:tc>
          <w:tcPr>
            <w:tcW w:w="1080" w:type="dxa"/>
            <w:tcBorders>
              <w:top w:val="nil"/>
              <w:left w:val="nil"/>
              <w:bottom w:val="single" w:sz="4" w:space="0" w:color="auto"/>
              <w:right w:val="single" w:sz="4" w:space="0" w:color="auto"/>
            </w:tcBorders>
            <w:shd w:val="clear" w:color="auto" w:fill="auto"/>
            <w:hideMark/>
          </w:tcPr>
          <w:p w14:paraId="1EAD3B2C" w14:textId="77777777" w:rsidR="00657784" w:rsidRPr="00EB12F6" w:rsidRDefault="00657784" w:rsidP="00EB12F6">
            <w:pPr>
              <w:spacing w:line="276" w:lineRule="auto"/>
              <w:jc w:val="center"/>
              <w:rPr>
                <w:rFonts w:eastAsia="Times New Roman"/>
                <w:color w:val="000000"/>
                <w:szCs w:val="24"/>
                <w:lang w:eastAsia="pl-PL"/>
              </w:rPr>
            </w:pPr>
            <w:r w:rsidRPr="00EB12F6">
              <w:rPr>
                <w:rFonts w:eastAsia="Times New Roman"/>
                <w:color w:val="000000"/>
                <w:szCs w:val="24"/>
                <w:lang w:eastAsia="pl-PL"/>
              </w:rPr>
              <w:t>0,5</w:t>
            </w:r>
          </w:p>
        </w:tc>
        <w:tc>
          <w:tcPr>
            <w:tcW w:w="1080" w:type="dxa"/>
            <w:tcBorders>
              <w:top w:val="nil"/>
              <w:left w:val="nil"/>
              <w:bottom w:val="single" w:sz="4" w:space="0" w:color="auto"/>
              <w:right w:val="single" w:sz="4" w:space="0" w:color="auto"/>
            </w:tcBorders>
            <w:shd w:val="clear" w:color="auto" w:fill="auto"/>
            <w:noWrap/>
            <w:vAlign w:val="bottom"/>
            <w:hideMark/>
          </w:tcPr>
          <w:p w14:paraId="76C3CD0A" w14:textId="77777777" w:rsidR="00657784" w:rsidRPr="00EB12F6" w:rsidRDefault="00657784" w:rsidP="00EB12F6">
            <w:pPr>
              <w:spacing w:line="276" w:lineRule="auto"/>
              <w:jc w:val="center"/>
              <w:rPr>
                <w:rFonts w:eastAsia="Times New Roman"/>
                <w:color w:val="000000"/>
                <w:szCs w:val="24"/>
                <w:lang w:eastAsia="pl-PL"/>
              </w:rPr>
            </w:pPr>
            <w:r w:rsidRPr="00EB12F6">
              <w:rPr>
                <w:rFonts w:eastAsia="Times New Roman"/>
                <w:color w:val="000000"/>
                <w:szCs w:val="24"/>
                <w:lang w:eastAsia="pl-PL"/>
              </w:rPr>
              <w:t>5</w:t>
            </w:r>
          </w:p>
        </w:tc>
        <w:tc>
          <w:tcPr>
            <w:tcW w:w="2544" w:type="dxa"/>
            <w:tcBorders>
              <w:top w:val="nil"/>
              <w:left w:val="nil"/>
              <w:bottom w:val="single" w:sz="4" w:space="0" w:color="auto"/>
              <w:right w:val="single" w:sz="4" w:space="0" w:color="auto"/>
            </w:tcBorders>
            <w:shd w:val="clear" w:color="auto" w:fill="auto"/>
            <w:hideMark/>
          </w:tcPr>
          <w:p w14:paraId="509DF277" w14:textId="77777777" w:rsidR="00657784" w:rsidRPr="00EB12F6" w:rsidRDefault="00657784"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2,5</w:t>
            </w:r>
          </w:p>
        </w:tc>
      </w:tr>
      <w:tr w:rsidR="00657784" w:rsidRPr="00EB12F6" w14:paraId="74F10715" w14:textId="77777777" w:rsidTr="00C029C3">
        <w:trPr>
          <w:trHeight w:val="285"/>
        </w:trPr>
        <w:tc>
          <w:tcPr>
            <w:tcW w:w="1080" w:type="dxa"/>
            <w:tcBorders>
              <w:top w:val="nil"/>
              <w:left w:val="single" w:sz="4" w:space="0" w:color="auto"/>
              <w:bottom w:val="single" w:sz="4" w:space="0" w:color="auto"/>
              <w:right w:val="nil"/>
            </w:tcBorders>
            <w:shd w:val="clear" w:color="auto" w:fill="auto"/>
            <w:noWrap/>
            <w:vAlign w:val="bottom"/>
            <w:hideMark/>
          </w:tcPr>
          <w:p w14:paraId="7AE181EE" w14:textId="77777777" w:rsidR="00657784" w:rsidRPr="00EB12F6" w:rsidRDefault="00657784" w:rsidP="00EB12F6">
            <w:pPr>
              <w:spacing w:line="276" w:lineRule="auto"/>
              <w:rPr>
                <w:rFonts w:eastAsia="Times New Roman"/>
                <w:color w:val="000000"/>
                <w:szCs w:val="24"/>
                <w:lang w:eastAsia="pl-PL"/>
              </w:rPr>
            </w:pPr>
            <w:r w:rsidRPr="00EB12F6">
              <w:rPr>
                <w:rFonts w:eastAsia="Times New Roman"/>
                <w:color w:val="000000"/>
                <w:szCs w:val="24"/>
                <w:lang w:eastAsia="pl-PL"/>
              </w:rPr>
              <w:t> </w:t>
            </w:r>
          </w:p>
        </w:tc>
        <w:tc>
          <w:tcPr>
            <w:tcW w:w="3300" w:type="dxa"/>
            <w:tcBorders>
              <w:top w:val="nil"/>
              <w:left w:val="nil"/>
              <w:bottom w:val="single" w:sz="4" w:space="0" w:color="auto"/>
              <w:right w:val="nil"/>
            </w:tcBorders>
            <w:shd w:val="clear" w:color="auto" w:fill="auto"/>
            <w:noWrap/>
            <w:vAlign w:val="bottom"/>
            <w:hideMark/>
          </w:tcPr>
          <w:p w14:paraId="38427A54" w14:textId="77777777" w:rsidR="00657784" w:rsidRPr="00EB12F6" w:rsidRDefault="00657784" w:rsidP="00EB12F6">
            <w:pPr>
              <w:spacing w:line="276" w:lineRule="auto"/>
              <w:rPr>
                <w:rFonts w:eastAsia="Times New Roman"/>
                <w:color w:val="000000"/>
                <w:szCs w:val="24"/>
                <w:lang w:eastAsia="pl-PL"/>
              </w:rPr>
            </w:pPr>
            <w:r w:rsidRPr="00EB12F6">
              <w:rPr>
                <w:rFonts w:eastAsia="Times New Roman"/>
                <w:color w:val="000000"/>
                <w:szCs w:val="24"/>
                <w:lang w:eastAsia="pl-PL"/>
              </w:rPr>
              <w:t> </w:t>
            </w:r>
          </w:p>
        </w:tc>
        <w:tc>
          <w:tcPr>
            <w:tcW w:w="1080" w:type="dxa"/>
            <w:tcBorders>
              <w:top w:val="nil"/>
              <w:left w:val="nil"/>
              <w:bottom w:val="single" w:sz="4" w:space="0" w:color="auto"/>
              <w:right w:val="single" w:sz="4" w:space="0" w:color="auto"/>
            </w:tcBorders>
            <w:shd w:val="clear" w:color="auto" w:fill="auto"/>
            <w:noWrap/>
            <w:vAlign w:val="bottom"/>
            <w:hideMark/>
          </w:tcPr>
          <w:p w14:paraId="695BAD86" w14:textId="77777777" w:rsidR="00657784" w:rsidRPr="00EB12F6" w:rsidRDefault="00657784" w:rsidP="00EB12F6">
            <w:pPr>
              <w:spacing w:line="276" w:lineRule="auto"/>
              <w:rPr>
                <w:rFonts w:eastAsia="Times New Roman"/>
                <w:color w:val="000000"/>
                <w:szCs w:val="24"/>
                <w:lang w:eastAsia="pl-PL"/>
              </w:rPr>
            </w:pPr>
            <w:r w:rsidRPr="00EB12F6">
              <w:rPr>
                <w:rFonts w:eastAsia="Times New Roman"/>
                <w:color w:val="000000"/>
                <w:szCs w:val="24"/>
                <w:lang w:eastAsia="pl-PL"/>
              </w:rPr>
              <w:t>Razem:</w:t>
            </w:r>
          </w:p>
        </w:tc>
        <w:tc>
          <w:tcPr>
            <w:tcW w:w="1080" w:type="dxa"/>
            <w:tcBorders>
              <w:top w:val="nil"/>
              <w:left w:val="nil"/>
              <w:bottom w:val="single" w:sz="4" w:space="0" w:color="auto"/>
              <w:right w:val="single" w:sz="4" w:space="0" w:color="auto"/>
            </w:tcBorders>
            <w:shd w:val="clear" w:color="auto" w:fill="auto"/>
            <w:noWrap/>
            <w:vAlign w:val="bottom"/>
            <w:hideMark/>
          </w:tcPr>
          <w:p w14:paraId="7D1CD2AE" w14:textId="77777777" w:rsidR="00657784" w:rsidRPr="00EB12F6" w:rsidRDefault="00657784" w:rsidP="00EB12F6">
            <w:pPr>
              <w:spacing w:line="276" w:lineRule="auto"/>
              <w:jc w:val="center"/>
              <w:rPr>
                <w:rFonts w:eastAsia="Times New Roman"/>
                <w:color w:val="000000"/>
                <w:szCs w:val="24"/>
                <w:lang w:eastAsia="pl-PL"/>
              </w:rPr>
            </w:pPr>
            <w:r w:rsidRPr="00EB12F6">
              <w:rPr>
                <w:rFonts w:eastAsia="Times New Roman"/>
                <w:color w:val="000000"/>
                <w:szCs w:val="24"/>
                <w:lang w:eastAsia="pl-PL"/>
              </w:rPr>
              <w:t>100</w:t>
            </w:r>
          </w:p>
        </w:tc>
        <w:tc>
          <w:tcPr>
            <w:tcW w:w="2544" w:type="dxa"/>
            <w:tcBorders>
              <w:top w:val="nil"/>
              <w:left w:val="nil"/>
              <w:bottom w:val="single" w:sz="4" w:space="0" w:color="auto"/>
              <w:right w:val="single" w:sz="4" w:space="0" w:color="auto"/>
            </w:tcBorders>
            <w:shd w:val="clear" w:color="auto" w:fill="auto"/>
            <w:hideMark/>
          </w:tcPr>
          <w:p w14:paraId="55CB57B8" w14:textId="77777777" w:rsidR="00657784" w:rsidRPr="00EB12F6" w:rsidRDefault="00657784"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5,375</w:t>
            </w:r>
          </w:p>
        </w:tc>
      </w:tr>
    </w:tbl>
    <w:p w14:paraId="5DA99747" w14:textId="77777777" w:rsidR="00657784" w:rsidRPr="00EB12F6" w:rsidRDefault="00657784" w:rsidP="00EB12F6">
      <w:pPr>
        <w:spacing w:line="276" w:lineRule="auto"/>
        <w:rPr>
          <w:szCs w:val="24"/>
        </w:rPr>
      </w:pPr>
    </w:p>
    <w:p w14:paraId="4E1D794D" w14:textId="77777777" w:rsidR="00657784" w:rsidRPr="00EB12F6" w:rsidRDefault="00657784" w:rsidP="00EB12F6">
      <w:pPr>
        <w:spacing w:line="276" w:lineRule="auto"/>
        <w:rPr>
          <w:szCs w:val="24"/>
        </w:rPr>
      </w:pPr>
      <w:proofErr w:type="spellStart"/>
      <w:r w:rsidRPr="00EB12F6">
        <w:rPr>
          <w:szCs w:val="24"/>
        </w:rPr>
        <w:t>zo</w:t>
      </w:r>
      <w:proofErr w:type="spellEnd"/>
      <w:r w:rsidRPr="00EB12F6">
        <w:rPr>
          <w:szCs w:val="24"/>
        </w:rPr>
        <w:t>=1/100 * 5,375= 0,05375 m</w:t>
      </w:r>
    </w:p>
    <w:p w14:paraId="5BC35823" w14:textId="77777777" w:rsidR="00657784" w:rsidRPr="00EB12F6" w:rsidRDefault="00657784" w:rsidP="00EB12F6">
      <w:pPr>
        <w:spacing w:line="276" w:lineRule="auto"/>
        <w:rPr>
          <w:szCs w:val="24"/>
        </w:rPr>
      </w:pPr>
      <w:r w:rsidRPr="00EB12F6">
        <w:rPr>
          <w:szCs w:val="24"/>
        </w:rPr>
        <w:t xml:space="preserve">Do obliczeń przyjęto  współczynnik szorstkości terenu </w:t>
      </w:r>
      <w:proofErr w:type="spellStart"/>
      <w:r w:rsidRPr="00EB12F6">
        <w:rPr>
          <w:szCs w:val="24"/>
        </w:rPr>
        <w:t>zo</w:t>
      </w:r>
      <w:proofErr w:type="spellEnd"/>
      <w:r w:rsidRPr="00EB12F6">
        <w:rPr>
          <w:szCs w:val="24"/>
        </w:rPr>
        <w:t>=0,053751m.</w:t>
      </w:r>
    </w:p>
    <w:p w14:paraId="70191665" w14:textId="77777777" w:rsidR="00657784" w:rsidRPr="00EB12F6" w:rsidRDefault="00657784" w:rsidP="00EB12F6">
      <w:pPr>
        <w:spacing w:line="276" w:lineRule="auto"/>
        <w:rPr>
          <w:szCs w:val="24"/>
        </w:rPr>
      </w:pPr>
    </w:p>
    <w:p w14:paraId="0D7D1F2C" w14:textId="77777777" w:rsidR="00657784" w:rsidRPr="00EB12F6" w:rsidRDefault="00657784" w:rsidP="00EB12F6">
      <w:pPr>
        <w:pStyle w:val="Nagwek2"/>
        <w:spacing w:line="276" w:lineRule="auto"/>
        <w:rPr>
          <w:rFonts w:ascii="Times New Roman" w:hAnsi="Times New Roman" w:cs="Times New Roman"/>
          <w:sz w:val="24"/>
          <w:szCs w:val="24"/>
        </w:rPr>
      </w:pPr>
      <w:bookmarkStart w:id="35" w:name="_Toc11651302"/>
      <w:bookmarkStart w:id="36" w:name="_Toc21668278"/>
      <w:bookmarkStart w:id="37" w:name="_Toc376929157"/>
      <w:bookmarkStart w:id="38" w:name="_Toc57603643"/>
      <w:bookmarkStart w:id="39" w:name="_Toc57690824"/>
      <w:bookmarkStart w:id="40" w:name="_Toc256923443"/>
      <w:bookmarkStart w:id="41" w:name="_Toc463616616"/>
      <w:bookmarkStart w:id="42" w:name="_Toc485027364"/>
      <w:bookmarkStart w:id="43" w:name="_Toc2589025"/>
      <w:bookmarkStart w:id="44" w:name="_Toc38883053"/>
      <w:r w:rsidRPr="00EB12F6">
        <w:rPr>
          <w:rFonts w:ascii="Times New Roman" w:hAnsi="Times New Roman" w:cs="Times New Roman"/>
          <w:sz w:val="24"/>
          <w:szCs w:val="24"/>
        </w:rPr>
        <w:t xml:space="preserve">1.2. </w:t>
      </w:r>
      <w:bookmarkEnd w:id="35"/>
      <w:bookmarkEnd w:id="36"/>
      <w:r w:rsidRPr="00EB12F6">
        <w:rPr>
          <w:rFonts w:ascii="Times New Roman" w:hAnsi="Times New Roman" w:cs="Times New Roman"/>
          <w:sz w:val="24"/>
          <w:szCs w:val="24"/>
        </w:rPr>
        <w:t>Aktualny stan zanieczyszczenia powietrza.</w:t>
      </w:r>
      <w:bookmarkEnd w:id="37"/>
      <w:bookmarkEnd w:id="38"/>
      <w:bookmarkEnd w:id="39"/>
      <w:bookmarkEnd w:id="40"/>
      <w:bookmarkEnd w:id="41"/>
      <w:bookmarkEnd w:id="42"/>
      <w:bookmarkEnd w:id="43"/>
      <w:bookmarkEnd w:id="44"/>
    </w:p>
    <w:p w14:paraId="1421A5D7" w14:textId="77777777" w:rsidR="00657784" w:rsidRPr="00EB12F6" w:rsidRDefault="00657784" w:rsidP="00EB12F6">
      <w:pPr>
        <w:spacing w:line="276" w:lineRule="auto"/>
        <w:rPr>
          <w:szCs w:val="24"/>
        </w:rPr>
      </w:pPr>
    </w:p>
    <w:p w14:paraId="69E3EE30" w14:textId="2942F115" w:rsidR="00657784" w:rsidRPr="00EB12F6" w:rsidRDefault="00657784" w:rsidP="00EB12F6">
      <w:pPr>
        <w:spacing w:line="276" w:lineRule="auto"/>
        <w:rPr>
          <w:szCs w:val="24"/>
        </w:rPr>
      </w:pPr>
      <w:r w:rsidRPr="00EB12F6">
        <w:rPr>
          <w:szCs w:val="24"/>
        </w:rPr>
        <w:t xml:space="preserve">Dla substancji emitowanych z </w:t>
      </w:r>
      <w:r w:rsidR="007E16F4" w:rsidRPr="00EB12F6">
        <w:rPr>
          <w:szCs w:val="24"/>
        </w:rPr>
        <w:t>analizowane</w:t>
      </w:r>
      <w:r w:rsidR="00EB12F6">
        <w:rPr>
          <w:szCs w:val="24"/>
        </w:rPr>
        <w:t>go przedsięwzięcia</w:t>
      </w:r>
      <w:r w:rsidRPr="00EB12F6">
        <w:rPr>
          <w:szCs w:val="24"/>
        </w:rPr>
        <w:t xml:space="preserve"> do celów obliczeniowych tło </w:t>
      </w:r>
      <w:r w:rsidR="007E16F4" w:rsidRPr="00EB12F6">
        <w:rPr>
          <w:szCs w:val="24"/>
        </w:rPr>
        <w:t xml:space="preserve">emitowanych </w:t>
      </w:r>
      <w:r w:rsidRPr="00EB12F6">
        <w:rPr>
          <w:szCs w:val="24"/>
        </w:rPr>
        <w:t>substancji przyjęto zgodnie z metodyką referencyjną modelowania poziomów substancji w powietrzu (Dz.U. Nr 16 poz. 87 z 2010 roku).</w:t>
      </w:r>
      <w:bookmarkStart w:id="45" w:name="_Toc376929158"/>
      <w:bookmarkStart w:id="46" w:name="_Toc57603644"/>
      <w:bookmarkStart w:id="47" w:name="_Toc57690825"/>
      <w:bookmarkStart w:id="48" w:name="_Toc256923444"/>
      <w:bookmarkStart w:id="49" w:name="_Toc463616617"/>
      <w:bookmarkStart w:id="50" w:name="_Toc485027365"/>
    </w:p>
    <w:p w14:paraId="68359368" w14:textId="77777777" w:rsidR="00657784" w:rsidRPr="00EB12F6" w:rsidRDefault="00657784" w:rsidP="00EB12F6">
      <w:pPr>
        <w:spacing w:line="276" w:lineRule="auto"/>
        <w:rPr>
          <w:szCs w:val="24"/>
        </w:rPr>
      </w:pPr>
    </w:p>
    <w:p w14:paraId="6A64F32A" w14:textId="77777777" w:rsidR="00657784" w:rsidRPr="00EB12F6" w:rsidRDefault="00657784" w:rsidP="00EB12F6">
      <w:pPr>
        <w:pStyle w:val="Nagwek2"/>
        <w:spacing w:line="276" w:lineRule="auto"/>
        <w:rPr>
          <w:rFonts w:ascii="Times New Roman" w:hAnsi="Times New Roman" w:cs="Times New Roman"/>
          <w:sz w:val="24"/>
          <w:szCs w:val="24"/>
        </w:rPr>
      </w:pPr>
      <w:bookmarkStart w:id="51" w:name="_Toc2589026"/>
      <w:bookmarkStart w:id="52" w:name="_Toc38883054"/>
      <w:r w:rsidRPr="00EB12F6">
        <w:rPr>
          <w:rFonts w:ascii="Times New Roman" w:hAnsi="Times New Roman" w:cs="Times New Roman"/>
          <w:sz w:val="24"/>
          <w:szCs w:val="24"/>
        </w:rPr>
        <w:t>1.3. Warunki meteorologiczne.</w:t>
      </w:r>
      <w:bookmarkEnd w:id="45"/>
      <w:bookmarkEnd w:id="46"/>
      <w:bookmarkEnd w:id="47"/>
      <w:bookmarkEnd w:id="48"/>
      <w:bookmarkEnd w:id="49"/>
      <w:bookmarkEnd w:id="50"/>
      <w:bookmarkEnd w:id="51"/>
      <w:bookmarkEnd w:id="52"/>
    </w:p>
    <w:p w14:paraId="3DD19229" w14:textId="77777777" w:rsidR="00657784" w:rsidRPr="00EB12F6" w:rsidRDefault="00657784" w:rsidP="00EB12F6">
      <w:pPr>
        <w:pStyle w:val="Tekstpodstawowy"/>
        <w:spacing w:line="276" w:lineRule="auto"/>
        <w:rPr>
          <w:rFonts w:ascii="Times New Roman" w:hAnsi="Times New Roman"/>
          <w:sz w:val="24"/>
          <w:lang w:val="pl-PL"/>
        </w:rPr>
      </w:pPr>
    </w:p>
    <w:p w14:paraId="2BE10B0F" w14:textId="77777777" w:rsidR="00657784" w:rsidRPr="00EB12F6" w:rsidRDefault="00657784" w:rsidP="00EB12F6">
      <w:pPr>
        <w:pStyle w:val="Tekstpodstawowy"/>
        <w:spacing w:line="276" w:lineRule="auto"/>
        <w:rPr>
          <w:rFonts w:ascii="Times New Roman" w:hAnsi="Times New Roman"/>
          <w:sz w:val="24"/>
          <w:lang w:val="pl-PL"/>
        </w:rPr>
      </w:pPr>
      <w:r w:rsidRPr="00EB12F6">
        <w:rPr>
          <w:rFonts w:ascii="Times New Roman" w:hAnsi="Times New Roman"/>
          <w:sz w:val="24"/>
          <w:lang w:val="pl-PL"/>
        </w:rPr>
        <w:t>Warunki meteorologiczne przyjęto w oparciu o dane zawarte w „Katal</w:t>
      </w:r>
      <w:bookmarkStart w:id="53" w:name="_Toc438303636"/>
      <w:bookmarkStart w:id="54" w:name="_Toc448157697"/>
      <w:bookmarkStart w:id="55" w:name="_Toc487244351"/>
      <w:bookmarkStart w:id="56" w:name="_Toc487245173"/>
      <w:bookmarkStart w:id="57" w:name="_Toc488113664"/>
      <w:bookmarkStart w:id="58" w:name="_Toc488114029"/>
      <w:bookmarkStart w:id="59" w:name="_Toc503176408"/>
      <w:bookmarkStart w:id="60" w:name="_Toc507731139"/>
      <w:bookmarkStart w:id="61" w:name="_Toc513088594"/>
      <w:bookmarkStart w:id="62" w:name="_Toc11651305"/>
      <w:bookmarkStart w:id="63" w:name="_Toc21668281"/>
      <w:r w:rsidRPr="00EB12F6">
        <w:rPr>
          <w:rFonts w:ascii="Times New Roman" w:hAnsi="Times New Roman"/>
          <w:sz w:val="24"/>
          <w:lang w:val="pl-PL"/>
        </w:rPr>
        <w:t xml:space="preserve">ogu danych meteorologicznych”. </w:t>
      </w:r>
      <w:bookmarkEnd w:id="53"/>
      <w:bookmarkEnd w:id="54"/>
      <w:bookmarkEnd w:id="55"/>
      <w:bookmarkEnd w:id="56"/>
      <w:bookmarkEnd w:id="57"/>
      <w:bookmarkEnd w:id="58"/>
      <w:bookmarkEnd w:id="59"/>
      <w:bookmarkEnd w:id="60"/>
      <w:bookmarkEnd w:id="61"/>
      <w:bookmarkEnd w:id="62"/>
      <w:bookmarkEnd w:id="63"/>
    </w:p>
    <w:p w14:paraId="737201F5" w14:textId="77777777" w:rsidR="00657784" w:rsidRPr="00EB12F6" w:rsidRDefault="00657784" w:rsidP="00EB12F6">
      <w:pPr>
        <w:pStyle w:val="Tekstpodstawowy"/>
        <w:spacing w:line="276" w:lineRule="auto"/>
        <w:rPr>
          <w:rFonts w:ascii="Times New Roman" w:hAnsi="Times New Roman"/>
          <w:sz w:val="24"/>
          <w:lang w:val="pl-PL"/>
        </w:rPr>
      </w:pPr>
      <w:r w:rsidRPr="00EB12F6">
        <w:rPr>
          <w:rFonts w:ascii="Times New Roman" w:hAnsi="Times New Roman"/>
          <w:sz w:val="24"/>
          <w:lang w:val="pl-PL"/>
        </w:rPr>
        <w:t>Wyróżnia się  sześć klas równowagi atmosfery, którym odpowiadają określone zakresy prędkości wiatru:</w:t>
      </w:r>
    </w:p>
    <w:p w14:paraId="77C20717" w14:textId="77777777" w:rsidR="00657784" w:rsidRPr="00EB12F6" w:rsidRDefault="00657784" w:rsidP="00EB12F6">
      <w:pPr>
        <w:spacing w:line="276" w:lineRule="auto"/>
        <w:rPr>
          <w:szCs w:val="24"/>
        </w:rPr>
      </w:pPr>
      <w:r w:rsidRPr="00EB12F6">
        <w:rPr>
          <w:szCs w:val="24"/>
        </w:rPr>
        <w:t xml:space="preserve">klasa 1 – równowaga silnie chwiejna    - </w:t>
      </w:r>
      <w:proofErr w:type="spellStart"/>
      <w:r w:rsidRPr="00EB12F6">
        <w:rPr>
          <w:szCs w:val="24"/>
        </w:rPr>
        <w:t>ua</w:t>
      </w:r>
      <w:proofErr w:type="spellEnd"/>
      <w:r w:rsidRPr="00EB12F6">
        <w:rPr>
          <w:szCs w:val="24"/>
        </w:rPr>
        <w:t xml:space="preserve"> = 1-3    m/s</w:t>
      </w:r>
    </w:p>
    <w:p w14:paraId="6996FD8E" w14:textId="77777777" w:rsidR="00657784" w:rsidRPr="00EB12F6" w:rsidRDefault="00657784" w:rsidP="00EB12F6">
      <w:pPr>
        <w:spacing w:line="276" w:lineRule="auto"/>
        <w:rPr>
          <w:szCs w:val="24"/>
        </w:rPr>
      </w:pPr>
      <w:r w:rsidRPr="00EB12F6">
        <w:rPr>
          <w:szCs w:val="24"/>
        </w:rPr>
        <w:t xml:space="preserve">klasa 2 – równowaga  chwiejna             - </w:t>
      </w:r>
      <w:proofErr w:type="spellStart"/>
      <w:r w:rsidRPr="00EB12F6">
        <w:rPr>
          <w:szCs w:val="24"/>
        </w:rPr>
        <w:t>ua</w:t>
      </w:r>
      <w:proofErr w:type="spellEnd"/>
      <w:r w:rsidRPr="00EB12F6">
        <w:rPr>
          <w:szCs w:val="24"/>
        </w:rPr>
        <w:t xml:space="preserve"> = 1-5    m/s</w:t>
      </w:r>
    </w:p>
    <w:p w14:paraId="608A28B2" w14:textId="77777777" w:rsidR="00657784" w:rsidRPr="00EB12F6" w:rsidRDefault="00657784" w:rsidP="00EB12F6">
      <w:pPr>
        <w:spacing w:line="276" w:lineRule="auto"/>
        <w:rPr>
          <w:szCs w:val="24"/>
        </w:rPr>
      </w:pPr>
      <w:r w:rsidRPr="00EB12F6">
        <w:rPr>
          <w:szCs w:val="24"/>
        </w:rPr>
        <w:t xml:space="preserve">klasa 3 – równowaga  lekko chwiejna   - </w:t>
      </w:r>
      <w:proofErr w:type="spellStart"/>
      <w:r w:rsidRPr="00EB12F6">
        <w:rPr>
          <w:szCs w:val="24"/>
        </w:rPr>
        <w:t>ua</w:t>
      </w:r>
      <w:proofErr w:type="spellEnd"/>
      <w:r w:rsidRPr="00EB12F6">
        <w:rPr>
          <w:szCs w:val="24"/>
        </w:rPr>
        <w:t xml:space="preserve"> = 1-8     m/s</w:t>
      </w:r>
    </w:p>
    <w:p w14:paraId="2F481506" w14:textId="77777777" w:rsidR="00657784" w:rsidRPr="00EB12F6" w:rsidRDefault="00657784" w:rsidP="00EB12F6">
      <w:pPr>
        <w:spacing w:line="276" w:lineRule="auto"/>
        <w:rPr>
          <w:szCs w:val="24"/>
        </w:rPr>
      </w:pPr>
      <w:r w:rsidRPr="00EB12F6">
        <w:rPr>
          <w:szCs w:val="24"/>
        </w:rPr>
        <w:t xml:space="preserve">klasa 4 – równowaga  obojętna             - </w:t>
      </w:r>
      <w:proofErr w:type="spellStart"/>
      <w:r w:rsidRPr="00EB12F6">
        <w:rPr>
          <w:szCs w:val="24"/>
        </w:rPr>
        <w:t>ua</w:t>
      </w:r>
      <w:proofErr w:type="spellEnd"/>
      <w:r w:rsidRPr="00EB12F6">
        <w:rPr>
          <w:szCs w:val="24"/>
        </w:rPr>
        <w:t xml:space="preserve"> = 1-11   m/s</w:t>
      </w:r>
    </w:p>
    <w:p w14:paraId="7B5B5148" w14:textId="77777777" w:rsidR="00657784" w:rsidRPr="00EB12F6" w:rsidRDefault="00657784" w:rsidP="00EB12F6">
      <w:pPr>
        <w:spacing w:line="276" w:lineRule="auto"/>
        <w:rPr>
          <w:szCs w:val="24"/>
        </w:rPr>
      </w:pPr>
      <w:r w:rsidRPr="00EB12F6">
        <w:rPr>
          <w:szCs w:val="24"/>
        </w:rPr>
        <w:t xml:space="preserve">klasa 5 – równowaga lekko stała           - </w:t>
      </w:r>
      <w:proofErr w:type="spellStart"/>
      <w:r w:rsidRPr="00EB12F6">
        <w:rPr>
          <w:szCs w:val="24"/>
        </w:rPr>
        <w:t>ua</w:t>
      </w:r>
      <w:proofErr w:type="spellEnd"/>
      <w:r w:rsidRPr="00EB12F6">
        <w:rPr>
          <w:szCs w:val="24"/>
        </w:rPr>
        <w:t xml:space="preserve"> = 1-5    m/s</w:t>
      </w:r>
    </w:p>
    <w:p w14:paraId="794A29A5" w14:textId="77777777" w:rsidR="00657784" w:rsidRPr="00EB12F6" w:rsidRDefault="00657784" w:rsidP="00EB12F6">
      <w:pPr>
        <w:spacing w:line="276" w:lineRule="auto"/>
        <w:rPr>
          <w:szCs w:val="24"/>
        </w:rPr>
      </w:pPr>
      <w:r w:rsidRPr="00EB12F6">
        <w:rPr>
          <w:szCs w:val="24"/>
        </w:rPr>
        <w:t xml:space="preserve">klasa 6 – równowaga stała                     - </w:t>
      </w:r>
      <w:proofErr w:type="spellStart"/>
      <w:r w:rsidRPr="00EB12F6">
        <w:rPr>
          <w:szCs w:val="24"/>
        </w:rPr>
        <w:t>ua</w:t>
      </w:r>
      <w:proofErr w:type="spellEnd"/>
      <w:r w:rsidRPr="00EB12F6">
        <w:rPr>
          <w:szCs w:val="24"/>
        </w:rPr>
        <w:t xml:space="preserve"> = 1-4    m/s</w:t>
      </w:r>
    </w:p>
    <w:p w14:paraId="2D2C8DC3" w14:textId="77777777" w:rsidR="00657784" w:rsidRPr="00EB12F6" w:rsidRDefault="00657784" w:rsidP="00EB12F6">
      <w:pPr>
        <w:spacing w:line="276" w:lineRule="auto"/>
        <w:rPr>
          <w:szCs w:val="24"/>
        </w:rPr>
      </w:pPr>
      <w:r w:rsidRPr="00EB12F6">
        <w:rPr>
          <w:szCs w:val="24"/>
        </w:rPr>
        <w:t xml:space="preserve">W tabeli  zestawiono dane dotyczące temperatury, opadów i wilgotności powietrza. </w:t>
      </w:r>
    </w:p>
    <w:p w14:paraId="21473E32" w14:textId="77777777" w:rsidR="00657784" w:rsidRPr="00EB12F6" w:rsidRDefault="00657784" w:rsidP="00EB12F6">
      <w:pPr>
        <w:spacing w:line="276" w:lineRule="auto"/>
        <w:rPr>
          <w:szCs w:val="24"/>
        </w:rPr>
      </w:pPr>
    </w:p>
    <w:p w14:paraId="4529BB29" w14:textId="2A59A51F" w:rsidR="00657784" w:rsidRPr="00EB12F6" w:rsidRDefault="00657784" w:rsidP="00EB12F6">
      <w:pPr>
        <w:spacing w:line="276" w:lineRule="auto"/>
        <w:rPr>
          <w:szCs w:val="24"/>
        </w:rPr>
      </w:pPr>
      <w:r w:rsidRPr="00EB12F6">
        <w:rPr>
          <w:b/>
          <w:bCs/>
          <w:szCs w:val="24"/>
        </w:rPr>
        <w:t>Tabela</w:t>
      </w:r>
      <w:r w:rsidR="006E6916" w:rsidRPr="00EB12F6">
        <w:rPr>
          <w:b/>
          <w:bCs/>
          <w:szCs w:val="24"/>
        </w:rPr>
        <w:t xml:space="preserve"> </w:t>
      </w:r>
      <w:r w:rsidR="001415ED" w:rsidRPr="00EB12F6">
        <w:rPr>
          <w:b/>
          <w:bCs/>
          <w:szCs w:val="24"/>
        </w:rPr>
        <w:t>1.3.1</w:t>
      </w:r>
      <w:r w:rsidR="001415ED" w:rsidRPr="00EB12F6">
        <w:rPr>
          <w:szCs w:val="24"/>
        </w:rPr>
        <w:t>.</w:t>
      </w:r>
      <w:r w:rsidRPr="00EB12F6">
        <w:rPr>
          <w:szCs w:val="24"/>
        </w:rPr>
        <w:t xml:space="preserve"> Dane meteorologiczne . Stacja PIHM w Gorzowie Wlkp.</w:t>
      </w:r>
    </w:p>
    <w:tbl>
      <w:tblPr>
        <w:tblW w:w="0" w:type="auto"/>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285"/>
        <w:gridCol w:w="2285"/>
        <w:gridCol w:w="2285"/>
        <w:gridCol w:w="2285"/>
      </w:tblGrid>
      <w:tr w:rsidR="00657784" w:rsidRPr="00EB12F6" w14:paraId="53E47378" w14:textId="77777777" w:rsidTr="00C029C3">
        <w:trPr>
          <w:trHeight w:val="518"/>
        </w:trPr>
        <w:tc>
          <w:tcPr>
            <w:tcW w:w="2285" w:type="dxa"/>
            <w:tcBorders>
              <w:top w:val="single" w:sz="12" w:space="0" w:color="auto"/>
              <w:bottom w:val="single" w:sz="12" w:space="0" w:color="auto"/>
              <w:right w:val="single" w:sz="12" w:space="0" w:color="auto"/>
            </w:tcBorders>
            <w:shd w:val="clear" w:color="auto" w:fill="D9D9D9" w:themeFill="background1" w:themeFillShade="D9"/>
          </w:tcPr>
          <w:p w14:paraId="6CFDFA2B" w14:textId="77777777" w:rsidR="00657784" w:rsidRPr="00EB12F6" w:rsidRDefault="00657784" w:rsidP="00EB12F6">
            <w:pPr>
              <w:spacing w:line="276" w:lineRule="auto"/>
              <w:jc w:val="center"/>
              <w:rPr>
                <w:szCs w:val="24"/>
              </w:rPr>
            </w:pPr>
            <w:r w:rsidRPr="00EB12F6">
              <w:rPr>
                <w:szCs w:val="24"/>
              </w:rPr>
              <w:t>Miesiąc</w:t>
            </w:r>
          </w:p>
        </w:tc>
        <w:tc>
          <w:tcPr>
            <w:tcW w:w="228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6734180" w14:textId="77777777" w:rsidR="00657784" w:rsidRPr="00EB12F6" w:rsidRDefault="00657784" w:rsidP="00EB12F6">
            <w:pPr>
              <w:spacing w:line="276" w:lineRule="auto"/>
              <w:jc w:val="center"/>
              <w:rPr>
                <w:szCs w:val="24"/>
              </w:rPr>
            </w:pPr>
            <w:r w:rsidRPr="00EB12F6">
              <w:rPr>
                <w:szCs w:val="24"/>
              </w:rPr>
              <w:t>Temperatura powietrza</w:t>
            </w:r>
          </w:p>
          <w:p w14:paraId="6EA4AB55" w14:textId="77777777" w:rsidR="00657784" w:rsidRPr="00EB12F6" w:rsidRDefault="00657784" w:rsidP="00EB12F6">
            <w:pPr>
              <w:spacing w:line="276" w:lineRule="auto"/>
              <w:jc w:val="center"/>
              <w:rPr>
                <w:szCs w:val="24"/>
              </w:rPr>
            </w:pPr>
            <w:r w:rsidRPr="00EB12F6">
              <w:rPr>
                <w:szCs w:val="24"/>
              </w:rPr>
              <w:t>[</w:t>
            </w:r>
            <w:proofErr w:type="spellStart"/>
            <w:r w:rsidRPr="00EB12F6">
              <w:rPr>
                <w:szCs w:val="24"/>
              </w:rPr>
              <w:t>oC</w:t>
            </w:r>
            <w:proofErr w:type="spellEnd"/>
            <w:r w:rsidRPr="00EB12F6">
              <w:rPr>
                <w:szCs w:val="24"/>
              </w:rPr>
              <w:t>]</w:t>
            </w:r>
          </w:p>
        </w:tc>
        <w:tc>
          <w:tcPr>
            <w:tcW w:w="228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E4DC1EF" w14:textId="77777777" w:rsidR="00657784" w:rsidRPr="00EB12F6" w:rsidRDefault="00657784" w:rsidP="00EB12F6">
            <w:pPr>
              <w:spacing w:line="276" w:lineRule="auto"/>
              <w:jc w:val="center"/>
              <w:rPr>
                <w:szCs w:val="24"/>
              </w:rPr>
            </w:pPr>
            <w:r w:rsidRPr="00EB12F6">
              <w:rPr>
                <w:szCs w:val="24"/>
              </w:rPr>
              <w:t>Opady</w:t>
            </w:r>
          </w:p>
          <w:p w14:paraId="4815B096" w14:textId="77777777" w:rsidR="00657784" w:rsidRPr="00EB12F6" w:rsidRDefault="00657784" w:rsidP="00EB12F6">
            <w:pPr>
              <w:spacing w:line="276" w:lineRule="auto"/>
              <w:jc w:val="center"/>
              <w:rPr>
                <w:szCs w:val="24"/>
              </w:rPr>
            </w:pPr>
            <w:r w:rsidRPr="00EB12F6">
              <w:rPr>
                <w:szCs w:val="24"/>
              </w:rPr>
              <w:t>[mm]</w:t>
            </w:r>
          </w:p>
        </w:tc>
        <w:tc>
          <w:tcPr>
            <w:tcW w:w="2285" w:type="dxa"/>
            <w:tcBorders>
              <w:top w:val="single" w:sz="12" w:space="0" w:color="auto"/>
              <w:left w:val="single" w:sz="12" w:space="0" w:color="auto"/>
              <w:bottom w:val="single" w:sz="12" w:space="0" w:color="auto"/>
            </w:tcBorders>
            <w:shd w:val="clear" w:color="auto" w:fill="D9D9D9" w:themeFill="background1" w:themeFillShade="D9"/>
          </w:tcPr>
          <w:p w14:paraId="03243E44" w14:textId="77777777" w:rsidR="00657784" w:rsidRPr="00EB12F6" w:rsidRDefault="00657784" w:rsidP="00EB12F6">
            <w:pPr>
              <w:spacing w:line="276" w:lineRule="auto"/>
              <w:jc w:val="center"/>
              <w:rPr>
                <w:szCs w:val="24"/>
              </w:rPr>
            </w:pPr>
            <w:r w:rsidRPr="00EB12F6">
              <w:rPr>
                <w:szCs w:val="24"/>
              </w:rPr>
              <w:t>Wilgotność względna</w:t>
            </w:r>
          </w:p>
          <w:p w14:paraId="20756D07" w14:textId="77777777" w:rsidR="00657784" w:rsidRPr="00EB12F6" w:rsidRDefault="00657784" w:rsidP="00EB12F6">
            <w:pPr>
              <w:spacing w:line="276" w:lineRule="auto"/>
              <w:jc w:val="center"/>
              <w:rPr>
                <w:szCs w:val="24"/>
              </w:rPr>
            </w:pPr>
            <w:r w:rsidRPr="00EB12F6">
              <w:rPr>
                <w:szCs w:val="24"/>
              </w:rPr>
              <w:t>[%]</w:t>
            </w:r>
          </w:p>
        </w:tc>
      </w:tr>
      <w:tr w:rsidR="00657784" w:rsidRPr="00EB12F6" w14:paraId="35B2FCC8" w14:textId="77777777" w:rsidTr="00C029C3">
        <w:trPr>
          <w:trHeight w:val="248"/>
        </w:trPr>
        <w:tc>
          <w:tcPr>
            <w:tcW w:w="2285" w:type="dxa"/>
            <w:tcBorders>
              <w:top w:val="single" w:sz="12" w:space="0" w:color="auto"/>
              <w:bottom w:val="single" w:sz="4" w:space="0" w:color="auto"/>
              <w:right w:val="single" w:sz="4" w:space="0" w:color="auto"/>
            </w:tcBorders>
          </w:tcPr>
          <w:p w14:paraId="7E2EAFD6" w14:textId="77777777" w:rsidR="00657784" w:rsidRPr="00EB12F6" w:rsidRDefault="00657784" w:rsidP="00EB12F6">
            <w:pPr>
              <w:spacing w:line="276" w:lineRule="auto"/>
              <w:rPr>
                <w:szCs w:val="24"/>
              </w:rPr>
            </w:pPr>
            <w:r w:rsidRPr="00EB12F6">
              <w:rPr>
                <w:szCs w:val="24"/>
              </w:rPr>
              <w:t>Styczeń</w:t>
            </w:r>
          </w:p>
        </w:tc>
        <w:tc>
          <w:tcPr>
            <w:tcW w:w="2285" w:type="dxa"/>
            <w:tcBorders>
              <w:top w:val="single" w:sz="12" w:space="0" w:color="auto"/>
              <w:left w:val="single" w:sz="4" w:space="0" w:color="auto"/>
              <w:bottom w:val="single" w:sz="4" w:space="0" w:color="auto"/>
              <w:right w:val="single" w:sz="4" w:space="0" w:color="auto"/>
            </w:tcBorders>
          </w:tcPr>
          <w:p w14:paraId="601C9E80" w14:textId="77777777" w:rsidR="00657784" w:rsidRPr="00EB12F6" w:rsidRDefault="00657784" w:rsidP="00EB12F6">
            <w:pPr>
              <w:spacing w:line="276" w:lineRule="auto"/>
              <w:jc w:val="center"/>
              <w:rPr>
                <w:szCs w:val="24"/>
              </w:rPr>
            </w:pPr>
            <w:r w:rsidRPr="00EB12F6">
              <w:rPr>
                <w:szCs w:val="24"/>
              </w:rPr>
              <w:t>-1,6</w:t>
            </w:r>
          </w:p>
        </w:tc>
        <w:tc>
          <w:tcPr>
            <w:tcW w:w="2285" w:type="dxa"/>
            <w:tcBorders>
              <w:top w:val="single" w:sz="12" w:space="0" w:color="auto"/>
              <w:left w:val="single" w:sz="4" w:space="0" w:color="auto"/>
              <w:bottom w:val="single" w:sz="4" w:space="0" w:color="auto"/>
              <w:right w:val="single" w:sz="4" w:space="0" w:color="auto"/>
            </w:tcBorders>
          </w:tcPr>
          <w:p w14:paraId="44F974C8" w14:textId="77777777" w:rsidR="00657784" w:rsidRPr="00EB12F6" w:rsidRDefault="00657784" w:rsidP="00EB12F6">
            <w:pPr>
              <w:spacing w:line="276" w:lineRule="auto"/>
              <w:jc w:val="center"/>
              <w:rPr>
                <w:szCs w:val="24"/>
              </w:rPr>
            </w:pPr>
            <w:r w:rsidRPr="00EB12F6">
              <w:rPr>
                <w:szCs w:val="24"/>
              </w:rPr>
              <w:t>40</w:t>
            </w:r>
          </w:p>
        </w:tc>
        <w:tc>
          <w:tcPr>
            <w:tcW w:w="2285" w:type="dxa"/>
            <w:tcBorders>
              <w:top w:val="single" w:sz="12" w:space="0" w:color="auto"/>
              <w:left w:val="single" w:sz="4" w:space="0" w:color="auto"/>
              <w:bottom w:val="single" w:sz="4" w:space="0" w:color="auto"/>
            </w:tcBorders>
          </w:tcPr>
          <w:p w14:paraId="31020628" w14:textId="77777777" w:rsidR="00657784" w:rsidRPr="00EB12F6" w:rsidRDefault="00657784" w:rsidP="00EB12F6">
            <w:pPr>
              <w:spacing w:line="276" w:lineRule="auto"/>
              <w:jc w:val="center"/>
              <w:rPr>
                <w:szCs w:val="24"/>
              </w:rPr>
            </w:pPr>
            <w:r w:rsidRPr="00EB12F6">
              <w:rPr>
                <w:szCs w:val="24"/>
              </w:rPr>
              <w:t>78</w:t>
            </w:r>
          </w:p>
        </w:tc>
      </w:tr>
      <w:tr w:rsidR="00657784" w:rsidRPr="00EB12F6" w14:paraId="4D372AEE" w14:textId="77777777" w:rsidTr="00C029C3">
        <w:trPr>
          <w:trHeight w:val="259"/>
        </w:trPr>
        <w:tc>
          <w:tcPr>
            <w:tcW w:w="2285" w:type="dxa"/>
            <w:tcBorders>
              <w:top w:val="single" w:sz="4" w:space="0" w:color="auto"/>
              <w:bottom w:val="single" w:sz="4" w:space="0" w:color="auto"/>
              <w:right w:val="single" w:sz="4" w:space="0" w:color="auto"/>
            </w:tcBorders>
          </w:tcPr>
          <w:p w14:paraId="2E984CBD" w14:textId="77777777" w:rsidR="00657784" w:rsidRPr="00EB12F6" w:rsidRDefault="00657784" w:rsidP="00EB12F6">
            <w:pPr>
              <w:spacing w:line="276" w:lineRule="auto"/>
              <w:rPr>
                <w:szCs w:val="24"/>
              </w:rPr>
            </w:pPr>
            <w:r w:rsidRPr="00EB12F6">
              <w:rPr>
                <w:szCs w:val="24"/>
              </w:rPr>
              <w:lastRenderedPageBreak/>
              <w:t>Luty</w:t>
            </w:r>
          </w:p>
        </w:tc>
        <w:tc>
          <w:tcPr>
            <w:tcW w:w="2285" w:type="dxa"/>
            <w:tcBorders>
              <w:top w:val="single" w:sz="4" w:space="0" w:color="auto"/>
              <w:left w:val="single" w:sz="4" w:space="0" w:color="auto"/>
              <w:bottom w:val="single" w:sz="4" w:space="0" w:color="auto"/>
              <w:right w:val="single" w:sz="4" w:space="0" w:color="auto"/>
            </w:tcBorders>
          </w:tcPr>
          <w:p w14:paraId="23C4BE76" w14:textId="77777777" w:rsidR="00657784" w:rsidRPr="00EB12F6" w:rsidRDefault="00657784" w:rsidP="00EB12F6">
            <w:pPr>
              <w:spacing w:line="276" w:lineRule="auto"/>
              <w:jc w:val="center"/>
              <w:rPr>
                <w:szCs w:val="24"/>
              </w:rPr>
            </w:pPr>
            <w:r w:rsidRPr="00EB12F6">
              <w:rPr>
                <w:szCs w:val="24"/>
              </w:rPr>
              <w:t>-0,7</w:t>
            </w:r>
          </w:p>
        </w:tc>
        <w:tc>
          <w:tcPr>
            <w:tcW w:w="2285" w:type="dxa"/>
            <w:tcBorders>
              <w:top w:val="single" w:sz="4" w:space="0" w:color="auto"/>
              <w:left w:val="single" w:sz="4" w:space="0" w:color="auto"/>
              <w:bottom w:val="single" w:sz="4" w:space="0" w:color="auto"/>
              <w:right w:val="single" w:sz="4" w:space="0" w:color="auto"/>
            </w:tcBorders>
          </w:tcPr>
          <w:p w14:paraId="4DCB7980" w14:textId="77777777" w:rsidR="00657784" w:rsidRPr="00EB12F6" w:rsidRDefault="00657784" w:rsidP="00EB12F6">
            <w:pPr>
              <w:spacing w:line="276" w:lineRule="auto"/>
              <w:jc w:val="center"/>
              <w:rPr>
                <w:szCs w:val="24"/>
              </w:rPr>
            </w:pPr>
            <w:r w:rsidRPr="00EB12F6">
              <w:rPr>
                <w:szCs w:val="24"/>
              </w:rPr>
              <w:t>31</w:t>
            </w:r>
          </w:p>
        </w:tc>
        <w:tc>
          <w:tcPr>
            <w:tcW w:w="2285" w:type="dxa"/>
            <w:tcBorders>
              <w:top w:val="single" w:sz="4" w:space="0" w:color="auto"/>
              <w:left w:val="single" w:sz="4" w:space="0" w:color="auto"/>
              <w:bottom w:val="single" w:sz="4" w:space="0" w:color="auto"/>
            </w:tcBorders>
          </w:tcPr>
          <w:p w14:paraId="12010C07" w14:textId="77777777" w:rsidR="00657784" w:rsidRPr="00EB12F6" w:rsidRDefault="00657784" w:rsidP="00EB12F6">
            <w:pPr>
              <w:spacing w:line="276" w:lineRule="auto"/>
              <w:jc w:val="center"/>
              <w:rPr>
                <w:szCs w:val="24"/>
              </w:rPr>
            </w:pPr>
            <w:r w:rsidRPr="00EB12F6">
              <w:rPr>
                <w:szCs w:val="24"/>
              </w:rPr>
              <w:t>79</w:t>
            </w:r>
          </w:p>
        </w:tc>
      </w:tr>
      <w:tr w:rsidR="00657784" w:rsidRPr="00EB12F6" w14:paraId="69D89403" w14:textId="77777777" w:rsidTr="00C029C3">
        <w:trPr>
          <w:trHeight w:val="259"/>
        </w:trPr>
        <w:tc>
          <w:tcPr>
            <w:tcW w:w="2285" w:type="dxa"/>
            <w:tcBorders>
              <w:top w:val="single" w:sz="4" w:space="0" w:color="auto"/>
              <w:bottom w:val="single" w:sz="4" w:space="0" w:color="auto"/>
              <w:right w:val="single" w:sz="4" w:space="0" w:color="auto"/>
            </w:tcBorders>
          </w:tcPr>
          <w:p w14:paraId="5876C3C0" w14:textId="77777777" w:rsidR="00657784" w:rsidRPr="00EB12F6" w:rsidRDefault="00657784" w:rsidP="00EB12F6">
            <w:pPr>
              <w:spacing w:line="276" w:lineRule="auto"/>
              <w:rPr>
                <w:szCs w:val="24"/>
              </w:rPr>
            </w:pPr>
            <w:r w:rsidRPr="00EB12F6">
              <w:rPr>
                <w:szCs w:val="24"/>
              </w:rPr>
              <w:t>Marzec</w:t>
            </w:r>
          </w:p>
        </w:tc>
        <w:tc>
          <w:tcPr>
            <w:tcW w:w="2285" w:type="dxa"/>
            <w:tcBorders>
              <w:top w:val="single" w:sz="4" w:space="0" w:color="auto"/>
              <w:left w:val="single" w:sz="4" w:space="0" w:color="auto"/>
              <w:bottom w:val="single" w:sz="4" w:space="0" w:color="auto"/>
              <w:right w:val="single" w:sz="4" w:space="0" w:color="auto"/>
            </w:tcBorders>
          </w:tcPr>
          <w:p w14:paraId="5F408E0A" w14:textId="77777777" w:rsidR="00657784" w:rsidRPr="00EB12F6" w:rsidRDefault="00657784" w:rsidP="00EB12F6">
            <w:pPr>
              <w:spacing w:line="276" w:lineRule="auto"/>
              <w:jc w:val="center"/>
              <w:rPr>
                <w:szCs w:val="24"/>
              </w:rPr>
            </w:pPr>
            <w:r w:rsidRPr="00EB12F6">
              <w:rPr>
                <w:szCs w:val="24"/>
              </w:rPr>
              <w:t>2,8</w:t>
            </w:r>
          </w:p>
        </w:tc>
        <w:tc>
          <w:tcPr>
            <w:tcW w:w="2285" w:type="dxa"/>
            <w:tcBorders>
              <w:top w:val="single" w:sz="4" w:space="0" w:color="auto"/>
              <w:left w:val="single" w:sz="4" w:space="0" w:color="auto"/>
              <w:bottom w:val="single" w:sz="4" w:space="0" w:color="auto"/>
              <w:right w:val="single" w:sz="4" w:space="0" w:color="auto"/>
            </w:tcBorders>
          </w:tcPr>
          <w:p w14:paraId="4A96080C" w14:textId="77777777" w:rsidR="00657784" w:rsidRPr="00EB12F6" w:rsidRDefault="00657784" w:rsidP="00EB12F6">
            <w:pPr>
              <w:spacing w:line="276" w:lineRule="auto"/>
              <w:jc w:val="center"/>
              <w:rPr>
                <w:szCs w:val="24"/>
              </w:rPr>
            </w:pPr>
            <w:r w:rsidRPr="00EB12F6">
              <w:rPr>
                <w:szCs w:val="24"/>
              </w:rPr>
              <w:t>34</w:t>
            </w:r>
          </w:p>
        </w:tc>
        <w:tc>
          <w:tcPr>
            <w:tcW w:w="2285" w:type="dxa"/>
            <w:tcBorders>
              <w:top w:val="single" w:sz="4" w:space="0" w:color="auto"/>
              <w:left w:val="single" w:sz="4" w:space="0" w:color="auto"/>
              <w:bottom w:val="single" w:sz="4" w:space="0" w:color="auto"/>
            </w:tcBorders>
          </w:tcPr>
          <w:p w14:paraId="78BF9C35" w14:textId="77777777" w:rsidR="00657784" w:rsidRPr="00EB12F6" w:rsidRDefault="00657784" w:rsidP="00EB12F6">
            <w:pPr>
              <w:spacing w:line="276" w:lineRule="auto"/>
              <w:jc w:val="center"/>
              <w:rPr>
                <w:szCs w:val="24"/>
              </w:rPr>
            </w:pPr>
            <w:r w:rsidRPr="00EB12F6">
              <w:rPr>
                <w:szCs w:val="24"/>
              </w:rPr>
              <w:t>72</w:t>
            </w:r>
          </w:p>
        </w:tc>
      </w:tr>
      <w:tr w:rsidR="00657784" w:rsidRPr="00EB12F6" w14:paraId="0D598F7B" w14:textId="77777777" w:rsidTr="00C029C3">
        <w:trPr>
          <w:trHeight w:val="259"/>
        </w:trPr>
        <w:tc>
          <w:tcPr>
            <w:tcW w:w="2285" w:type="dxa"/>
            <w:tcBorders>
              <w:top w:val="single" w:sz="4" w:space="0" w:color="auto"/>
              <w:bottom w:val="single" w:sz="4" w:space="0" w:color="auto"/>
              <w:right w:val="single" w:sz="4" w:space="0" w:color="auto"/>
            </w:tcBorders>
          </w:tcPr>
          <w:p w14:paraId="34B3338C" w14:textId="77777777" w:rsidR="00657784" w:rsidRPr="00EB12F6" w:rsidRDefault="00657784" w:rsidP="00EB12F6">
            <w:pPr>
              <w:spacing w:line="276" w:lineRule="auto"/>
              <w:rPr>
                <w:szCs w:val="24"/>
              </w:rPr>
            </w:pPr>
            <w:r w:rsidRPr="00EB12F6">
              <w:rPr>
                <w:szCs w:val="24"/>
              </w:rPr>
              <w:t>Kwiecień</w:t>
            </w:r>
          </w:p>
        </w:tc>
        <w:tc>
          <w:tcPr>
            <w:tcW w:w="2285" w:type="dxa"/>
            <w:tcBorders>
              <w:top w:val="single" w:sz="4" w:space="0" w:color="auto"/>
              <w:left w:val="single" w:sz="4" w:space="0" w:color="auto"/>
              <w:bottom w:val="single" w:sz="4" w:space="0" w:color="auto"/>
              <w:right w:val="single" w:sz="4" w:space="0" w:color="auto"/>
            </w:tcBorders>
          </w:tcPr>
          <w:p w14:paraId="59CD5062" w14:textId="77777777" w:rsidR="00657784" w:rsidRPr="00EB12F6" w:rsidRDefault="00657784" w:rsidP="00EB12F6">
            <w:pPr>
              <w:spacing w:line="276" w:lineRule="auto"/>
              <w:jc w:val="center"/>
              <w:rPr>
                <w:szCs w:val="24"/>
              </w:rPr>
            </w:pPr>
            <w:r w:rsidRPr="00EB12F6">
              <w:rPr>
                <w:szCs w:val="24"/>
              </w:rPr>
              <w:t>7,6</w:t>
            </w:r>
          </w:p>
        </w:tc>
        <w:tc>
          <w:tcPr>
            <w:tcW w:w="2285" w:type="dxa"/>
            <w:tcBorders>
              <w:top w:val="single" w:sz="4" w:space="0" w:color="auto"/>
              <w:left w:val="single" w:sz="4" w:space="0" w:color="auto"/>
              <w:bottom w:val="single" w:sz="4" w:space="0" w:color="auto"/>
              <w:right w:val="single" w:sz="4" w:space="0" w:color="auto"/>
            </w:tcBorders>
          </w:tcPr>
          <w:p w14:paraId="3491A73A" w14:textId="77777777" w:rsidR="00657784" w:rsidRPr="00EB12F6" w:rsidRDefault="00657784" w:rsidP="00EB12F6">
            <w:pPr>
              <w:spacing w:line="276" w:lineRule="auto"/>
              <w:jc w:val="center"/>
              <w:rPr>
                <w:szCs w:val="24"/>
              </w:rPr>
            </w:pPr>
            <w:r w:rsidRPr="00EB12F6">
              <w:rPr>
                <w:szCs w:val="24"/>
              </w:rPr>
              <w:t>30</w:t>
            </w:r>
          </w:p>
        </w:tc>
        <w:tc>
          <w:tcPr>
            <w:tcW w:w="2285" w:type="dxa"/>
            <w:tcBorders>
              <w:top w:val="single" w:sz="4" w:space="0" w:color="auto"/>
              <w:left w:val="single" w:sz="4" w:space="0" w:color="auto"/>
              <w:bottom w:val="single" w:sz="4" w:space="0" w:color="auto"/>
            </w:tcBorders>
          </w:tcPr>
          <w:p w14:paraId="52C93DED" w14:textId="77777777" w:rsidR="00657784" w:rsidRPr="00EB12F6" w:rsidRDefault="00657784" w:rsidP="00EB12F6">
            <w:pPr>
              <w:spacing w:line="276" w:lineRule="auto"/>
              <w:jc w:val="center"/>
              <w:rPr>
                <w:szCs w:val="24"/>
              </w:rPr>
            </w:pPr>
            <w:r w:rsidRPr="00EB12F6">
              <w:rPr>
                <w:szCs w:val="24"/>
              </w:rPr>
              <w:t>71</w:t>
            </w:r>
          </w:p>
        </w:tc>
      </w:tr>
      <w:tr w:rsidR="00657784" w:rsidRPr="00EB12F6" w14:paraId="5CFFEC9A" w14:textId="77777777" w:rsidTr="00C029C3">
        <w:trPr>
          <w:trHeight w:val="259"/>
        </w:trPr>
        <w:tc>
          <w:tcPr>
            <w:tcW w:w="2285" w:type="dxa"/>
            <w:tcBorders>
              <w:top w:val="single" w:sz="4" w:space="0" w:color="auto"/>
              <w:bottom w:val="single" w:sz="4" w:space="0" w:color="auto"/>
              <w:right w:val="single" w:sz="4" w:space="0" w:color="auto"/>
            </w:tcBorders>
          </w:tcPr>
          <w:p w14:paraId="3FE2281E" w14:textId="77777777" w:rsidR="00657784" w:rsidRPr="00EB12F6" w:rsidRDefault="00657784" w:rsidP="00EB12F6">
            <w:pPr>
              <w:spacing w:line="276" w:lineRule="auto"/>
              <w:rPr>
                <w:szCs w:val="24"/>
              </w:rPr>
            </w:pPr>
            <w:r w:rsidRPr="00EB12F6">
              <w:rPr>
                <w:szCs w:val="24"/>
              </w:rPr>
              <w:t>Maj</w:t>
            </w:r>
          </w:p>
        </w:tc>
        <w:tc>
          <w:tcPr>
            <w:tcW w:w="2285" w:type="dxa"/>
            <w:tcBorders>
              <w:top w:val="single" w:sz="4" w:space="0" w:color="auto"/>
              <w:left w:val="single" w:sz="4" w:space="0" w:color="auto"/>
              <w:bottom w:val="single" w:sz="4" w:space="0" w:color="auto"/>
              <w:right w:val="single" w:sz="4" w:space="0" w:color="auto"/>
            </w:tcBorders>
          </w:tcPr>
          <w:p w14:paraId="6229D6D8" w14:textId="77777777" w:rsidR="00657784" w:rsidRPr="00EB12F6" w:rsidRDefault="00657784" w:rsidP="00EB12F6">
            <w:pPr>
              <w:spacing w:line="276" w:lineRule="auto"/>
              <w:jc w:val="center"/>
              <w:rPr>
                <w:szCs w:val="24"/>
              </w:rPr>
            </w:pPr>
            <w:r w:rsidRPr="00EB12F6">
              <w:rPr>
                <w:szCs w:val="24"/>
              </w:rPr>
              <w:t>13,0</w:t>
            </w:r>
          </w:p>
        </w:tc>
        <w:tc>
          <w:tcPr>
            <w:tcW w:w="2285" w:type="dxa"/>
            <w:tcBorders>
              <w:top w:val="single" w:sz="4" w:space="0" w:color="auto"/>
              <w:left w:val="single" w:sz="4" w:space="0" w:color="auto"/>
              <w:bottom w:val="single" w:sz="4" w:space="0" w:color="auto"/>
              <w:right w:val="single" w:sz="4" w:space="0" w:color="auto"/>
            </w:tcBorders>
          </w:tcPr>
          <w:p w14:paraId="7A241566" w14:textId="77777777" w:rsidR="00657784" w:rsidRPr="00EB12F6" w:rsidRDefault="00657784" w:rsidP="00EB12F6">
            <w:pPr>
              <w:spacing w:line="276" w:lineRule="auto"/>
              <w:jc w:val="center"/>
              <w:rPr>
                <w:szCs w:val="24"/>
              </w:rPr>
            </w:pPr>
            <w:r w:rsidRPr="00EB12F6">
              <w:rPr>
                <w:szCs w:val="24"/>
              </w:rPr>
              <w:t>46</w:t>
            </w:r>
          </w:p>
        </w:tc>
        <w:tc>
          <w:tcPr>
            <w:tcW w:w="2285" w:type="dxa"/>
            <w:tcBorders>
              <w:top w:val="single" w:sz="4" w:space="0" w:color="auto"/>
              <w:left w:val="single" w:sz="4" w:space="0" w:color="auto"/>
              <w:bottom w:val="single" w:sz="4" w:space="0" w:color="auto"/>
            </w:tcBorders>
          </w:tcPr>
          <w:p w14:paraId="5555F0B3" w14:textId="77777777" w:rsidR="00657784" w:rsidRPr="00EB12F6" w:rsidRDefault="00657784" w:rsidP="00EB12F6">
            <w:pPr>
              <w:spacing w:line="276" w:lineRule="auto"/>
              <w:jc w:val="center"/>
              <w:rPr>
                <w:szCs w:val="24"/>
              </w:rPr>
            </w:pPr>
            <w:r w:rsidRPr="00EB12F6">
              <w:rPr>
                <w:szCs w:val="24"/>
              </w:rPr>
              <w:t>60</w:t>
            </w:r>
          </w:p>
        </w:tc>
      </w:tr>
      <w:tr w:rsidR="00657784" w:rsidRPr="00EB12F6" w14:paraId="3D3558E2" w14:textId="77777777" w:rsidTr="00C029C3">
        <w:trPr>
          <w:trHeight w:val="248"/>
        </w:trPr>
        <w:tc>
          <w:tcPr>
            <w:tcW w:w="2285" w:type="dxa"/>
            <w:tcBorders>
              <w:top w:val="single" w:sz="4" w:space="0" w:color="auto"/>
              <w:bottom w:val="single" w:sz="4" w:space="0" w:color="auto"/>
              <w:right w:val="single" w:sz="4" w:space="0" w:color="auto"/>
            </w:tcBorders>
          </w:tcPr>
          <w:p w14:paraId="6124A729" w14:textId="77777777" w:rsidR="00657784" w:rsidRPr="00EB12F6" w:rsidRDefault="00657784" w:rsidP="00EB12F6">
            <w:pPr>
              <w:spacing w:line="276" w:lineRule="auto"/>
              <w:rPr>
                <w:szCs w:val="24"/>
              </w:rPr>
            </w:pPr>
            <w:r w:rsidRPr="00EB12F6">
              <w:rPr>
                <w:szCs w:val="24"/>
              </w:rPr>
              <w:t>Czerwiec</w:t>
            </w:r>
          </w:p>
        </w:tc>
        <w:tc>
          <w:tcPr>
            <w:tcW w:w="2285" w:type="dxa"/>
            <w:tcBorders>
              <w:top w:val="single" w:sz="4" w:space="0" w:color="auto"/>
              <w:left w:val="single" w:sz="4" w:space="0" w:color="auto"/>
              <w:bottom w:val="single" w:sz="4" w:space="0" w:color="auto"/>
              <w:right w:val="single" w:sz="4" w:space="0" w:color="auto"/>
            </w:tcBorders>
          </w:tcPr>
          <w:p w14:paraId="562DBA37" w14:textId="77777777" w:rsidR="00657784" w:rsidRPr="00EB12F6" w:rsidRDefault="00657784" w:rsidP="00EB12F6">
            <w:pPr>
              <w:spacing w:line="276" w:lineRule="auto"/>
              <w:jc w:val="center"/>
              <w:rPr>
                <w:szCs w:val="24"/>
              </w:rPr>
            </w:pPr>
            <w:r w:rsidRPr="00EB12F6">
              <w:rPr>
                <w:szCs w:val="24"/>
              </w:rPr>
              <w:t>16,2</w:t>
            </w:r>
          </w:p>
        </w:tc>
        <w:tc>
          <w:tcPr>
            <w:tcW w:w="2285" w:type="dxa"/>
            <w:tcBorders>
              <w:top w:val="single" w:sz="4" w:space="0" w:color="auto"/>
              <w:left w:val="single" w:sz="4" w:space="0" w:color="auto"/>
              <w:bottom w:val="single" w:sz="4" w:space="0" w:color="auto"/>
              <w:right w:val="single" w:sz="4" w:space="0" w:color="auto"/>
            </w:tcBorders>
          </w:tcPr>
          <w:p w14:paraId="334DC685" w14:textId="77777777" w:rsidR="00657784" w:rsidRPr="00EB12F6" w:rsidRDefault="00657784" w:rsidP="00EB12F6">
            <w:pPr>
              <w:spacing w:line="276" w:lineRule="auto"/>
              <w:jc w:val="center"/>
              <w:rPr>
                <w:szCs w:val="24"/>
              </w:rPr>
            </w:pPr>
            <w:r w:rsidRPr="00EB12F6">
              <w:rPr>
                <w:szCs w:val="24"/>
              </w:rPr>
              <w:t>58</w:t>
            </w:r>
          </w:p>
        </w:tc>
        <w:tc>
          <w:tcPr>
            <w:tcW w:w="2285" w:type="dxa"/>
            <w:tcBorders>
              <w:top w:val="single" w:sz="4" w:space="0" w:color="auto"/>
              <w:left w:val="single" w:sz="4" w:space="0" w:color="auto"/>
              <w:bottom w:val="single" w:sz="4" w:space="0" w:color="auto"/>
            </w:tcBorders>
          </w:tcPr>
          <w:p w14:paraId="49C59D6E" w14:textId="77777777" w:rsidR="00657784" w:rsidRPr="00EB12F6" w:rsidRDefault="00657784" w:rsidP="00EB12F6">
            <w:pPr>
              <w:spacing w:line="276" w:lineRule="auto"/>
              <w:jc w:val="center"/>
              <w:rPr>
                <w:szCs w:val="24"/>
              </w:rPr>
            </w:pPr>
            <w:r w:rsidRPr="00EB12F6">
              <w:rPr>
                <w:szCs w:val="24"/>
              </w:rPr>
              <w:t>60</w:t>
            </w:r>
          </w:p>
        </w:tc>
      </w:tr>
      <w:tr w:rsidR="00657784" w:rsidRPr="00EB12F6" w14:paraId="5E2D7F20" w14:textId="77777777" w:rsidTr="00C029C3">
        <w:trPr>
          <w:trHeight w:val="259"/>
        </w:trPr>
        <w:tc>
          <w:tcPr>
            <w:tcW w:w="2285" w:type="dxa"/>
            <w:tcBorders>
              <w:top w:val="single" w:sz="4" w:space="0" w:color="auto"/>
              <w:bottom w:val="single" w:sz="4" w:space="0" w:color="auto"/>
              <w:right w:val="single" w:sz="4" w:space="0" w:color="auto"/>
            </w:tcBorders>
          </w:tcPr>
          <w:p w14:paraId="429F9A5D" w14:textId="77777777" w:rsidR="00657784" w:rsidRPr="00EB12F6" w:rsidRDefault="00657784" w:rsidP="00EB12F6">
            <w:pPr>
              <w:spacing w:line="276" w:lineRule="auto"/>
              <w:rPr>
                <w:szCs w:val="24"/>
              </w:rPr>
            </w:pPr>
            <w:r w:rsidRPr="00EB12F6">
              <w:rPr>
                <w:szCs w:val="24"/>
              </w:rPr>
              <w:t>Lipiec</w:t>
            </w:r>
          </w:p>
        </w:tc>
        <w:tc>
          <w:tcPr>
            <w:tcW w:w="2285" w:type="dxa"/>
            <w:tcBorders>
              <w:top w:val="single" w:sz="4" w:space="0" w:color="auto"/>
              <w:left w:val="single" w:sz="4" w:space="0" w:color="auto"/>
              <w:bottom w:val="single" w:sz="4" w:space="0" w:color="auto"/>
              <w:right w:val="single" w:sz="4" w:space="0" w:color="auto"/>
            </w:tcBorders>
          </w:tcPr>
          <w:p w14:paraId="7FF1A777" w14:textId="77777777" w:rsidR="00657784" w:rsidRPr="00EB12F6" w:rsidRDefault="00657784" w:rsidP="00EB12F6">
            <w:pPr>
              <w:spacing w:line="276" w:lineRule="auto"/>
              <w:jc w:val="center"/>
              <w:rPr>
                <w:szCs w:val="24"/>
              </w:rPr>
            </w:pPr>
            <w:r w:rsidRPr="00EB12F6">
              <w:rPr>
                <w:szCs w:val="24"/>
              </w:rPr>
              <w:t>18,2</w:t>
            </w:r>
          </w:p>
        </w:tc>
        <w:tc>
          <w:tcPr>
            <w:tcW w:w="2285" w:type="dxa"/>
            <w:tcBorders>
              <w:top w:val="single" w:sz="4" w:space="0" w:color="auto"/>
              <w:left w:val="single" w:sz="4" w:space="0" w:color="auto"/>
              <w:bottom w:val="single" w:sz="4" w:space="0" w:color="auto"/>
              <w:right w:val="single" w:sz="4" w:space="0" w:color="auto"/>
            </w:tcBorders>
          </w:tcPr>
          <w:p w14:paraId="74B27D95" w14:textId="77777777" w:rsidR="00657784" w:rsidRPr="00EB12F6" w:rsidRDefault="00657784" w:rsidP="00EB12F6">
            <w:pPr>
              <w:spacing w:line="276" w:lineRule="auto"/>
              <w:jc w:val="center"/>
              <w:rPr>
                <w:szCs w:val="24"/>
              </w:rPr>
            </w:pPr>
            <w:r w:rsidRPr="00EB12F6">
              <w:rPr>
                <w:szCs w:val="24"/>
              </w:rPr>
              <w:t>82</w:t>
            </w:r>
          </w:p>
        </w:tc>
        <w:tc>
          <w:tcPr>
            <w:tcW w:w="2285" w:type="dxa"/>
            <w:tcBorders>
              <w:top w:val="single" w:sz="4" w:space="0" w:color="auto"/>
              <w:left w:val="single" w:sz="4" w:space="0" w:color="auto"/>
              <w:bottom w:val="single" w:sz="4" w:space="0" w:color="auto"/>
            </w:tcBorders>
          </w:tcPr>
          <w:p w14:paraId="7E88B8FB" w14:textId="77777777" w:rsidR="00657784" w:rsidRPr="00EB12F6" w:rsidRDefault="00657784" w:rsidP="00EB12F6">
            <w:pPr>
              <w:spacing w:line="276" w:lineRule="auto"/>
              <w:jc w:val="center"/>
              <w:rPr>
                <w:szCs w:val="24"/>
              </w:rPr>
            </w:pPr>
            <w:r w:rsidRPr="00EB12F6">
              <w:rPr>
                <w:szCs w:val="24"/>
              </w:rPr>
              <w:t>65</w:t>
            </w:r>
          </w:p>
        </w:tc>
      </w:tr>
      <w:tr w:rsidR="00657784" w:rsidRPr="00EB12F6" w14:paraId="267F26DD" w14:textId="77777777" w:rsidTr="00C029C3">
        <w:trPr>
          <w:trHeight w:val="259"/>
        </w:trPr>
        <w:tc>
          <w:tcPr>
            <w:tcW w:w="2285" w:type="dxa"/>
            <w:tcBorders>
              <w:top w:val="single" w:sz="4" w:space="0" w:color="auto"/>
              <w:bottom w:val="single" w:sz="4" w:space="0" w:color="auto"/>
              <w:right w:val="single" w:sz="4" w:space="0" w:color="auto"/>
            </w:tcBorders>
          </w:tcPr>
          <w:p w14:paraId="1272D7E7" w14:textId="77777777" w:rsidR="00657784" w:rsidRPr="00EB12F6" w:rsidRDefault="00657784" w:rsidP="00EB12F6">
            <w:pPr>
              <w:spacing w:line="276" w:lineRule="auto"/>
              <w:rPr>
                <w:szCs w:val="24"/>
              </w:rPr>
            </w:pPr>
            <w:r w:rsidRPr="00EB12F6">
              <w:rPr>
                <w:szCs w:val="24"/>
              </w:rPr>
              <w:t>Sierpień</w:t>
            </w:r>
          </w:p>
        </w:tc>
        <w:tc>
          <w:tcPr>
            <w:tcW w:w="2285" w:type="dxa"/>
            <w:tcBorders>
              <w:top w:val="single" w:sz="4" w:space="0" w:color="auto"/>
              <w:left w:val="single" w:sz="4" w:space="0" w:color="auto"/>
              <w:bottom w:val="single" w:sz="4" w:space="0" w:color="auto"/>
              <w:right w:val="single" w:sz="4" w:space="0" w:color="auto"/>
            </w:tcBorders>
          </w:tcPr>
          <w:p w14:paraId="5AD17443" w14:textId="77777777" w:rsidR="00657784" w:rsidRPr="00EB12F6" w:rsidRDefault="00657784" w:rsidP="00EB12F6">
            <w:pPr>
              <w:spacing w:line="276" w:lineRule="auto"/>
              <w:jc w:val="center"/>
              <w:rPr>
                <w:szCs w:val="24"/>
              </w:rPr>
            </w:pPr>
            <w:r w:rsidRPr="00EB12F6">
              <w:rPr>
                <w:szCs w:val="24"/>
              </w:rPr>
              <w:t>16,9</w:t>
            </w:r>
          </w:p>
        </w:tc>
        <w:tc>
          <w:tcPr>
            <w:tcW w:w="2285" w:type="dxa"/>
            <w:tcBorders>
              <w:top w:val="single" w:sz="4" w:space="0" w:color="auto"/>
              <w:left w:val="single" w:sz="4" w:space="0" w:color="auto"/>
              <w:bottom w:val="single" w:sz="4" w:space="0" w:color="auto"/>
              <w:right w:val="single" w:sz="4" w:space="0" w:color="auto"/>
            </w:tcBorders>
          </w:tcPr>
          <w:p w14:paraId="306602C9" w14:textId="77777777" w:rsidR="00657784" w:rsidRPr="00EB12F6" w:rsidRDefault="00657784" w:rsidP="00EB12F6">
            <w:pPr>
              <w:spacing w:line="276" w:lineRule="auto"/>
              <w:jc w:val="center"/>
              <w:rPr>
                <w:szCs w:val="24"/>
              </w:rPr>
            </w:pPr>
            <w:r w:rsidRPr="00EB12F6">
              <w:rPr>
                <w:szCs w:val="24"/>
              </w:rPr>
              <w:t>62</w:t>
            </w:r>
          </w:p>
        </w:tc>
        <w:tc>
          <w:tcPr>
            <w:tcW w:w="2285" w:type="dxa"/>
            <w:tcBorders>
              <w:top w:val="single" w:sz="4" w:space="0" w:color="auto"/>
              <w:left w:val="single" w:sz="4" w:space="0" w:color="auto"/>
              <w:bottom w:val="single" w:sz="4" w:space="0" w:color="auto"/>
            </w:tcBorders>
          </w:tcPr>
          <w:p w14:paraId="5485A7B1" w14:textId="77777777" w:rsidR="00657784" w:rsidRPr="00EB12F6" w:rsidRDefault="00657784" w:rsidP="00EB12F6">
            <w:pPr>
              <w:spacing w:line="276" w:lineRule="auto"/>
              <w:jc w:val="center"/>
              <w:rPr>
                <w:szCs w:val="24"/>
              </w:rPr>
            </w:pPr>
            <w:r w:rsidRPr="00EB12F6">
              <w:rPr>
                <w:szCs w:val="24"/>
              </w:rPr>
              <w:t>76</w:t>
            </w:r>
          </w:p>
        </w:tc>
      </w:tr>
      <w:tr w:rsidR="00657784" w:rsidRPr="00EB12F6" w14:paraId="15B2D2C2" w14:textId="77777777" w:rsidTr="00C029C3">
        <w:trPr>
          <w:trHeight w:val="259"/>
        </w:trPr>
        <w:tc>
          <w:tcPr>
            <w:tcW w:w="2285" w:type="dxa"/>
            <w:tcBorders>
              <w:top w:val="single" w:sz="4" w:space="0" w:color="auto"/>
              <w:bottom w:val="single" w:sz="4" w:space="0" w:color="auto"/>
              <w:right w:val="single" w:sz="4" w:space="0" w:color="auto"/>
            </w:tcBorders>
          </w:tcPr>
          <w:p w14:paraId="7702C5E5" w14:textId="77777777" w:rsidR="00657784" w:rsidRPr="00EB12F6" w:rsidRDefault="00657784" w:rsidP="00EB12F6">
            <w:pPr>
              <w:spacing w:line="276" w:lineRule="auto"/>
              <w:rPr>
                <w:szCs w:val="24"/>
              </w:rPr>
            </w:pPr>
            <w:r w:rsidRPr="00EB12F6">
              <w:rPr>
                <w:szCs w:val="24"/>
              </w:rPr>
              <w:t>Wrzesień</w:t>
            </w:r>
          </w:p>
        </w:tc>
        <w:tc>
          <w:tcPr>
            <w:tcW w:w="2285" w:type="dxa"/>
            <w:tcBorders>
              <w:top w:val="single" w:sz="4" w:space="0" w:color="auto"/>
              <w:left w:val="single" w:sz="4" w:space="0" w:color="auto"/>
              <w:bottom w:val="single" w:sz="4" w:space="0" w:color="auto"/>
              <w:right w:val="single" w:sz="4" w:space="0" w:color="auto"/>
            </w:tcBorders>
          </w:tcPr>
          <w:p w14:paraId="406EEBAF" w14:textId="77777777" w:rsidR="00657784" w:rsidRPr="00EB12F6" w:rsidRDefault="00657784" w:rsidP="00EB12F6">
            <w:pPr>
              <w:spacing w:line="276" w:lineRule="auto"/>
              <w:jc w:val="center"/>
              <w:rPr>
                <w:szCs w:val="24"/>
              </w:rPr>
            </w:pPr>
            <w:r w:rsidRPr="00EB12F6">
              <w:rPr>
                <w:szCs w:val="24"/>
              </w:rPr>
              <w:t>13,4</w:t>
            </w:r>
          </w:p>
        </w:tc>
        <w:tc>
          <w:tcPr>
            <w:tcW w:w="2285" w:type="dxa"/>
            <w:tcBorders>
              <w:top w:val="single" w:sz="4" w:space="0" w:color="auto"/>
              <w:left w:val="single" w:sz="4" w:space="0" w:color="auto"/>
              <w:bottom w:val="single" w:sz="4" w:space="0" w:color="auto"/>
              <w:right w:val="single" w:sz="4" w:space="0" w:color="auto"/>
            </w:tcBorders>
          </w:tcPr>
          <w:p w14:paraId="7A547E66" w14:textId="77777777" w:rsidR="00657784" w:rsidRPr="00EB12F6" w:rsidRDefault="00657784" w:rsidP="00EB12F6">
            <w:pPr>
              <w:spacing w:line="276" w:lineRule="auto"/>
              <w:jc w:val="center"/>
              <w:rPr>
                <w:szCs w:val="24"/>
              </w:rPr>
            </w:pPr>
            <w:r w:rsidRPr="00EB12F6">
              <w:rPr>
                <w:szCs w:val="24"/>
              </w:rPr>
              <w:t>43</w:t>
            </w:r>
          </w:p>
        </w:tc>
        <w:tc>
          <w:tcPr>
            <w:tcW w:w="2285" w:type="dxa"/>
            <w:tcBorders>
              <w:top w:val="single" w:sz="4" w:space="0" w:color="auto"/>
              <w:left w:val="single" w:sz="4" w:space="0" w:color="auto"/>
              <w:bottom w:val="single" w:sz="4" w:space="0" w:color="auto"/>
            </w:tcBorders>
          </w:tcPr>
          <w:p w14:paraId="1682097E" w14:textId="77777777" w:rsidR="00657784" w:rsidRPr="00EB12F6" w:rsidRDefault="00657784" w:rsidP="00EB12F6">
            <w:pPr>
              <w:spacing w:line="276" w:lineRule="auto"/>
              <w:jc w:val="center"/>
              <w:rPr>
                <w:szCs w:val="24"/>
              </w:rPr>
            </w:pPr>
            <w:r w:rsidRPr="00EB12F6">
              <w:rPr>
                <w:szCs w:val="24"/>
              </w:rPr>
              <w:t>73</w:t>
            </w:r>
          </w:p>
        </w:tc>
      </w:tr>
      <w:tr w:rsidR="00657784" w:rsidRPr="00EB12F6" w14:paraId="1BC4DF9D" w14:textId="77777777" w:rsidTr="00C029C3">
        <w:trPr>
          <w:trHeight w:val="259"/>
        </w:trPr>
        <w:tc>
          <w:tcPr>
            <w:tcW w:w="2285" w:type="dxa"/>
            <w:tcBorders>
              <w:top w:val="single" w:sz="4" w:space="0" w:color="auto"/>
              <w:bottom w:val="single" w:sz="4" w:space="0" w:color="auto"/>
              <w:right w:val="single" w:sz="4" w:space="0" w:color="auto"/>
            </w:tcBorders>
          </w:tcPr>
          <w:p w14:paraId="084C27DC" w14:textId="77777777" w:rsidR="00657784" w:rsidRPr="00EB12F6" w:rsidRDefault="00657784" w:rsidP="00EB12F6">
            <w:pPr>
              <w:spacing w:line="276" w:lineRule="auto"/>
              <w:rPr>
                <w:szCs w:val="24"/>
              </w:rPr>
            </w:pPr>
            <w:r w:rsidRPr="00EB12F6">
              <w:rPr>
                <w:szCs w:val="24"/>
              </w:rPr>
              <w:t>Październik</w:t>
            </w:r>
          </w:p>
        </w:tc>
        <w:tc>
          <w:tcPr>
            <w:tcW w:w="2285" w:type="dxa"/>
            <w:tcBorders>
              <w:top w:val="single" w:sz="4" w:space="0" w:color="auto"/>
              <w:left w:val="single" w:sz="4" w:space="0" w:color="auto"/>
              <w:bottom w:val="single" w:sz="4" w:space="0" w:color="auto"/>
              <w:right w:val="single" w:sz="4" w:space="0" w:color="auto"/>
            </w:tcBorders>
          </w:tcPr>
          <w:p w14:paraId="6CA1CC0E" w14:textId="77777777" w:rsidR="00657784" w:rsidRPr="00EB12F6" w:rsidRDefault="00657784" w:rsidP="00EB12F6">
            <w:pPr>
              <w:spacing w:line="276" w:lineRule="auto"/>
              <w:jc w:val="center"/>
              <w:rPr>
                <w:szCs w:val="24"/>
              </w:rPr>
            </w:pPr>
            <w:r w:rsidRPr="00EB12F6">
              <w:rPr>
                <w:szCs w:val="24"/>
              </w:rPr>
              <w:t>8,2</w:t>
            </w:r>
          </w:p>
        </w:tc>
        <w:tc>
          <w:tcPr>
            <w:tcW w:w="2285" w:type="dxa"/>
            <w:tcBorders>
              <w:top w:val="single" w:sz="4" w:space="0" w:color="auto"/>
              <w:left w:val="single" w:sz="4" w:space="0" w:color="auto"/>
              <w:bottom w:val="single" w:sz="4" w:space="0" w:color="auto"/>
              <w:right w:val="single" w:sz="4" w:space="0" w:color="auto"/>
            </w:tcBorders>
          </w:tcPr>
          <w:p w14:paraId="161E2A94" w14:textId="77777777" w:rsidR="00657784" w:rsidRPr="00EB12F6" w:rsidRDefault="00657784" w:rsidP="00EB12F6">
            <w:pPr>
              <w:spacing w:line="276" w:lineRule="auto"/>
              <w:jc w:val="center"/>
              <w:rPr>
                <w:szCs w:val="24"/>
              </w:rPr>
            </w:pPr>
            <w:r w:rsidRPr="00EB12F6">
              <w:rPr>
                <w:szCs w:val="24"/>
              </w:rPr>
              <w:t>39</w:t>
            </w:r>
          </w:p>
        </w:tc>
        <w:tc>
          <w:tcPr>
            <w:tcW w:w="2285" w:type="dxa"/>
            <w:tcBorders>
              <w:top w:val="single" w:sz="4" w:space="0" w:color="auto"/>
              <w:left w:val="single" w:sz="4" w:space="0" w:color="auto"/>
              <w:bottom w:val="single" w:sz="4" w:space="0" w:color="auto"/>
            </w:tcBorders>
          </w:tcPr>
          <w:p w14:paraId="1E541C0D" w14:textId="77777777" w:rsidR="00657784" w:rsidRPr="00EB12F6" w:rsidRDefault="00657784" w:rsidP="00EB12F6">
            <w:pPr>
              <w:spacing w:line="276" w:lineRule="auto"/>
              <w:jc w:val="center"/>
              <w:rPr>
                <w:szCs w:val="24"/>
              </w:rPr>
            </w:pPr>
            <w:r w:rsidRPr="00EB12F6">
              <w:rPr>
                <w:szCs w:val="24"/>
              </w:rPr>
              <w:t>76</w:t>
            </w:r>
          </w:p>
        </w:tc>
      </w:tr>
      <w:tr w:rsidR="00657784" w:rsidRPr="00EB12F6" w14:paraId="0E1ACA7A" w14:textId="77777777" w:rsidTr="00C029C3">
        <w:trPr>
          <w:trHeight w:val="259"/>
        </w:trPr>
        <w:tc>
          <w:tcPr>
            <w:tcW w:w="2285" w:type="dxa"/>
            <w:tcBorders>
              <w:top w:val="single" w:sz="4" w:space="0" w:color="auto"/>
              <w:bottom w:val="single" w:sz="4" w:space="0" w:color="auto"/>
              <w:right w:val="single" w:sz="4" w:space="0" w:color="auto"/>
            </w:tcBorders>
          </w:tcPr>
          <w:p w14:paraId="6AC3490C" w14:textId="77777777" w:rsidR="00657784" w:rsidRPr="00EB12F6" w:rsidRDefault="00657784" w:rsidP="00EB12F6">
            <w:pPr>
              <w:spacing w:line="276" w:lineRule="auto"/>
              <w:rPr>
                <w:szCs w:val="24"/>
              </w:rPr>
            </w:pPr>
            <w:r w:rsidRPr="00EB12F6">
              <w:rPr>
                <w:szCs w:val="24"/>
              </w:rPr>
              <w:t>Listopad</w:t>
            </w:r>
          </w:p>
        </w:tc>
        <w:tc>
          <w:tcPr>
            <w:tcW w:w="2285" w:type="dxa"/>
            <w:tcBorders>
              <w:top w:val="single" w:sz="4" w:space="0" w:color="auto"/>
              <w:left w:val="single" w:sz="4" w:space="0" w:color="auto"/>
              <w:bottom w:val="single" w:sz="4" w:space="0" w:color="auto"/>
              <w:right w:val="single" w:sz="4" w:space="0" w:color="auto"/>
            </w:tcBorders>
          </w:tcPr>
          <w:p w14:paraId="60D64858" w14:textId="77777777" w:rsidR="00657784" w:rsidRPr="00EB12F6" w:rsidRDefault="00657784" w:rsidP="00EB12F6">
            <w:pPr>
              <w:spacing w:line="276" w:lineRule="auto"/>
              <w:jc w:val="center"/>
              <w:rPr>
                <w:szCs w:val="24"/>
              </w:rPr>
            </w:pPr>
            <w:r w:rsidRPr="00EB12F6">
              <w:rPr>
                <w:szCs w:val="24"/>
              </w:rPr>
              <w:t>3,2</w:t>
            </w:r>
          </w:p>
        </w:tc>
        <w:tc>
          <w:tcPr>
            <w:tcW w:w="2285" w:type="dxa"/>
            <w:tcBorders>
              <w:top w:val="single" w:sz="4" w:space="0" w:color="auto"/>
              <w:left w:val="single" w:sz="4" w:space="0" w:color="auto"/>
              <w:bottom w:val="single" w:sz="4" w:space="0" w:color="auto"/>
              <w:right w:val="single" w:sz="4" w:space="0" w:color="auto"/>
            </w:tcBorders>
          </w:tcPr>
          <w:p w14:paraId="17A242E5" w14:textId="77777777" w:rsidR="00657784" w:rsidRPr="00EB12F6" w:rsidRDefault="00657784" w:rsidP="00EB12F6">
            <w:pPr>
              <w:spacing w:line="276" w:lineRule="auto"/>
              <w:jc w:val="center"/>
              <w:rPr>
                <w:szCs w:val="24"/>
              </w:rPr>
            </w:pPr>
            <w:r w:rsidRPr="00EB12F6">
              <w:rPr>
                <w:szCs w:val="24"/>
              </w:rPr>
              <w:t>39</w:t>
            </w:r>
          </w:p>
        </w:tc>
        <w:tc>
          <w:tcPr>
            <w:tcW w:w="2285" w:type="dxa"/>
            <w:tcBorders>
              <w:top w:val="single" w:sz="4" w:space="0" w:color="auto"/>
              <w:left w:val="single" w:sz="4" w:space="0" w:color="auto"/>
              <w:bottom w:val="single" w:sz="4" w:space="0" w:color="auto"/>
            </w:tcBorders>
          </w:tcPr>
          <w:p w14:paraId="46ED0662" w14:textId="77777777" w:rsidR="00657784" w:rsidRPr="00EB12F6" w:rsidRDefault="00657784" w:rsidP="00EB12F6">
            <w:pPr>
              <w:spacing w:line="276" w:lineRule="auto"/>
              <w:jc w:val="center"/>
              <w:rPr>
                <w:szCs w:val="24"/>
              </w:rPr>
            </w:pPr>
            <w:r w:rsidRPr="00EB12F6">
              <w:rPr>
                <w:szCs w:val="24"/>
              </w:rPr>
              <w:t>86</w:t>
            </w:r>
          </w:p>
        </w:tc>
      </w:tr>
      <w:tr w:rsidR="00657784" w:rsidRPr="00EB12F6" w14:paraId="401326DB" w14:textId="77777777" w:rsidTr="00C029C3">
        <w:trPr>
          <w:trHeight w:val="248"/>
        </w:trPr>
        <w:tc>
          <w:tcPr>
            <w:tcW w:w="2285" w:type="dxa"/>
            <w:tcBorders>
              <w:top w:val="single" w:sz="4" w:space="0" w:color="auto"/>
              <w:bottom w:val="single" w:sz="12" w:space="0" w:color="auto"/>
              <w:right w:val="single" w:sz="4" w:space="0" w:color="auto"/>
            </w:tcBorders>
          </w:tcPr>
          <w:p w14:paraId="34D65AE0" w14:textId="77777777" w:rsidR="00657784" w:rsidRPr="00EB12F6" w:rsidRDefault="00657784" w:rsidP="00EB12F6">
            <w:pPr>
              <w:spacing w:line="276" w:lineRule="auto"/>
              <w:rPr>
                <w:szCs w:val="24"/>
              </w:rPr>
            </w:pPr>
            <w:r w:rsidRPr="00EB12F6">
              <w:rPr>
                <w:szCs w:val="24"/>
              </w:rPr>
              <w:t>Grudzień</w:t>
            </w:r>
          </w:p>
        </w:tc>
        <w:tc>
          <w:tcPr>
            <w:tcW w:w="2285" w:type="dxa"/>
            <w:tcBorders>
              <w:top w:val="single" w:sz="4" w:space="0" w:color="auto"/>
              <w:left w:val="single" w:sz="4" w:space="0" w:color="auto"/>
              <w:bottom w:val="single" w:sz="12" w:space="0" w:color="auto"/>
              <w:right w:val="single" w:sz="4" w:space="0" w:color="auto"/>
            </w:tcBorders>
          </w:tcPr>
          <w:p w14:paraId="1E6911D4" w14:textId="77777777" w:rsidR="00657784" w:rsidRPr="00EB12F6" w:rsidRDefault="00657784" w:rsidP="00EB12F6">
            <w:pPr>
              <w:spacing w:line="276" w:lineRule="auto"/>
              <w:jc w:val="center"/>
              <w:rPr>
                <w:szCs w:val="24"/>
              </w:rPr>
            </w:pPr>
            <w:r w:rsidRPr="00EB12F6">
              <w:rPr>
                <w:szCs w:val="24"/>
              </w:rPr>
              <w:t>0,0</w:t>
            </w:r>
          </w:p>
        </w:tc>
        <w:tc>
          <w:tcPr>
            <w:tcW w:w="2285" w:type="dxa"/>
            <w:tcBorders>
              <w:top w:val="single" w:sz="4" w:space="0" w:color="auto"/>
              <w:left w:val="single" w:sz="4" w:space="0" w:color="auto"/>
              <w:bottom w:val="single" w:sz="12" w:space="0" w:color="auto"/>
              <w:right w:val="single" w:sz="4" w:space="0" w:color="auto"/>
            </w:tcBorders>
          </w:tcPr>
          <w:p w14:paraId="3FDDAC4F" w14:textId="77777777" w:rsidR="00657784" w:rsidRPr="00EB12F6" w:rsidRDefault="00657784" w:rsidP="00EB12F6">
            <w:pPr>
              <w:spacing w:line="276" w:lineRule="auto"/>
              <w:jc w:val="center"/>
              <w:rPr>
                <w:szCs w:val="24"/>
              </w:rPr>
            </w:pPr>
            <w:r w:rsidRPr="00EB12F6">
              <w:rPr>
                <w:szCs w:val="24"/>
              </w:rPr>
              <w:t>40</w:t>
            </w:r>
          </w:p>
        </w:tc>
        <w:tc>
          <w:tcPr>
            <w:tcW w:w="2285" w:type="dxa"/>
            <w:tcBorders>
              <w:top w:val="single" w:sz="4" w:space="0" w:color="auto"/>
              <w:left w:val="single" w:sz="4" w:space="0" w:color="auto"/>
              <w:bottom w:val="single" w:sz="12" w:space="0" w:color="auto"/>
            </w:tcBorders>
          </w:tcPr>
          <w:p w14:paraId="362838AD" w14:textId="77777777" w:rsidR="00657784" w:rsidRPr="00EB12F6" w:rsidRDefault="00657784" w:rsidP="00EB12F6">
            <w:pPr>
              <w:spacing w:line="276" w:lineRule="auto"/>
              <w:jc w:val="center"/>
              <w:rPr>
                <w:szCs w:val="24"/>
              </w:rPr>
            </w:pPr>
            <w:r w:rsidRPr="00EB12F6">
              <w:rPr>
                <w:szCs w:val="24"/>
              </w:rPr>
              <w:t>84</w:t>
            </w:r>
          </w:p>
        </w:tc>
      </w:tr>
      <w:tr w:rsidR="00657784" w:rsidRPr="00EB12F6" w14:paraId="18C31ABF" w14:textId="77777777" w:rsidTr="00C029C3">
        <w:trPr>
          <w:trHeight w:val="259"/>
        </w:trPr>
        <w:tc>
          <w:tcPr>
            <w:tcW w:w="2285" w:type="dxa"/>
            <w:tcBorders>
              <w:top w:val="single" w:sz="12" w:space="0" w:color="auto"/>
              <w:bottom w:val="single" w:sz="12" w:space="0" w:color="auto"/>
              <w:right w:val="single" w:sz="12" w:space="0" w:color="auto"/>
            </w:tcBorders>
          </w:tcPr>
          <w:p w14:paraId="39C66983" w14:textId="77777777" w:rsidR="00657784" w:rsidRPr="00EB12F6" w:rsidRDefault="00657784" w:rsidP="00EB12F6">
            <w:pPr>
              <w:spacing w:line="276" w:lineRule="auto"/>
              <w:rPr>
                <w:szCs w:val="24"/>
              </w:rPr>
            </w:pPr>
            <w:r w:rsidRPr="00EB12F6">
              <w:rPr>
                <w:szCs w:val="24"/>
              </w:rPr>
              <w:t>ROK</w:t>
            </w:r>
          </w:p>
        </w:tc>
        <w:tc>
          <w:tcPr>
            <w:tcW w:w="2285" w:type="dxa"/>
            <w:tcBorders>
              <w:top w:val="single" w:sz="12" w:space="0" w:color="auto"/>
              <w:left w:val="single" w:sz="12" w:space="0" w:color="auto"/>
              <w:bottom w:val="single" w:sz="12" w:space="0" w:color="auto"/>
              <w:right w:val="single" w:sz="12" w:space="0" w:color="auto"/>
            </w:tcBorders>
          </w:tcPr>
          <w:p w14:paraId="0BCAAB26" w14:textId="77777777" w:rsidR="00657784" w:rsidRPr="00EB12F6" w:rsidRDefault="00657784" w:rsidP="00EB12F6">
            <w:pPr>
              <w:spacing w:line="276" w:lineRule="auto"/>
              <w:jc w:val="center"/>
              <w:rPr>
                <w:szCs w:val="24"/>
              </w:rPr>
            </w:pPr>
            <w:r w:rsidRPr="00EB12F6">
              <w:rPr>
                <w:szCs w:val="24"/>
              </w:rPr>
              <w:t>8,4</w:t>
            </w:r>
          </w:p>
        </w:tc>
        <w:tc>
          <w:tcPr>
            <w:tcW w:w="2285" w:type="dxa"/>
            <w:tcBorders>
              <w:top w:val="single" w:sz="12" w:space="0" w:color="auto"/>
              <w:left w:val="single" w:sz="12" w:space="0" w:color="auto"/>
              <w:bottom w:val="single" w:sz="12" w:space="0" w:color="auto"/>
              <w:right w:val="single" w:sz="12" w:space="0" w:color="auto"/>
            </w:tcBorders>
          </w:tcPr>
          <w:p w14:paraId="79147B23" w14:textId="77777777" w:rsidR="00657784" w:rsidRPr="00EB12F6" w:rsidRDefault="00657784" w:rsidP="00EB12F6">
            <w:pPr>
              <w:spacing w:line="276" w:lineRule="auto"/>
              <w:jc w:val="center"/>
              <w:rPr>
                <w:szCs w:val="24"/>
              </w:rPr>
            </w:pPr>
            <w:r w:rsidRPr="00EB12F6">
              <w:rPr>
                <w:szCs w:val="24"/>
              </w:rPr>
              <w:t>552</w:t>
            </w:r>
          </w:p>
        </w:tc>
        <w:tc>
          <w:tcPr>
            <w:tcW w:w="2285" w:type="dxa"/>
            <w:tcBorders>
              <w:top w:val="single" w:sz="12" w:space="0" w:color="auto"/>
              <w:left w:val="single" w:sz="12" w:space="0" w:color="auto"/>
              <w:bottom w:val="single" w:sz="12" w:space="0" w:color="auto"/>
            </w:tcBorders>
          </w:tcPr>
          <w:p w14:paraId="21C4DF9C" w14:textId="77777777" w:rsidR="00657784" w:rsidRPr="00EB12F6" w:rsidRDefault="00657784" w:rsidP="00EB12F6">
            <w:pPr>
              <w:spacing w:line="276" w:lineRule="auto"/>
              <w:jc w:val="center"/>
              <w:rPr>
                <w:szCs w:val="24"/>
              </w:rPr>
            </w:pPr>
            <w:r w:rsidRPr="00EB12F6">
              <w:rPr>
                <w:szCs w:val="24"/>
              </w:rPr>
              <w:t>72</w:t>
            </w:r>
          </w:p>
        </w:tc>
      </w:tr>
    </w:tbl>
    <w:p w14:paraId="0FE5D846" w14:textId="77777777" w:rsidR="00657784" w:rsidRPr="00EB12F6" w:rsidRDefault="00657784" w:rsidP="00EB12F6">
      <w:pPr>
        <w:pStyle w:val="Nagwek4"/>
        <w:spacing w:line="276" w:lineRule="auto"/>
        <w:rPr>
          <w:rFonts w:ascii="Times New Roman" w:hAnsi="Times New Roman" w:cs="Times New Roman"/>
          <w:szCs w:val="24"/>
        </w:rPr>
      </w:pPr>
      <w:bookmarkStart w:id="64" w:name="_Toc11651306"/>
      <w:bookmarkStart w:id="65" w:name="_Toc21668282"/>
    </w:p>
    <w:p w14:paraId="7FA6A275" w14:textId="77777777" w:rsidR="00657784" w:rsidRPr="00EB12F6" w:rsidRDefault="00657784" w:rsidP="00EB12F6">
      <w:pPr>
        <w:pStyle w:val="Nagwek2"/>
        <w:spacing w:line="276" w:lineRule="auto"/>
        <w:rPr>
          <w:rFonts w:ascii="Times New Roman" w:hAnsi="Times New Roman" w:cs="Times New Roman"/>
          <w:sz w:val="24"/>
          <w:szCs w:val="24"/>
        </w:rPr>
      </w:pPr>
      <w:bookmarkStart w:id="66" w:name="_Toc463616618"/>
      <w:bookmarkStart w:id="67" w:name="_Toc485027366"/>
      <w:bookmarkStart w:id="68" w:name="_Toc2589027"/>
      <w:bookmarkStart w:id="69" w:name="_Toc38883055"/>
      <w:r w:rsidRPr="00EB12F6">
        <w:rPr>
          <w:rFonts w:ascii="Times New Roman" w:hAnsi="Times New Roman" w:cs="Times New Roman"/>
          <w:sz w:val="24"/>
          <w:szCs w:val="24"/>
        </w:rPr>
        <w:t>1.4.  Róża wiatrów.</w:t>
      </w:r>
      <w:bookmarkEnd w:id="64"/>
      <w:bookmarkEnd w:id="65"/>
      <w:bookmarkEnd w:id="66"/>
      <w:bookmarkEnd w:id="67"/>
      <w:bookmarkEnd w:id="68"/>
      <w:bookmarkEnd w:id="69"/>
    </w:p>
    <w:p w14:paraId="36B36913" w14:textId="77777777" w:rsidR="00657784" w:rsidRPr="00EB12F6" w:rsidRDefault="00657784" w:rsidP="00EB12F6">
      <w:pPr>
        <w:spacing w:line="276" w:lineRule="auto"/>
        <w:rPr>
          <w:szCs w:val="24"/>
        </w:rPr>
      </w:pPr>
    </w:p>
    <w:p w14:paraId="1BD2E070" w14:textId="77777777" w:rsidR="00657784" w:rsidRPr="00EB12F6" w:rsidRDefault="00657784" w:rsidP="00EB12F6">
      <w:pPr>
        <w:spacing w:line="276" w:lineRule="auto"/>
        <w:rPr>
          <w:szCs w:val="24"/>
        </w:rPr>
      </w:pPr>
      <w:r w:rsidRPr="00EB12F6">
        <w:rPr>
          <w:szCs w:val="24"/>
        </w:rPr>
        <w:t xml:space="preserve">Różę wiatrów  oraz  średnie temperatury powietrza  uzyskano z Instytutu Meteorologii i Gospodarki Wodnej w Warszawie ul. Podleśna 61. Przyjęto wartości róży wiatrów podane dla miasta Gorzowa Wlkp. </w:t>
      </w:r>
    </w:p>
    <w:p w14:paraId="03F8D6B3" w14:textId="77777777" w:rsidR="00657784" w:rsidRPr="00EB12F6" w:rsidRDefault="00657784" w:rsidP="00EB12F6">
      <w:pPr>
        <w:spacing w:line="276" w:lineRule="auto"/>
        <w:rPr>
          <w:szCs w:val="24"/>
        </w:rPr>
      </w:pPr>
      <w:r w:rsidRPr="00EB12F6">
        <w:rPr>
          <w:szCs w:val="24"/>
        </w:rPr>
        <w:t>Różę wiatrów wykorzystano w obliczeniach komputerowych  rozkładu stężeń zanieczyszczeń na powierzchni terenu, wysokości zabudowy i opadu pyłu.</w:t>
      </w:r>
    </w:p>
    <w:p w14:paraId="7C51325E" w14:textId="77777777" w:rsidR="00657784" w:rsidRPr="00EB12F6" w:rsidRDefault="00657784" w:rsidP="00EB12F6">
      <w:pPr>
        <w:spacing w:line="276" w:lineRule="auto"/>
        <w:rPr>
          <w:szCs w:val="24"/>
        </w:rPr>
      </w:pPr>
    </w:p>
    <w:p w14:paraId="520639D5" w14:textId="77777777" w:rsidR="00657784" w:rsidRPr="00EB12F6" w:rsidRDefault="00657784" w:rsidP="00EB12F6">
      <w:pPr>
        <w:spacing w:line="276" w:lineRule="auto"/>
        <w:jc w:val="center"/>
        <w:rPr>
          <w:szCs w:val="24"/>
        </w:rPr>
      </w:pPr>
      <w:r w:rsidRPr="00EB12F6">
        <w:rPr>
          <w:szCs w:val="24"/>
        </w:rPr>
        <w:object w:dxaOrig="9029" w:dyaOrig="7199" w14:anchorId="33EFD6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2.75pt;height:271.5pt" o:ole="">
            <v:imagedata r:id="rId9" o:title=""/>
          </v:shape>
          <o:OLEObject Type="Embed" ProgID="PBrush" ShapeID="_x0000_i1025" DrawAspect="Content" ObjectID="_1747202592" r:id="rId10"/>
        </w:object>
      </w:r>
    </w:p>
    <w:p w14:paraId="53E5799E" w14:textId="77777777" w:rsidR="00657784" w:rsidRPr="00EB12F6" w:rsidRDefault="00657784" w:rsidP="00EB12F6">
      <w:pPr>
        <w:spacing w:line="276" w:lineRule="auto"/>
        <w:rPr>
          <w:szCs w:val="24"/>
        </w:rPr>
      </w:pPr>
      <w:r w:rsidRPr="00EB12F6">
        <w:rPr>
          <w:szCs w:val="24"/>
        </w:rPr>
        <w:t xml:space="preserve">- średnia temperatura w okresie roku: 8,4 </w:t>
      </w:r>
      <w:proofErr w:type="spellStart"/>
      <w:r w:rsidRPr="00EB12F6">
        <w:rPr>
          <w:szCs w:val="24"/>
        </w:rPr>
        <w:t>oC</w:t>
      </w:r>
      <w:proofErr w:type="spellEnd"/>
    </w:p>
    <w:p w14:paraId="2577890D" w14:textId="77777777" w:rsidR="00657784" w:rsidRPr="00EB12F6" w:rsidRDefault="00657784" w:rsidP="00EB12F6">
      <w:pPr>
        <w:spacing w:line="276" w:lineRule="auto"/>
        <w:rPr>
          <w:szCs w:val="24"/>
        </w:rPr>
      </w:pPr>
      <w:r w:rsidRPr="00EB12F6">
        <w:rPr>
          <w:szCs w:val="24"/>
        </w:rPr>
        <w:t xml:space="preserve">- średnia temperatura w okresie lata: 14,4 </w:t>
      </w:r>
      <w:proofErr w:type="spellStart"/>
      <w:r w:rsidRPr="00EB12F6">
        <w:rPr>
          <w:szCs w:val="24"/>
        </w:rPr>
        <w:t>oC</w:t>
      </w:r>
      <w:proofErr w:type="spellEnd"/>
    </w:p>
    <w:p w14:paraId="75D18BB7" w14:textId="77777777" w:rsidR="00657784" w:rsidRPr="00EB12F6" w:rsidRDefault="00657784" w:rsidP="00EB12F6">
      <w:pPr>
        <w:widowControl w:val="0"/>
        <w:autoSpaceDE w:val="0"/>
        <w:autoSpaceDN w:val="0"/>
        <w:adjustRightInd w:val="0"/>
        <w:spacing w:line="276" w:lineRule="auto"/>
        <w:rPr>
          <w:szCs w:val="24"/>
        </w:rPr>
      </w:pPr>
      <w:r w:rsidRPr="00EB12F6">
        <w:rPr>
          <w:szCs w:val="24"/>
        </w:rPr>
        <w:t xml:space="preserve">- średnia temperatura w okresie zimy: 2,4 </w:t>
      </w:r>
      <w:proofErr w:type="spellStart"/>
      <w:r w:rsidRPr="00EB12F6">
        <w:rPr>
          <w:szCs w:val="24"/>
        </w:rPr>
        <w:t>oC</w:t>
      </w:r>
      <w:proofErr w:type="spellEnd"/>
    </w:p>
    <w:p w14:paraId="7BC94179" w14:textId="1A375C38" w:rsidR="00E0753C" w:rsidRPr="00EB12F6" w:rsidRDefault="00E0753C" w:rsidP="00EB12F6">
      <w:pPr>
        <w:pStyle w:val="Nagwek1"/>
        <w:spacing w:line="276" w:lineRule="auto"/>
        <w:rPr>
          <w:rFonts w:ascii="Times New Roman" w:hAnsi="Times New Roman" w:cs="Times New Roman"/>
          <w:szCs w:val="24"/>
          <w:lang w:val="pl-PL"/>
        </w:rPr>
      </w:pPr>
      <w:bookmarkStart w:id="70" w:name="_Toc2589039"/>
      <w:bookmarkStart w:id="71" w:name="_Toc38883056"/>
      <w:r w:rsidRPr="00EB12F6">
        <w:rPr>
          <w:rFonts w:ascii="Times New Roman" w:hAnsi="Times New Roman" w:cs="Times New Roman"/>
          <w:szCs w:val="24"/>
          <w:lang w:val="pl-PL"/>
        </w:rPr>
        <w:t xml:space="preserve">2. Lokalizacja i oznaczenie emitorów z planowanego </w:t>
      </w:r>
      <w:r w:rsidR="005C1A5E" w:rsidRPr="00EB12F6">
        <w:rPr>
          <w:rFonts w:ascii="Times New Roman" w:hAnsi="Times New Roman" w:cs="Times New Roman"/>
          <w:szCs w:val="24"/>
          <w:lang w:val="pl-PL"/>
        </w:rPr>
        <w:t>przedsięwzięcia</w:t>
      </w:r>
      <w:r w:rsidRPr="00EB12F6">
        <w:rPr>
          <w:rFonts w:ascii="Times New Roman" w:hAnsi="Times New Roman" w:cs="Times New Roman"/>
          <w:szCs w:val="24"/>
          <w:lang w:val="pl-PL"/>
        </w:rPr>
        <w:t>.</w:t>
      </w:r>
      <w:bookmarkEnd w:id="70"/>
      <w:bookmarkEnd w:id="71"/>
    </w:p>
    <w:p w14:paraId="240C06AE" w14:textId="77777777" w:rsidR="00E0753C" w:rsidRPr="00EB12F6" w:rsidRDefault="00E0753C" w:rsidP="00EB12F6">
      <w:pPr>
        <w:spacing w:line="276" w:lineRule="auto"/>
        <w:rPr>
          <w:szCs w:val="24"/>
        </w:rPr>
      </w:pPr>
    </w:p>
    <w:p w14:paraId="019D3734" w14:textId="18067421" w:rsidR="0050103A" w:rsidRPr="00EB12F6" w:rsidRDefault="00E0753C" w:rsidP="00EB12F6">
      <w:pPr>
        <w:spacing w:line="276" w:lineRule="auto"/>
        <w:rPr>
          <w:szCs w:val="24"/>
        </w:rPr>
      </w:pPr>
      <w:r w:rsidRPr="00EB12F6">
        <w:rPr>
          <w:szCs w:val="24"/>
        </w:rPr>
        <w:lastRenderedPageBreak/>
        <w:t xml:space="preserve">Projektuje się </w:t>
      </w:r>
      <w:r w:rsidR="005C1A5E" w:rsidRPr="00EB12F6">
        <w:rPr>
          <w:szCs w:val="24"/>
        </w:rPr>
        <w:t>trzy</w:t>
      </w:r>
      <w:r w:rsidRPr="00EB12F6">
        <w:rPr>
          <w:szCs w:val="24"/>
        </w:rPr>
        <w:t xml:space="preserve"> </w:t>
      </w:r>
      <w:r w:rsidR="005C1A5E" w:rsidRPr="00EB12F6">
        <w:rPr>
          <w:szCs w:val="24"/>
        </w:rPr>
        <w:t>hale produkcyjne</w:t>
      </w:r>
      <w:r w:rsidR="00EB12F6">
        <w:rPr>
          <w:szCs w:val="24"/>
        </w:rPr>
        <w:t xml:space="preserve"> na terenie działki o numerze ewidencyjnym 240/1 obręb Kaleńsko.</w:t>
      </w:r>
      <w:r w:rsidR="005C1A5E" w:rsidRPr="00EB12F6">
        <w:rPr>
          <w:szCs w:val="24"/>
        </w:rPr>
        <w:t xml:space="preserve"> </w:t>
      </w:r>
      <w:r w:rsidR="00EB12F6">
        <w:rPr>
          <w:szCs w:val="24"/>
        </w:rPr>
        <w:t>W</w:t>
      </w:r>
      <w:r w:rsidR="005C1A5E" w:rsidRPr="00EB12F6">
        <w:rPr>
          <w:szCs w:val="24"/>
        </w:rPr>
        <w:t xml:space="preserve"> hali nr 4 planuje się wstawienie linii do produkcji </w:t>
      </w:r>
      <w:proofErr w:type="spellStart"/>
      <w:r w:rsidR="005C1A5E" w:rsidRPr="00EB12F6">
        <w:rPr>
          <w:szCs w:val="24"/>
        </w:rPr>
        <w:t>pelettu</w:t>
      </w:r>
      <w:proofErr w:type="spellEnd"/>
      <w:r w:rsidRPr="00EB12F6">
        <w:rPr>
          <w:szCs w:val="24"/>
        </w:rPr>
        <w:t>.</w:t>
      </w:r>
      <w:r w:rsidR="00596592" w:rsidRPr="00EB12F6">
        <w:rPr>
          <w:szCs w:val="24"/>
        </w:rPr>
        <w:t xml:space="preserve"> </w:t>
      </w:r>
      <w:r w:rsidR="0050103A" w:rsidRPr="00EB12F6">
        <w:rPr>
          <w:szCs w:val="24"/>
        </w:rPr>
        <w:t xml:space="preserve">Dla </w:t>
      </w:r>
      <w:r w:rsidR="005C1A5E" w:rsidRPr="00EB12F6">
        <w:rPr>
          <w:szCs w:val="24"/>
        </w:rPr>
        <w:t xml:space="preserve">hali z produkcją </w:t>
      </w:r>
      <w:proofErr w:type="spellStart"/>
      <w:r w:rsidR="005C1A5E" w:rsidRPr="00EB12F6">
        <w:rPr>
          <w:szCs w:val="24"/>
        </w:rPr>
        <w:t>pelettu</w:t>
      </w:r>
      <w:proofErr w:type="spellEnd"/>
      <w:r w:rsidR="0050103A" w:rsidRPr="00EB12F6">
        <w:rPr>
          <w:szCs w:val="24"/>
        </w:rPr>
        <w:t xml:space="preserve"> wyznaczono </w:t>
      </w:r>
      <w:r w:rsidR="005C1A5E" w:rsidRPr="00EB12F6">
        <w:rPr>
          <w:szCs w:val="24"/>
        </w:rPr>
        <w:t xml:space="preserve">jeden </w:t>
      </w:r>
      <w:r w:rsidR="0050103A" w:rsidRPr="00EB12F6">
        <w:rPr>
          <w:szCs w:val="24"/>
        </w:rPr>
        <w:t>emitor wg. Zał.3 do rozporządzenia  MŚ w sprawie  wartości odniesienia dla niektórych substancji w powietrzu (Dz.U. 2010 Nr 16 poz. 87).</w:t>
      </w:r>
    </w:p>
    <w:p w14:paraId="075B7D91" w14:textId="77777777" w:rsidR="0050103A" w:rsidRPr="00EB12F6" w:rsidRDefault="0050103A" w:rsidP="00EB12F6">
      <w:pPr>
        <w:spacing w:line="276" w:lineRule="auto"/>
        <w:rPr>
          <w:szCs w:val="24"/>
        </w:rPr>
      </w:pPr>
    </w:p>
    <w:p w14:paraId="3D2A0F3C" w14:textId="5288AA01" w:rsidR="005C1A5E" w:rsidRPr="00EB12F6" w:rsidRDefault="00EB12F6" w:rsidP="00EB12F6">
      <w:pPr>
        <w:spacing w:line="276" w:lineRule="auto"/>
        <w:rPr>
          <w:szCs w:val="24"/>
          <w:u w:val="single"/>
        </w:rPr>
      </w:pPr>
      <w:r w:rsidRPr="00EB12F6">
        <w:rPr>
          <w:noProof/>
          <w:szCs w:val="24"/>
          <w:u w:val="single"/>
        </w:rPr>
        <w:drawing>
          <wp:inline distT="0" distB="0" distL="0" distR="0" wp14:anchorId="6320A0AE" wp14:editId="60765472">
            <wp:extent cx="5760720" cy="4072890"/>
            <wp:effectExtent l="0" t="0" r="0" b="381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4072890"/>
                    </a:xfrm>
                    <a:prstGeom prst="rect">
                      <a:avLst/>
                    </a:prstGeom>
                    <a:noFill/>
                    <a:ln>
                      <a:noFill/>
                    </a:ln>
                  </pic:spPr>
                </pic:pic>
              </a:graphicData>
            </a:graphic>
          </wp:inline>
        </w:drawing>
      </w:r>
    </w:p>
    <w:p w14:paraId="7EF3E793" w14:textId="547C3C81" w:rsidR="00E0753C" w:rsidRPr="00EB12F6" w:rsidRDefault="004C7D78" w:rsidP="00EB12F6">
      <w:pPr>
        <w:spacing w:line="276" w:lineRule="auto"/>
        <w:rPr>
          <w:szCs w:val="24"/>
        </w:rPr>
      </w:pPr>
      <w:r w:rsidRPr="00EB12F6">
        <w:rPr>
          <w:b/>
          <w:bCs/>
          <w:szCs w:val="24"/>
        </w:rPr>
        <w:t>Rys</w:t>
      </w:r>
      <w:r w:rsidRPr="00EB12F6">
        <w:rPr>
          <w:szCs w:val="24"/>
        </w:rPr>
        <w:t>.</w:t>
      </w:r>
      <w:r w:rsidR="001415ED" w:rsidRPr="00EB12F6">
        <w:rPr>
          <w:b/>
          <w:bCs/>
          <w:szCs w:val="24"/>
        </w:rPr>
        <w:t>2.1</w:t>
      </w:r>
      <w:r w:rsidR="001415ED" w:rsidRPr="00EB12F6">
        <w:rPr>
          <w:szCs w:val="24"/>
        </w:rPr>
        <w:t>.</w:t>
      </w:r>
      <w:r w:rsidRPr="00EB12F6">
        <w:rPr>
          <w:szCs w:val="24"/>
        </w:rPr>
        <w:t xml:space="preserve"> Lokalizacja emitorów przyjętych do obliczeń.</w:t>
      </w:r>
    </w:p>
    <w:p w14:paraId="23FB67F1" w14:textId="284AAFF2" w:rsidR="009F78C5" w:rsidRPr="00EB12F6" w:rsidRDefault="00A4686C" w:rsidP="00EB12F6">
      <w:pPr>
        <w:pStyle w:val="Nagwek1"/>
        <w:spacing w:line="276" w:lineRule="auto"/>
        <w:rPr>
          <w:rFonts w:ascii="Times New Roman" w:hAnsi="Times New Roman" w:cs="Times New Roman"/>
          <w:szCs w:val="24"/>
          <w:lang w:val="pl-PL"/>
        </w:rPr>
      </w:pPr>
      <w:bookmarkStart w:id="72" w:name="_Toc38883057"/>
      <w:r w:rsidRPr="00EB12F6">
        <w:rPr>
          <w:rFonts w:ascii="Times New Roman" w:hAnsi="Times New Roman" w:cs="Times New Roman"/>
          <w:szCs w:val="24"/>
          <w:lang w:val="pl-PL"/>
        </w:rPr>
        <w:t>2.</w:t>
      </w:r>
      <w:r w:rsidR="00F665FF" w:rsidRPr="00EB12F6">
        <w:rPr>
          <w:rFonts w:ascii="Times New Roman" w:hAnsi="Times New Roman" w:cs="Times New Roman"/>
          <w:szCs w:val="24"/>
          <w:lang w:val="pl-PL"/>
        </w:rPr>
        <w:t>Emisja zanieczyszczeń do powietrza.</w:t>
      </w:r>
      <w:bookmarkEnd w:id="72"/>
    </w:p>
    <w:p w14:paraId="1B1865B5" w14:textId="77777777" w:rsidR="001634A9" w:rsidRPr="00EB12F6" w:rsidRDefault="001634A9" w:rsidP="00EB12F6">
      <w:pPr>
        <w:spacing w:line="276" w:lineRule="auto"/>
        <w:rPr>
          <w:szCs w:val="24"/>
        </w:rPr>
      </w:pPr>
    </w:p>
    <w:p w14:paraId="120293D1" w14:textId="2F39C5DA" w:rsidR="001634A9" w:rsidRPr="00EB12F6" w:rsidRDefault="001634A9" w:rsidP="00EB12F6">
      <w:pPr>
        <w:spacing w:line="276" w:lineRule="auto"/>
        <w:rPr>
          <w:szCs w:val="24"/>
        </w:rPr>
      </w:pPr>
      <w:r w:rsidRPr="00EB12F6">
        <w:rPr>
          <w:szCs w:val="24"/>
        </w:rPr>
        <w:t xml:space="preserve">Projektuje się </w:t>
      </w:r>
      <w:r w:rsidR="003A6D5C">
        <w:rPr>
          <w:szCs w:val="24"/>
        </w:rPr>
        <w:t xml:space="preserve">trzy hale produkcyjne w tym jedną z instalacją do produkcji </w:t>
      </w:r>
      <w:proofErr w:type="spellStart"/>
      <w:r w:rsidR="003A6D5C">
        <w:rPr>
          <w:szCs w:val="24"/>
        </w:rPr>
        <w:t>pelettu</w:t>
      </w:r>
      <w:proofErr w:type="spellEnd"/>
      <w:r w:rsidRPr="00EB12F6">
        <w:rPr>
          <w:szCs w:val="24"/>
        </w:rPr>
        <w:t>. Wentylacja</w:t>
      </w:r>
      <w:r w:rsidR="003A6D5C">
        <w:rPr>
          <w:szCs w:val="24"/>
        </w:rPr>
        <w:t xml:space="preserve"> hal produkcyjnych</w:t>
      </w:r>
      <w:r w:rsidRPr="00EB12F6">
        <w:rPr>
          <w:szCs w:val="24"/>
        </w:rPr>
        <w:t xml:space="preserve"> wyłącznie grawitacyjna.</w:t>
      </w:r>
    </w:p>
    <w:p w14:paraId="47538808" w14:textId="3E6EF2CF" w:rsidR="005146F1" w:rsidRPr="00EB12F6" w:rsidRDefault="005146F1" w:rsidP="003A6D5C">
      <w:pPr>
        <w:spacing w:line="276" w:lineRule="auto"/>
        <w:rPr>
          <w:szCs w:val="24"/>
        </w:rPr>
      </w:pPr>
      <w:r w:rsidRPr="00EB12F6">
        <w:rPr>
          <w:szCs w:val="24"/>
        </w:rPr>
        <w:t xml:space="preserve">• </w:t>
      </w:r>
      <w:r w:rsidRPr="00EB12F6">
        <w:rPr>
          <w:rStyle w:val="Pogrubienie"/>
          <w:szCs w:val="24"/>
        </w:rPr>
        <w:t xml:space="preserve">wentylacja grawitacyjna </w:t>
      </w:r>
      <w:r w:rsidRPr="00EB12F6">
        <w:rPr>
          <w:szCs w:val="24"/>
        </w:rPr>
        <w:t xml:space="preserve">– system działający na zasadzie różnicy temperatur i ciśnień pomiędzy wnętrzem budynku, a warunkami atmosferycznymi panującymi na zewnątrz. Wentylacja jest tu złożona z otworów nawiewnych umieszczonych pod dachem w ścianach, oraz otworów/kanałów wyciągowych umieszczonych pionowo w dachu . </w:t>
      </w:r>
    </w:p>
    <w:p w14:paraId="581FEBA2" w14:textId="77777777" w:rsidR="005146F1" w:rsidRPr="00EB12F6" w:rsidRDefault="005146F1" w:rsidP="003A6D5C">
      <w:pPr>
        <w:spacing w:line="276" w:lineRule="auto"/>
        <w:rPr>
          <w:szCs w:val="24"/>
        </w:rPr>
      </w:pPr>
      <w:r w:rsidRPr="00EB12F6">
        <w:rPr>
          <w:szCs w:val="24"/>
        </w:rPr>
        <w:t xml:space="preserve">Rozmieszczenie otworów nawiewnych powinno być takie, aby powietrze napływające zimą, nie było bezpośrednio skierowane na zwierzęta. Ważne jest, aby istniała możliwość regulowania intensywności napływającego powietrza. </w:t>
      </w:r>
    </w:p>
    <w:p w14:paraId="75874106" w14:textId="506DAA58" w:rsidR="001E6925" w:rsidRPr="001E6925" w:rsidRDefault="003A6D5C" w:rsidP="00EB12F6">
      <w:pPr>
        <w:spacing w:line="276" w:lineRule="auto"/>
        <w:rPr>
          <w:rFonts w:eastAsia="Arial Unicode MS"/>
          <w:color w:val="000000"/>
          <w:szCs w:val="24"/>
          <w:lang w:val="pl" w:eastAsia="pl-PL"/>
        </w:rPr>
      </w:pPr>
      <w:r>
        <w:rPr>
          <w:szCs w:val="24"/>
        </w:rPr>
        <w:t xml:space="preserve">      </w:t>
      </w:r>
      <w:r w:rsidR="001E6925" w:rsidRPr="001E6925">
        <w:rPr>
          <w:rFonts w:eastAsia="Arial Unicode MS"/>
          <w:color w:val="000000"/>
          <w:szCs w:val="24"/>
          <w:lang w:val="pl" w:eastAsia="pl-PL"/>
        </w:rPr>
        <w:t xml:space="preserve">Produkt </w:t>
      </w:r>
      <w:r w:rsidR="001E6925" w:rsidRPr="00EB12F6">
        <w:rPr>
          <w:rFonts w:eastAsia="Arial Unicode MS"/>
          <w:color w:val="000000"/>
          <w:szCs w:val="24"/>
          <w:lang w:val="pl" w:eastAsia="pl-PL"/>
        </w:rPr>
        <w:t>powstający</w:t>
      </w:r>
      <w:r w:rsidR="001E6925" w:rsidRPr="001E6925">
        <w:rPr>
          <w:rFonts w:eastAsia="Arial Unicode MS"/>
          <w:color w:val="000000"/>
          <w:szCs w:val="24"/>
          <w:lang w:val="pl" w:eastAsia="pl-PL"/>
        </w:rPr>
        <w:t xml:space="preserve"> w 100% granulowany nie ulega pyleniu przy przeładunku . Teoretycznie więc, w trakcie </w:t>
      </w:r>
      <w:r w:rsidR="001E6925" w:rsidRPr="00EB12F6">
        <w:rPr>
          <w:rFonts w:eastAsia="Arial Unicode MS"/>
          <w:color w:val="000000"/>
          <w:szCs w:val="24"/>
          <w:lang w:val="pl" w:eastAsia="pl-PL"/>
        </w:rPr>
        <w:t>produkcji</w:t>
      </w:r>
      <w:r w:rsidR="001E6925" w:rsidRPr="001E6925">
        <w:rPr>
          <w:rFonts w:eastAsia="Arial Unicode MS"/>
          <w:color w:val="000000"/>
          <w:szCs w:val="24"/>
          <w:lang w:val="pl" w:eastAsia="pl-PL"/>
        </w:rPr>
        <w:t xml:space="preserve">, możliwa jest jedynie znikoma emisja pyłu z rury odpowietrzającej </w:t>
      </w:r>
      <w:r>
        <w:rPr>
          <w:rFonts w:eastAsia="Arial Unicode MS"/>
          <w:color w:val="000000"/>
          <w:szCs w:val="24"/>
          <w:lang w:val="pl" w:eastAsia="pl-PL"/>
        </w:rPr>
        <w:t>instalację</w:t>
      </w:r>
      <w:r w:rsidR="001E6925" w:rsidRPr="001E6925">
        <w:rPr>
          <w:rFonts w:eastAsia="Arial Unicode MS"/>
          <w:color w:val="000000"/>
          <w:szCs w:val="24"/>
          <w:lang w:val="pl" w:eastAsia="pl-PL"/>
        </w:rPr>
        <w:t xml:space="preserve">, o średnicy ok. </w:t>
      </w:r>
      <w:r w:rsidR="001E6925" w:rsidRPr="00EB12F6">
        <w:rPr>
          <w:rFonts w:eastAsia="Arial Unicode MS"/>
          <w:color w:val="000000"/>
          <w:szCs w:val="24"/>
          <w:lang w:val="pl" w:eastAsia="pl-PL"/>
        </w:rPr>
        <w:t>2</w:t>
      </w:r>
      <w:r w:rsidR="001E6925" w:rsidRPr="001E6925">
        <w:rPr>
          <w:rFonts w:eastAsia="Arial Unicode MS"/>
          <w:color w:val="000000"/>
          <w:szCs w:val="24"/>
          <w:lang w:val="pl" w:eastAsia="pl-PL"/>
        </w:rPr>
        <w:t xml:space="preserve">0 cm. Wylot tej rury skierowany jest do dołu i znajduje się ok. 1,5m nad ziemią. Emisja ta nie może się rozprzestrzenić poza teren zakładu. Obserwacje na </w:t>
      </w:r>
      <w:r w:rsidR="001E6925" w:rsidRPr="00EB12F6">
        <w:rPr>
          <w:rFonts w:eastAsia="Arial Unicode MS"/>
          <w:color w:val="000000"/>
          <w:szCs w:val="24"/>
          <w:lang w:val="pl" w:eastAsia="pl-PL"/>
        </w:rPr>
        <w:t xml:space="preserve">innych instalacjach do produkcji </w:t>
      </w:r>
      <w:proofErr w:type="spellStart"/>
      <w:r w:rsidR="001E6925" w:rsidRPr="00EB12F6">
        <w:rPr>
          <w:rFonts w:eastAsia="Arial Unicode MS"/>
          <w:color w:val="000000"/>
          <w:szCs w:val="24"/>
          <w:lang w:val="pl" w:eastAsia="pl-PL"/>
        </w:rPr>
        <w:t>pelettu</w:t>
      </w:r>
      <w:proofErr w:type="spellEnd"/>
      <w:r w:rsidR="001E6925" w:rsidRPr="001E6925">
        <w:rPr>
          <w:rFonts w:eastAsia="Arial Unicode MS"/>
          <w:color w:val="000000"/>
          <w:szCs w:val="24"/>
          <w:lang w:val="pl" w:eastAsia="pl-PL"/>
        </w:rPr>
        <w:t xml:space="preserve"> wykazują, ż</w:t>
      </w:r>
      <w:r>
        <w:rPr>
          <w:rFonts w:eastAsia="Arial Unicode MS"/>
          <w:color w:val="000000"/>
          <w:szCs w:val="24"/>
          <w:lang w:val="pl" w:eastAsia="pl-PL"/>
        </w:rPr>
        <w:t>e</w:t>
      </w:r>
      <w:r w:rsidR="001E6925" w:rsidRPr="001E6925">
        <w:rPr>
          <w:rFonts w:eastAsia="Arial Unicode MS"/>
          <w:color w:val="000000"/>
          <w:szCs w:val="24"/>
          <w:lang w:val="pl" w:eastAsia="pl-PL"/>
        </w:rPr>
        <w:t xml:space="preserve"> jej zasięg jest ograniczony do ok. 2-3m od wylotu rury odpowietrzającej i nie ma charakteru emisji </w:t>
      </w:r>
      <w:r w:rsidR="001E6925" w:rsidRPr="001E6925">
        <w:rPr>
          <w:rFonts w:eastAsia="Arial Unicode MS"/>
          <w:color w:val="000000"/>
          <w:szCs w:val="24"/>
          <w:lang w:val="pl" w:eastAsia="pl-PL"/>
        </w:rPr>
        <w:lastRenderedPageBreak/>
        <w:t>zorganizowanej.</w:t>
      </w:r>
      <w:r w:rsidR="001E6925" w:rsidRPr="00EB12F6">
        <w:rPr>
          <w:rFonts w:eastAsia="Arial Unicode MS"/>
          <w:color w:val="000000"/>
          <w:szCs w:val="24"/>
          <w:lang w:val="pl" w:eastAsia="pl-PL"/>
        </w:rPr>
        <w:t xml:space="preserve"> Ponadto są zastosowane filtry workowe  ( </w:t>
      </w:r>
      <w:proofErr w:type="spellStart"/>
      <w:r w:rsidR="001E6925" w:rsidRPr="00EB12F6">
        <w:rPr>
          <w:rFonts w:eastAsia="Arial Unicode MS"/>
          <w:color w:val="000000"/>
          <w:szCs w:val="24"/>
          <w:lang w:val="pl" w:eastAsia="pl-PL"/>
        </w:rPr>
        <w:t>ekofiltry</w:t>
      </w:r>
      <w:proofErr w:type="spellEnd"/>
      <w:r w:rsidR="001E6925" w:rsidRPr="00EB12F6">
        <w:rPr>
          <w:rFonts w:eastAsia="Arial Unicode MS"/>
          <w:color w:val="000000"/>
          <w:szCs w:val="24"/>
          <w:lang w:val="pl" w:eastAsia="pl-PL"/>
        </w:rPr>
        <w:t>)</w:t>
      </w:r>
      <w:r>
        <w:rPr>
          <w:rFonts w:eastAsia="Arial Unicode MS"/>
          <w:color w:val="000000"/>
          <w:szCs w:val="24"/>
          <w:lang w:val="pl" w:eastAsia="pl-PL"/>
        </w:rPr>
        <w:t xml:space="preserve"> </w:t>
      </w:r>
      <w:r w:rsidR="001E6925" w:rsidRPr="00EB12F6">
        <w:rPr>
          <w:rFonts w:eastAsia="Arial Unicode MS"/>
          <w:color w:val="000000"/>
          <w:szCs w:val="24"/>
          <w:lang w:val="pl" w:eastAsia="pl-PL"/>
        </w:rPr>
        <w:t xml:space="preserve">które likwidują emisję w 99,99 </w:t>
      </w:r>
      <w:r w:rsidR="00EB12F6" w:rsidRPr="00EB12F6">
        <w:rPr>
          <w:rFonts w:eastAsia="Arial Unicode MS"/>
          <w:color w:val="000000"/>
          <w:szCs w:val="24"/>
          <w:lang w:val="pl" w:eastAsia="pl-PL"/>
        </w:rPr>
        <w:t>%.</w:t>
      </w:r>
    </w:p>
    <w:p w14:paraId="5902D2E8" w14:textId="04BFE7A7" w:rsidR="00C029C3" w:rsidRPr="003A6D5C" w:rsidRDefault="001E6925" w:rsidP="003A6D5C">
      <w:pPr>
        <w:spacing w:line="276" w:lineRule="auto"/>
        <w:rPr>
          <w:rFonts w:eastAsia="Arial Unicode MS"/>
          <w:color w:val="000000"/>
          <w:szCs w:val="24"/>
          <w:lang w:val="pl" w:eastAsia="pl-PL"/>
        </w:rPr>
      </w:pPr>
      <w:r w:rsidRPr="001E6925">
        <w:rPr>
          <w:rFonts w:eastAsia="Arial Unicode MS"/>
          <w:color w:val="000000"/>
          <w:szCs w:val="24"/>
          <w:lang w:val="pl" w:eastAsia="pl-PL"/>
        </w:rPr>
        <w:t xml:space="preserve">Nie ma możliwości przeprowadzenia symulacji rozprzestrzeniania się pyłu z emitora skierowanego w dół, ponieważ model obliczeniowy zgodny z obowiązującymi przepisami nie przewiduje wykonania obliczeń dla emisji skierowanej w dół. Wylot rury odpowietrzającej </w:t>
      </w:r>
      <w:r w:rsidR="00EB12F6" w:rsidRPr="00EB12F6">
        <w:rPr>
          <w:rFonts w:eastAsia="Arial Unicode MS"/>
          <w:color w:val="000000"/>
          <w:szCs w:val="24"/>
          <w:lang w:val="pl" w:eastAsia="pl-PL"/>
        </w:rPr>
        <w:t>instalację</w:t>
      </w:r>
      <w:r w:rsidRPr="001E6925">
        <w:rPr>
          <w:rFonts w:eastAsia="Arial Unicode MS"/>
          <w:color w:val="000000"/>
          <w:szCs w:val="24"/>
          <w:lang w:val="pl" w:eastAsia="pl-PL"/>
        </w:rPr>
        <w:t xml:space="preserve"> nie posiada wentylacji mechanicznej a więc nie ma charakteru emisji zorganizowanej.</w:t>
      </w:r>
      <w:bookmarkStart w:id="73" w:name="_Toc38883060"/>
      <w:r w:rsidR="003A6D5C">
        <w:rPr>
          <w:rFonts w:eastAsia="Arial Unicode MS"/>
          <w:color w:val="000000"/>
          <w:szCs w:val="24"/>
          <w:lang w:val="pl" w:eastAsia="pl-PL"/>
        </w:rPr>
        <w:t xml:space="preserve">                                                                                                                                            </w:t>
      </w:r>
      <w:r w:rsidR="00C029C3" w:rsidRPr="003A6D5C">
        <w:rPr>
          <w:b/>
          <w:bCs/>
          <w:szCs w:val="24"/>
        </w:rPr>
        <w:t>3. Analiza oddziaływania emisji gazów i pyłów  na stan zanieczyszczenia powietrza.</w:t>
      </w:r>
      <w:bookmarkEnd w:id="73"/>
    </w:p>
    <w:p w14:paraId="5C61FB3A" w14:textId="77777777" w:rsidR="00C029C3" w:rsidRPr="00EB12F6" w:rsidRDefault="00C029C3" w:rsidP="00EB12F6">
      <w:pPr>
        <w:spacing w:line="276" w:lineRule="auto"/>
        <w:rPr>
          <w:szCs w:val="24"/>
        </w:rPr>
      </w:pPr>
    </w:p>
    <w:p w14:paraId="35EFBDF5" w14:textId="77777777" w:rsidR="00C029C3" w:rsidRPr="00EB12F6" w:rsidRDefault="00C029C3" w:rsidP="00EB12F6">
      <w:pPr>
        <w:spacing w:line="276" w:lineRule="auto"/>
        <w:rPr>
          <w:szCs w:val="24"/>
        </w:rPr>
      </w:pPr>
      <w:r w:rsidRPr="00EB12F6">
        <w:rPr>
          <w:szCs w:val="24"/>
        </w:rPr>
        <w:t xml:space="preserve">  Wszystkie obliczenia wykonano zgodnie z wymogami rozporządzenia Ministra Środowiska z dnia 26 stycznia  2010 roku w sprawie wartości odniesienia dla niektórych substancji w powietrzu (Dz.U. z 2010 roku Nr 16, poz.87).</w:t>
      </w:r>
    </w:p>
    <w:p w14:paraId="49572A55" w14:textId="243CA3EA" w:rsidR="00C029C3" w:rsidRPr="00EB12F6" w:rsidRDefault="00C029C3" w:rsidP="00EB12F6">
      <w:pPr>
        <w:spacing w:line="276" w:lineRule="auto"/>
        <w:rPr>
          <w:szCs w:val="24"/>
        </w:rPr>
      </w:pPr>
      <w:r w:rsidRPr="00EB12F6">
        <w:rPr>
          <w:szCs w:val="24"/>
        </w:rPr>
        <w:t>Obliczenia wykonano przy pomocy programu komputerowego „</w:t>
      </w:r>
      <w:r w:rsidR="00EB12F6" w:rsidRPr="00EB12F6">
        <w:rPr>
          <w:szCs w:val="24"/>
        </w:rPr>
        <w:t>OPA-03</w:t>
      </w:r>
      <w:r w:rsidRPr="00EB12F6">
        <w:rPr>
          <w:szCs w:val="24"/>
        </w:rPr>
        <w:t>”, opracowanego zgodnie z wymogami w/cyt. rozporządzenia.</w:t>
      </w:r>
    </w:p>
    <w:p w14:paraId="2FFFDFEA" w14:textId="77777777" w:rsidR="00C029C3" w:rsidRPr="00EB12F6" w:rsidRDefault="00C029C3" w:rsidP="00EB12F6">
      <w:pPr>
        <w:spacing w:line="276" w:lineRule="auto"/>
        <w:rPr>
          <w:szCs w:val="24"/>
        </w:rPr>
      </w:pPr>
      <w:r w:rsidRPr="00EB12F6">
        <w:rPr>
          <w:szCs w:val="24"/>
        </w:rPr>
        <w:t>Zgodnie z referencyjną metodyką modelowania poziomów substancji w powietrzu,  tło zanieczyszczeń uwzględniono w wysokości 10% wartości odniesienia uśrednionej dla roku.</w:t>
      </w:r>
    </w:p>
    <w:p w14:paraId="063DD01B" w14:textId="77777777" w:rsidR="00C029C3" w:rsidRPr="00EB12F6" w:rsidRDefault="00C029C3" w:rsidP="00EB12F6">
      <w:pPr>
        <w:spacing w:line="276" w:lineRule="auto"/>
        <w:rPr>
          <w:szCs w:val="24"/>
        </w:rPr>
      </w:pPr>
    </w:p>
    <w:p w14:paraId="0C6542DA" w14:textId="183F5831" w:rsidR="00C029C3" w:rsidRPr="00EB12F6" w:rsidRDefault="002219AF" w:rsidP="00EB12F6">
      <w:pPr>
        <w:pStyle w:val="Nagwek2"/>
        <w:spacing w:line="276" w:lineRule="auto"/>
        <w:rPr>
          <w:rFonts w:ascii="Times New Roman" w:hAnsi="Times New Roman" w:cs="Times New Roman"/>
          <w:sz w:val="24"/>
          <w:szCs w:val="24"/>
        </w:rPr>
      </w:pPr>
      <w:bookmarkStart w:id="74" w:name="_Toc189207804"/>
      <w:bookmarkStart w:id="75" w:name="_Toc189209287"/>
      <w:bookmarkStart w:id="76" w:name="_Toc232648125"/>
      <w:bookmarkStart w:id="77" w:name="_Toc252897303"/>
      <w:bookmarkStart w:id="78" w:name="_Toc253562419"/>
      <w:bookmarkStart w:id="79" w:name="_Toc292957448"/>
      <w:bookmarkStart w:id="80" w:name="_Toc422993777"/>
      <w:bookmarkStart w:id="81" w:name="_Toc2589042"/>
      <w:bookmarkStart w:id="82" w:name="_Toc38883061"/>
      <w:r w:rsidRPr="00EB12F6">
        <w:rPr>
          <w:rFonts w:ascii="Times New Roman" w:hAnsi="Times New Roman" w:cs="Times New Roman"/>
          <w:sz w:val="24"/>
          <w:szCs w:val="24"/>
        </w:rPr>
        <w:t>3</w:t>
      </w:r>
      <w:r w:rsidR="00C029C3" w:rsidRPr="00EB12F6">
        <w:rPr>
          <w:rFonts w:ascii="Times New Roman" w:hAnsi="Times New Roman" w:cs="Times New Roman"/>
          <w:sz w:val="24"/>
          <w:szCs w:val="24"/>
        </w:rPr>
        <w:t>.1. Stężenia zanieczyszczeń  na poziomie terenu.</w:t>
      </w:r>
      <w:bookmarkEnd w:id="74"/>
      <w:bookmarkEnd w:id="75"/>
      <w:bookmarkEnd w:id="76"/>
      <w:bookmarkEnd w:id="77"/>
      <w:bookmarkEnd w:id="78"/>
      <w:bookmarkEnd w:id="79"/>
      <w:bookmarkEnd w:id="80"/>
      <w:bookmarkEnd w:id="81"/>
      <w:bookmarkEnd w:id="82"/>
    </w:p>
    <w:p w14:paraId="23C24AA9" w14:textId="77777777" w:rsidR="00C029C3" w:rsidRPr="00EB12F6" w:rsidRDefault="00C029C3" w:rsidP="00EB12F6">
      <w:pPr>
        <w:spacing w:line="276" w:lineRule="auto"/>
        <w:rPr>
          <w:szCs w:val="24"/>
        </w:rPr>
      </w:pPr>
    </w:p>
    <w:p w14:paraId="5BC7CE5E" w14:textId="5126B51A" w:rsidR="00C029C3" w:rsidRPr="00EB12F6" w:rsidRDefault="00C029C3" w:rsidP="003A6D5C">
      <w:pPr>
        <w:spacing w:line="276" w:lineRule="auto"/>
        <w:rPr>
          <w:szCs w:val="24"/>
        </w:rPr>
      </w:pPr>
      <w:r w:rsidRPr="00EB12F6">
        <w:rPr>
          <w:szCs w:val="24"/>
        </w:rPr>
        <w:t xml:space="preserve">Zgodnie z  Zał. Nr 3  rozporządzenia MŚ z dnia 26 stycznia  2010 roku ( Dz.U. Nr 16 poz.87 z 2010 roku), z obszaru objętego obliczeniami wyłączony jest teren zakładu, dla którego dokonuje się obliczeń. </w:t>
      </w:r>
    </w:p>
    <w:p w14:paraId="1B44C132" w14:textId="77777777" w:rsidR="00C029C3" w:rsidRPr="00EB12F6" w:rsidRDefault="00C029C3" w:rsidP="00EB12F6">
      <w:pPr>
        <w:spacing w:line="276" w:lineRule="auto"/>
        <w:rPr>
          <w:szCs w:val="24"/>
        </w:rPr>
      </w:pPr>
      <w:r w:rsidRPr="00EB12F6">
        <w:rPr>
          <w:szCs w:val="24"/>
        </w:rPr>
        <w:t xml:space="preserve">Dla  emitowanych zanieczyszczeń obliczono wartości stężeń na poziomie terenu. </w:t>
      </w:r>
    </w:p>
    <w:p w14:paraId="37B454DC" w14:textId="77777777" w:rsidR="00C029C3" w:rsidRPr="00EB12F6" w:rsidRDefault="00C029C3" w:rsidP="00EB12F6">
      <w:pPr>
        <w:spacing w:line="276" w:lineRule="auto"/>
        <w:rPr>
          <w:szCs w:val="24"/>
        </w:rPr>
      </w:pPr>
      <w:r w:rsidRPr="00EB12F6">
        <w:rPr>
          <w:szCs w:val="24"/>
        </w:rPr>
        <w:t>Wyniki obliczeń wraz z ilustracją graficzną przedstawiono w części obliczeniowej.</w:t>
      </w:r>
    </w:p>
    <w:p w14:paraId="1C285085" w14:textId="77777777" w:rsidR="00C029C3" w:rsidRPr="00EB12F6" w:rsidRDefault="00C029C3" w:rsidP="00EB12F6">
      <w:pPr>
        <w:spacing w:line="276" w:lineRule="auto"/>
        <w:rPr>
          <w:szCs w:val="24"/>
        </w:rPr>
      </w:pPr>
    </w:p>
    <w:p w14:paraId="51A5B490" w14:textId="40E6610C" w:rsidR="00C029C3" w:rsidRPr="00EB12F6" w:rsidRDefault="00C029C3" w:rsidP="00EB12F6">
      <w:pPr>
        <w:spacing w:line="276" w:lineRule="auto"/>
        <w:rPr>
          <w:szCs w:val="24"/>
        </w:rPr>
      </w:pPr>
      <w:r w:rsidRPr="00EB12F6">
        <w:rPr>
          <w:b/>
          <w:szCs w:val="24"/>
        </w:rPr>
        <w:t>Tabela</w:t>
      </w:r>
      <w:r w:rsidR="001415ED" w:rsidRPr="00EB12F6">
        <w:rPr>
          <w:b/>
          <w:szCs w:val="24"/>
        </w:rPr>
        <w:t xml:space="preserve"> </w:t>
      </w:r>
      <w:r w:rsidRPr="00EB12F6">
        <w:rPr>
          <w:szCs w:val="24"/>
        </w:rPr>
        <w:t>. Zestawienie  maksymalnych wartości obliczonych i wartości odniesienia  na powierzchni terenu .</w:t>
      </w:r>
    </w:p>
    <w:tbl>
      <w:tblPr>
        <w:tblW w:w="95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2268"/>
        <w:gridCol w:w="1134"/>
        <w:gridCol w:w="1276"/>
        <w:gridCol w:w="913"/>
        <w:gridCol w:w="1377"/>
        <w:gridCol w:w="1596"/>
      </w:tblGrid>
      <w:tr w:rsidR="00C029C3" w:rsidRPr="00EB12F6" w14:paraId="31ED1AC9" w14:textId="77777777" w:rsidTr="00C029C3">
        <w:trPr>
          <w:trHeight w:val="553"/>
        </w:trPr>
        <w:tc>
          <w:tcPr>
            <w:tcW w:w="992" w:type="dxa"/>
            <w:vMerge w:val="restart"/>
            <w:shd w:val="clear" w:color="auto" w:fill="F2F2F2" w:themeFill="background1" w:themeFillShade="F2"/>
          </w:tcPr>
          <w:p w14:paraId="5D0CE5A2" w14:textId="77777777" w:rsidR="00C029C3" w:rsidRPr="00EB12F6" w:rsidRDefault="00C029C3" w:rsidP="00EB12F6">
            <w:pPr>
              <w:spacing w:line="276" w:lineRule="auto"/>
              <w:rPr>
                <w:szCs w:val="24"/>
              </w:rPr>
            </w:pPr>
            <w:r w:rsidRPr="00EB12F6">
              <w:rPr>
                <w:szCs w:val="24"/>
              </w:rPr>
              <w:t>Nr wg Zał. nr1(Dz.U.Nr16 poz.87 z 2010r)</w:t>
            </w:r>
          </w:p>
        </w:tc>
        <w:tc>
          <w:tcPr>
            <w:tcW w:w="2268" w:type="dxa"/>
            <w:vMerge w:val="restart"/>
            <w:shd w:val="clear" w:color="auto" w:fill="F2F2F2" w:themeFill="background1" w:themeFillShade="F2"/>
          </w:tcPr>
          <w:p w14:paraId="52D25237" w14:textId="77777777" w:rsidR="00C029C3" w:rsidRPr="00EB12F6" w:rsidRDefault="00C029C3" w:rsidP="00EB12F6">
            <w:pPr>
              <w:spacing w:line="276" w:lineRule="auto"/>
              <w:jc w:val="center"/>
              <w:rPr>
                <w:szCs w:val="24"/>
              </w:rPr>
            </w:pPr>
            <w:r w:rsidRPr="00EB12F6">
              <w:rPr>
                <w:szCs w:val="24"/>
              </w:rPr>
              <w:t>Nazwa substancji</w:t>
            </w:r>
          </w:p>
          <w:p w14:paraId="69A8E411" w14:textId="77777777" w:rsidR="00C029C3" w:rsidRPr="00EB12F6" w:rsidRDefault="00C029C3" w:rsidP="00EB12F6">
            <w:pPr>
              <w:spacing w:line="276" w:lineRule="auto"/>
              <w:rPr>
                <w:szCs w:val="24"/>
              </w:rPr>
            </w:pPr>
          </w:p>
        </w:tc>
        <w:tc>
          <w:tcPr>
            <w:tcW w:w="3323" w:type="dxa"/>
            <w:gridSpan w:val="3"/>
            <w:tcBorders>
              <w:bottom w:val="single" w:sz="4" w:space="0" w:color="auto"/>
            </w:tcBorders>
            <w:shd w:val="clear" w:color="auto" w:fill="F2F2F2" w:themeFill="background1" w:themeFillShade="F2"/>
          </w:tcPr>
          <w:p w14:paraId="0F424316" w14:textId="77777777" w:rsidR="00C029C3" w:rsidRPr="00EB12F6" w:rsidRDefault="00C029C3" w:rsidP="00EB12F6">
            <w:pPr>
              <w:spacing w:line="276" w:lineRule="auto"/>
              <w:rPr>
                <w:szCs w:val="24"/>
              </w:rPr>
            </w:pPr>
            <w:r w:rsidRPr="00EB12F6">
              <w:rPr>
                <w:szCs w:val="24"/>
              </w:rPr>
              <w:t xml:space="preserve">Wartości stężeń uśrednione dla okresu  1 godziny </w:t>
            </w:r>
          </w:p>
        </w:tc>
        <w:tc>
          <w:tcPr>
            <w:tcW w:w="2973" w:type="dxa"/>
            <w:gridSpan w:val="2"/>
            <w:vMerge w:val="restart"/>
            <w:shd w:val="clear" w:color="auto" w:fill="F2F2F2" w:themeFill="background1" w:themeFillShade="F2"/>
          </w:tcPr>
          <w:p w14:paraId="7C144D79" w14:textId="77777777" w:rsidR="00C029C3" w:rsidRPr="00EB12F6" w:rsidRDefault="00C029C3" w:rsidP="00EB12F6">
            <w:pPr>
              <w:spacing w:line="276" w:lineRule="auto"/>
              <w:rPr>
                <w:szCs w:val="24"/>
              </w:rPr>
            </w:pPr>
            <w:r w:rsidRPr="00EB12F6">
              <w:rPr>
                <w:szCs w:val="24"/>
              </w:rPr>
              <w:t>Wartości stężeń uśrednione dla okresu roku kalendarzowego</w:t>
            </w:r>
          </w:p>
        </w:tc>
      </w:tr>
      <w:tr w:rsidR="00C029C3" w:rsidRPr="00EB12F6" w14:paraId="52B3ED25" w14:textId="77777777" w:rsidTr="00C029C3">
        <w:trPr>
          <w:trHeight w:val="317"/>
        </w:trPr>
        <w:tc>
          <w:tcPr>
            <w:tcW w:w="992" w:type="dxa"/>
            <w:vMerge/>
            <w:shd w:val="clear" w:color="auto" w:fill="F2F2F2" w:themeFill="background1" w:themeFillShade="F2"/>
          </w:tcPr>
          <w:p w14:paraId="7029665C" w14:textId="77777777" w:rsidR="00C029C3" w:rsidRPr="00EB12F6" w:rsidRDefault="00C029C3" w:rsidP="00EB12F6">
            <w:pPr>
              <w:spacing w:line="276" w:lineRule="auto"/>
              <w:rPr>
                <w:szCs w:val="24"/>
              </w:rPr>
            </w:pPr>
          </w:p>
        </w:tc>
        <w:tc>
          <w:tcPr>
            <w:tcW w:w="2268" w:type="dxa"/>
            <w:vMerge/>
            <w:shd w:val="clear" w:color="auto" w:fill="F2F2F2" w:themeFill="background1" w:themeFillShade="F2"/>
          </w:tcPr>
          <w:p w14:paraId="7F48D35A" w14:textId="77777777" w:rsidR="00C029C3" w:rsidRPr="00EB12F6" w:rsidRDefault="00C029C3" w:rsidP="00EB12F6">
            <w:pPr>
              <w:spacing w:line="276" w:lineRule="auto"/>
              <w:rPr>
                <w:szCs w:val="24"/>
              </w:rPr>
            </w:pPr>
          </w:p>
        </w:tc>
        <w:tc>
          <w:tcPr>
            <w:tcW w:w="1134" w:type="dxa"/>
            <w:vMerge w:val="restart"/>
            <w:shd w:val="clear" w:color="auto" w:fill="F2F2F2" w:themeFill="background1" w:themeFillShade="F2"/>
          </w:tcPr>
          <w:p w14:paraId="27E10E52" w14:textId="77777777" w:rsidR="00C029C3" w:rsidRPr="00EB12F6" w:rsidRDefault="00C029C3" w:rsidP="00EB12F6">
            <w:pPr>
              <w:spacing w:line="276" w:lineRule="auto"/>
              <w:rPr>
                <w:szCs w:val="24"/>
              </w:rPr>
            </w:pPr>
            <w:r w:rsidRPr="00EB12F6">
              <w:rPr>
                <w:szCs w:val="24"/>
              </w:rPr>
              <w:t>obliczone</w:t>
            </w:r>
          </w:p>
        </w:tc>
        <w:tc>
          <w:tcPr>
            <w:tcW w:w="1276" w:type="dxa"/>
            <w:vMerge w:val="restart"/>
            <w:shd w:val="clear" w:color="auto" w:fill="F2F2F2" w:themeFill="background1" w:themeFillShade="F2"/>
          </w:tcPr>
          <w:p w14:paraId="7FEF258B" w14:textId="77777777" w:rsidR="00C029C3" w:rsidRPr="00EB12F6" w:rsidRDefault="00C029C3" w:rsidP="00EB12F6">
            <w:pPr>
              <w:spacing w:line="276" w:lineRule="auto"/>
              <w:rPr>
                <w:szCs w:val="24"/>
              </w:rPr>
            </w:pPr>
            <w:r w:rsidRPr="00EB12F6">
              <w:rPr>
                <w:szCs w:val="24"/>
              </w:rPr>
              <w:t>wartości odniesienia</w:t>
            </w:r>
          </w:p>
        </w:tc>
        <w:tc>
          <w:tcPr>
            <w:tcW w:w="913" w:type="dxa"/>
            <w:vMerge w:val="restart"/>
            <w:shd w:val="clear" w:color="auto" w:fill="F2F2F2" w:themeFill="background1" w:themeFillShade="F2"/>
          </w:tcPr>
          <w:p w14:paraId="148049D3" w14:textId="77777777" w:rsidR="00C029C3" w:rsidRPr="00EB12F6" w:rsidRDefault="00C029C3" w:rsidP="00EB12F6">
            <w:pPr>
              <w:spacing w:line="276" w:lineRule="auto"/>
              <w:rPr>
                <w:szCs w:val="24"/>
              </w:rPr>
            </w:pPr>
            <w:r w:rsidRPr="00EB12F6">
              <w:rPr>
                <w:szCs w:val="24"/>
              </w:rPr>
              <w:t>częstość przekroczeń</w:t>
            </w:r>
          </w:p>
        </w:tc>
        <w:tc>
          <w:tcPr>
            <w:tcW w:w="2973" w:type="dxa"/>
            <w:gridSpan w:val="2"/>
            <w:vMerge/>
            <w:tcBorders>
              <w:bottom w:val="single" w:sz="4" w:space="0" w:color="auto"/>
            </w:tcBorders>
            <w:shd w:val="clear" w:color="auto" w:fill="F2F2F2" w:themeFill="background1" w:themeFillShade="F2"/>
          </w:tcPr>
          <w:p w14:paraId="189CCEBD" w14:textId="77777777" w:rsidR="00C029C3" w:rsidRPr="00EB12F6" w:rsidRDefault="00C029C3" w:rsidP="00EB12F6">
            <w:pPr>
              <w:spacing w:line="276" w:lineRule="auto"/>
              <w:rPr>
                <w:szCs w:val="24"/>
              </w:rPr>
            </w:pPr>
          </w:p>
        </w:tc>
      </w:tr>
      <w:tr w:rsidR="00C029C3" w:rsidRPr="00EB12F6" w14:paraId="190922F4" w14:textId="77777777" w:rsidTr="00C029C3">
        <w:trPr>
          <w:trHeight w:val="250"/>
        </w:trPr>
        <w:tc>
          <w:tcPr>
            <w:tcW w:w="992" w:type="dxa"/>
            <w:vMerge/>
            <w:shd w:val="clear" w:color="auto" w:fill="F2F2F2" w:themeFill="background1" w:themeFillShade="F2"/>
          </w:tcPr>
          <w:p w14:paraId="5B9D7F07" w14:textId="77777777" w:rsidR="00C029C3" w:rsidRPr="00EB12F6" w:rsidRDefault="00C029C3" w:rsidP="00EB12F6">
            <w:pPr>
              <w:spacing w:line="276" w:lineRule="auto"/>
              <w:rPr>
                <w:szCs w:val="24"/>
              </w:rPr>
            </w:pPr>
          </w:p>
        </w:tc>
        <w:tc>
          <w:tcPr>
            <w:tcW w:w="2268" w:type="dxa"/>
            <w:vMerge/>
            <w:shd w:val="clear" w:color="auto" w:fill="F2F2F2" w:themeFill="background1" w:themeFillShade="F2"/>
          </w:tcPr>
          <w:p w14:paraId="441F2089" w14:textId="77777777" w:rsidR="00C029C3" w:rsidRPr="00EB12F6" w:rsidRDefault="00C029C3" w:rsidP="00EB12F6">
            <w:pPr>
              <w:spacing w:line="276" w:lineRule="auto"/>
              <w:rPr>
                <w:szCs w:val="24"/>
              </w:rPr>
            </w:pPr>
          </w:p>
        </w:tc>
        <w:tc>
          <w:tcPr>
            <w:tcW w:w="1134" w:type="dxa"/>
            <w:vMerge/>
            <w:tcBorders>
              <w:bottom w:val="single" w:sz="4" w:space="0" w:color="auto"/>
            </w:tcBorders>
            <w:shd w:val="clear" w:color="auto" w:fill="F2F2F2" w:themeFill="background1" w:themeFillShade="F2"/>
          </w:tcPr>
          <w:p w14:paraId="792FFE4F" w14:textId="77777777" w:rsidR="00C029C3" w:rsidRPr="00EB12F6" w:rsidRDefault="00C029C3" w:rsidP="00EB12F6">
            <w:pPr>
              <w:spacing w:line="276" w:lineRule="auto"/>
              <w:rPr>
                <w:szCs w:val="24"/>
              </w:rPr>
            </w:pPr>
          </w:p>
        </w:tc>
        <w:tc>
          <w:tcPr>
            <w:tcW w:w="1276" w:type="dxa"/>
            <w:vMerge/>
            <w:tcBorders>
              <w:bottom w:val="single" w:sz="4" w:space="0" w:color="auto"/>
            </w:tcBorders>
            <w:shd w:val="clear" w:color="auto" w:fill="F2F2F2" w:themeFill="background1" w:themeFillShade="F2"/>
          </w:tcPr>
          <w:p w14:paraId="413C1509" w14:textId="77777777" w:rsidR="00C029C3" w:rsidRPr="00EB12F6" w:rsidRDefault="00C029C3" w:rsidP="00EB12F6">
            <w:pPr>
              <w:spacing w:line="276" w:lineRule="auto"/>
              <w:rPr>
                <w:szCs w:val="24"/>
              </w:rPr>
            </w:pPr>
          </w:p>
        </w:tc>
        <w:tc>
          <w:tcPr>
            <w:tcW w:w="913" w:type="dxa"/>
            <w:vMerge/>
            <w:tcBorders>
              <w:bottom w:val="single" w:sz="4" w:space="0" w:color="auto"/>
            </w:tcBorders>
            <w:shd w:val="clear" w:color="auto" w:fill="F2F2F2" w:themeFill="background1" w:themeFillShade="F2"/>
          </w:tcPr>
          <w:p w14:paraId="38FFC952" w14:textId="77777777" w:rsidR="00C029C3" w:rsidRPr="00EB12F6" w:rsidRDefault="00C029C3" w:rsidP="00EB12F6">
            <w:pPr>
              <w:spacing w:line="276" w:lineRule="auto"/>
              <w:rPr>
                <w:szCs w:val="24"/>
              </w:rPr>
            </w:pPr>
          </w:p>
        </w:tc>
        <w:tc>
          <w:tcPr>
            <w:tcW w:w="1377" w:type="dxa"/>
            <w:tcBorders>
              <w:bottom w:val="single" w:sz="4" w:space="0" w:color="auto"/>
            </w:tcBorders>
            <w:shd w:val="clear" w:color="auto" w:fill="F2F2F2" w:themeFill="background1" w:themeFillShade="F2"/>
          </w:tcPr>
          <w:p w14:paraId="47DB1A77" w14:textId="77777777" w:rsidR="00C029C3" w:rsidRPr="00EB12F6" w:rsidRDefault="00C029C3" w:rsidP="00EB12F6">
            <w:pPr>
              <w:spacing w:line="276" w:lineRule="auto"/>
              <w:rPr>
                <w:szCs w:val="24"/>
              </w:rPr>
            </w:pPr>
            <w:r w:rsidRPr="00EB12F6">
              <w:rPr>
                <w:szCs w:val="24"/>
              </w:rPr>
              <w:t>obliczone</w:t>
            </w:r>
          </w:p>
        </w:tc>
        <w:tc>
          <w:tcPr>
            <w:tcW w:w="1596" w:type="dxa"/>
            <w:tcBorders>
              <w:bottom w:val="single" w:sz="4" w:space="0" w:color="auto"/>
            </w:tcBorders>
            <w:shd w:val="clear" w:color="auto" w:fill="F2F2F2" w:themeFill="background1" w:themeFillShade="F2"/>
          </w:tcPr>
          <w:p w14:paraId="3B93329A" w14:textId="77777777" w:rsidR="00C029C3" w:rsidRPr="00EB12F6" w:rsidRDefault="00C029C3" w:rsidP="00EB12F6">
            <w:pPr>
              <w:spacing w:line="276" w:lineRule="auto"/>
              <w:rPr>
                <w:szCs w:val="24"/>
              </w:rPr>
            </w:pPr>
            <w:r w:rsidRPr="00EB12F6">
              <w:rPr>
                <w:szCs w:val="24"/>
              </w:rPr>
              <w:t>Wartości odniesienia</w:t>
            </w:r>
          </w:p>
        </w:tc>
      </w:tr>
      <w:tr w:rsidR="00C029C3" w:rsidRPr="00EB12F6" w14:paraId="22C711B7" w14:textId="77777777" w:rsidTr="00C029C3">
        <w:tc>
          <w:tcPr>
            <w:tcW w:w="992" w:type="dxa"/>
            <w:vMerge/>
            <w:shd w:val="clear" w:color="auto" w:fill="F2F2F2" w:themeFill="background1" w:themeFillShade="F2"/>
          </w:tcPr>
          <w:p w14:paraId="0E8E986D" w14:textId="77777777" w:rsidR="00C029C3" w:rsidRPr="00EB12F6" w:rsidRDefault="00C029C3" w:rsidP="00EB12F6">
            <w:pPr>
              <w:spacing w:line="276" w:lineRule="auto"/>
              <w:rPr>
                <w:szCs w:val="24"/>
              </w:rPr>
            </w:pPr>
          </w:p>
        </w:tc>
        <w:tc>
          <w:tcPr>
            <w:tcW w:w="2268" w:type="dxa"/>
            <w:vMerge/>
            <w:shd w:val="clear" w:color="auto" w:fill="F2F2F2" w:themeFill="background1" w:themeFillShade="F2"/>
          </w:tcPr>
          <w:p w14:paraId="0F7A4067" w14:textId="77777777" w:rsidR="00C029C3" w:rsidRPr="00EB12F6" w:rsidRDefault="00C029C3" w:rsidP="00EB12F6">
            <w:pPr>
              <w:spacing w:line="276" w:lineRule="auto"/>
              <w:rPr>
                <w:szCs w:val="24"/>
              </w:rPr>
            </w:pPr>
          </w:p>
        </w:tc>
        <w:tc>
          <w:tcPr>
            <w:tcW w:w="1134" w:type="dxa"/>
            <w:shd w:val="clear" w:color="auto" w:fill="F2F2F2" w:themeFill="background1" w:themeFillShade="F2"/>
          </w:tcPr>
          <w:p w14:paraId="600568BD" w14:textId="77777777" w:rsidR="00C029C3" w:rsidRPr="00EB12F6" w:rsidRDefault="00C029C3" w:rsidP="00EB12F6">
            <w:pPr>
              <w:spacing w:line="276" w:lineRule="auto"/>
              <w:jc w:val="center"/>
              <w:rPr>
                <w:szCs w:val="24"/>
              </w:rPr>
            </w:pPr>
            <w:r w:rsidRPr="00EB12F6">
              <w:rPr>
                <w:szCs w:val="24"/>
              </w:rPr>
              <w:t>µg/m3</w:t>
            </w:r>
          </w:p>
        </w:tc>
        <w:tc>
          <w:tcPr>
            <w:tcW w:w="1276" w:type="dxa"/>
            <w:shd w:val="clear" w:color="auto" w:fill="F2F2F2" w:themeFill="background1" w:themeFillShade="F2"/>
          </w:tcPr>
          <w:p w14:paraId="4A8FF2C7" w14:textId="77777777" w:rsidR="00C029C3" w:rsidRPr="00EB12F6" w:rsidRDefault="00C029C3" w:rsidP="00EB12F6">
            <w:pPr>
              <w:spacing w:line="276" w:lineRule="auto"/>
              <w:rPr>
                <w:szCs w:val="24"/>
              </w:rPr>
            </w:pPr>
            <w:r w:rsidRPr="00EB12F6">
              <w:rPr>
                <w:szCs w:val="24"/>
              </w:rPr>
              <w:t>µg/m3</w:t>
            </w:r>
          </w:p>
        </w:tc>
        <w:tc>
          <w:tcPr>
            <w:tcW w:w="913" w:type="dxa"/>
            <w:shd w:val="clear" w:color="auto" w:fill="F2F2F2" w:themeFill="background1" w:themeFillShade="F2"/>
          </w:tcPr>
          <w:p w14:paraId="0F618726" w14:textId="77777777" w:rsidR="00C029C3" w:rsidRPr="00EB12F6" w:rsidRDefault="00C029C3" w:rsidP="00EB12F6">
            <w:pPr>
              <w:spacing w:line="276" w:lineRule="auto"/>
              <w:rPr>
                <w:szCs w:val="24"/>
              </w:rPr>
            </w:pPr>
            <w:r w:rsidRPr="00EB12F6">
              <w:rPr>
                <w:szCs w:val="24"/>
              </w:rPr>
              <w:t>%</w:t>
            </w:r>
          </w:p>
        </w:tc>
        <w:tc>
          <w:tcPr>
            <w:tcW w:w="1377" w:type="dxa"/>
            <w:shd w:val="clear" w:color="auto" w:fill="F2F2F2" w:themeFill="background1" w:themeFillShade="F2"/>
          </w:tcPr>
          <w:p w14:paraId="2B8A81E4" w14:textId="77777777" w:rsidR="00C029C3" w:rsidRPr="00EB12F6" w:rsidRDefault="00C029C3" w:rsidP="00EB12F6">
            <w:pPr>
              <w:spacing w:line="276" w:lineRule="auto"/>
              <w:rPr>
                <w:szCs w:val="24"/>
              </w:rPr>
            </w:pPr>
            <w:r w:rsidRPr="00EB12F6">
              <w:rPr>
                <w:szCs w:val="24"/>
              </w:rPr>
              <w:t>µg/m3</w:t>
            </w:r>
          </w:p>
        </w:tc>
        <w:tc>
          <w:tcPr>
            <w:tcW w:w="1596" w:type="dxa"/>
            <w:shd w:val="clear" w:color="auto" w:fill="F2F2F2" w:themeFill="background1" w:themeFillShade="F2"/>
          </w:tcPr>
          <w:p w14:paraId="7BA5CD6F" w14:textId="77777777" w:rsidR="00C029C3" w:rsidRPr="00EB12F6" w:rsidRDefault="00C029C3" w:rsidP="00EB12F6">
            <w:pPr>
              <w:spacing w:line="276" w:lineRule="auto"/>
              <w:rPr>
                <w:szCs w:val="24"/>
              </w:rPr>
            </w:pPr>
            <w:r w:rsidRPr="00EB12F6">
              <w:rPr>
                <w:szCs w:val="24"/>
              </w:rPr>
              <w:t>µg/m3</w:t>
            </w:r>
          </w:p>
        </w:tc>
      </w:tr>
      <w:tr w:rsidR="00D35567" w:rsidRPr="00EB12F6" w14:paraId="5746D8A6" w14:textId="77777777" w:rsidTr="00C029C3">
        <w:trPr>
          <w:trHeight w:val="303"/>
        </w:trPr>
        <w:tc>
          <w:tcPr>
            <w:tcW w:w="992" w:type="dxa"/>
          </w:tcPr>
          <w:p w14:paraId="7DF3A484" w14:textId="34F11883" w:rsidR="00D35567" w:rsidRPr="00EB12F6" w:rsidRDefault="003A6D5C" w:rsidP="00EB12F6">
            <w:pPr>
              <w:spacing w:line="276" w:lineRule="auto"/>
              <w:jc w:val="center"/>
              <w:rPr>
                <w:szCs w:val="24"/>
              </w:rPr>
            </w:pPr>
            <w:r>
              <w:rPr>
                <w:szCs w:val="24"/>
              </w:rPr>
              <w:t>1.</w:t>
            </w:r>
          </w:p>
        </w:tc>
        <w:tc>
          <w:tcPr>
            <w:tcW w:w="2268" w:type="dxa"/>
          </w:tcPr>
          <w:p w14:paraId="06FB5471" w14:textId="282AFD2F" w:rsidR="00D35567" w:rsidRPr="00EB12F6" w:rsidRDefault="00D35567" w:rsidP="00EB12F6">
            <w:pPr>
              <w:spacing w:line="276" w:lineRule="auto"/>
              <w:rPr>
                <w:szCs w:val="24"/>
              </w:rPr>
            </w:pPr>
            <w:r w:rsidRPr="00EB12F6">
              <w:rPr>
                <w:szCs w:val="24"/>
              </w:rPr>
              <w:t xml:space="preserve">pył PM10 </w:t>
            </w:r>
          </w:p>
        </w:tc>
        <w:tc>
          <w:tcPr>
            <w:tcW w:w="1134" w:type="dxa"/>
          </w:tcPr>
          <w:p w14:paraId="72E32985" w14:textId="7C342E98" w:rsidR="00D35567" w:rsidRPr="00EB12F6" w:rsidRDefault="00D360F7" w:rsidP="00EB12F6">
            <w:pPr>
              <w:spacing w:line="276" w:lineRule="auto"/>
              <w:rPr>
                <w:szCs w:val="24"/>
              </w:rPr>
            </w:pPr>
            <w:r w:rsidRPr="00EB12F6">
              <w:rPr>
                <w:szCs w:val="24"/>
              </w:rPr>
              <w:t>40,012</w:t>
            </w:r>
          </w:p>
        </w:tc>
        <w:tc>
          <w:tcPr>
            <w:tcW w:w="1276" w:type="dxa"/>
          </w:tcPr>
          <w:p w14:paraId="0FBCD58C" w14:textId="77777777" w:rsidR="00D35567" w:rsidRPr="00EB12F6" w:rsidRDefault="00D35567" w:rsidP="00EB12F6">
            <w:pPr>
              <w:spacing w:line="276" w:lineRule="auto"/>
              <w:rPr>
                <w:szCs w:val="24"/>
              </w:rPr>
            </w:pPr>
            <w:r w:rsidRPr="00EB12F6">
              <w:rPr>
                <w:szCs w:val="24"/>
              </w:rPr>
              <w:t>280</w:t>
            </w:r>
          </w:p>
        </w:tc>
        <w:tc>
          <w:tcPr>
            <w:tcW w:w="913" w:type="dxa"/>
          </w:tcPr>
          <w:p w14:paraId="5A5903A5" w14:textId="1F6AF747" w:rsidR="00D35567" w:rsidRPr="00EB12F6" w:rsidRDefault="002219AF" w:rsidP="00EB12F6">
            <w:pPr>
              <w:spacing w:line="276" w:lineRule="auto"/>
              <w:rPr>
                <w:szCs w:val="24"/>
              </w:rPr>
            </w:pPr>
            <w:r w:rsidRPr="00EB12F6">
              <w:rPr>
                <w:szCs w:val="24"/>
              </w:rPr>
              <w:t>-</w:t>
            </w:r>
          </w:p>
        </w:tc>
        <w:tc>
          <w:tcPr>
            <w:tcW w:w="1377" w:type="dxa"/>
          </w:tcPr>
          <w:p w14:paraId="23EDBC17" w14:textId="47F77352" w:rsidR="00D35567" w:rsidRPr="00EB12F6" w:rsidRDefault="00E67163" w:rsidP="00EB12F6">
            <w:pPr>
              <w:spacing w:line="276" w:lineRule="auto"/>
              <w:rPr>
                <w:szCs w:val="24"/>
              </w:rPr>
            </w:pPr>
            <w:r w:rsidRPr="00EB12F6">
              <w:rPr>
                <w:szCs w:val="24"/>
              </w:rPr>
              <w:t>3,499</w:t>
            </w:r>
          </w:p>
        </w:tc>
        <w:tc>
          <w:tcPr>
            <w:tcW w:w="1596" w:type="dxa"/>
          </w:tcPr>
          <w:p w14:paraId="72558E73" w14:textId="77777777" w:rsidR="00D35567" w:rsidRPr="00EB12F6" w:rsidRDefault="00D35567" w:rsidP="00EB12F6">
            <w:pPr>
              <w:spacing w:line="276" w:lineRule="auto"/>
              <w:rPr>
                <w:szCs w:val="24"/>
              </w:rPr>
            </w:pPr>
            <w:r w:rsidRPr="00EB12F6">
              <w:rPr>
                <w:szCs w:val="24"/>
              </w:rPr>
              <w:t>40</w:t>
            </w:r>
          </w:p>
        </w:tc>
      </w:tr>
    </w:tbl>
    <w:p w14:paraId="1FEB9CD6" w14:textId="77777777" w:rsidR="00C029C3" w:rsidRPr="00EB12F6" w:rsidRDefault="00C029C3" w:rsidP="00EB12F6">
      <w:pPr>
        <w:spacing w:line="276" w:lineRule="auto"/>
        <w:rPr>
          <w:szCs w:val="24"/>
        </w:rPr>
      </w:pPr>
    </w:p>
    <w:p w14:paraId="335B0711" w14:textId="20463681" w:rsidR="002219AF" w:rsidRPr="00EB12F6" w:rsidRDefault="002219AF" w:rsidP="00EB12F6">
      <w:pPr>
        <w:spacing w:line="276" w:lineRule="auto"/>
        <w:rPr>
          <w:szCs w:val="24"/>
        </w:rPr>
      </w:pPr>
      <w:r w:rsidRPr="00EB12F6">
        <w:rPr>
          <w:szCs w:val="24"/>
        </w:rPr>
        <w:t xml:space="preserve">Przeprowadzone obliczenia i symulacja komputerowa wykazały, że dla zanieczyszczeń emitowanych z projektowanej </w:t>
      </w:r>
      <w:r w:rsidR="00EB12F6" w:rsidRPr="00EB12F6">
        <w:rPr>
          <w:szCs w:val="24"/>
        </w:rPr>
        <w:t xml:space="preserve">wytwórni </w:t>
      </w:r>
      <w:proofErr w:type="spellStart"/>
      <w:r w:rsidR="00EB12F6" w:rsidRPr="00EB12F6">
        <w:rPr>
          <w:szCs w:val="24"/>
        </w:rPr>
        <w:t>pelettu</w:t>
      </w:r>
      <w:proofErr w:type="spellEnd"/>
      <w:r w:rsidRPr="00EB12F6">
        <w:rPr>
          <w:szCs w:val="24"/>
        </w:rPr>
        <w:t xml:space="preserve"> w fazie eksploatacji dopuszczalne stężenia zanieczyszczeń w powietrzu będą dotrzymane.</w:t>
      </w:r>
    </w:p>
    <w:p w14:paraId="31C11F83" w14:textId="77777777" w:rsidR="00C029C3" w:rsidRPr="00EB12F6" w:rsidRDefault="00C029C3" w:rsidP="00EB12F6">
      <w:pPr>
        <w:spacing w:line="276" w:lineRule="auto"/>
        <w:rPr>
          <w:szCs w:val="24"/>
        </w:rPr>
      </w:pPr>
    </w:p>
    <w:p w14:paraId="58E2B4FD" w14:textId="64AF1EAE" w:rsidR="00C029C3" w:rsidRPr="00EB12F6" w:rsidRDefault="002219AF" w:rsidP="00EB12F6">
      <w:pPr>
        <w:pStyle w:val="Nagwek2"/>
        <w:spacing w:line="276" w:lineRule="auto"/>
        <w:rPr>
          <w:rFonts w:ascii="Times New Roman" w:hAnsi="Times New Roman" w:cs="Times New Roman"/>
          <w:sz w:val="24"/>
          <w:szCs w:val="24"/>
        </w:rPr>
      </w:pPr>
      <w:bookmarkStart w:id="83" w:name="_Toc422993778"/>
      <w:bookmarkStart w:id="84" w:name="_Toc2589043"/>
      <w:bookmarkStart w:id="85" w:name="_Toc38883062"/>
      <w:r w:rsidRPr="00EB12F6">
        <w:rPr>
          <w:rFonts w:ascii="Times New Roman" w:hAnsi="Times New Roman" w:cs="Times New Roman"/>
          <w:sz w:val="24"/>
          <w:szCs w:val="24"/>
        </w:rPr>
        <w:t>3</w:t>
      </w:r>
      <w:r w:rsidR="00C029C3" w:rsidRPr="00EB12F6">
        <w:rPr>
          <w:rFonts w:ascii="Times New Roman" w:hAnsi="Times New Roman" w:cs="Times New Roman"/>
          <w:sz w:val="24"/>
          <w:szCs w:val="24"/>
        </w:rPr>
        <w:t>.2. Stężenia zanieczyszczeń  na poziomie zabudowy.</w:t>
      </w:r>
      <w:bookmarkEnd w:id="83"/>
      <w:bookmarkEnd w:id="84"/>
      <w:bookmarkEnd w:id="85"/>
    </w:p>
    <w:p w14:paraId="0C4623EE" w14:textId="77777777" w:rsidR="00C029C3" w:rsidRPr="00EB12F6" w:rsidRDefault="00C029C3" w:rsidP="00EB12F6">
      <w:pPr>
        <w:spacing w:line="276" w:lineRule="auto"/>
        <w:rPr>
          <w:szCs w:val="24"/>
        </w:rPr>
      </w:pPr>
    </w:p>
    <w:p w14:paraId="79DD2904" w14:textId="0953D0E7" w:rsidR="00C029C3" w:rsidRPr="00EB12F6" w:rsidRDefault="00C029C3" w:rsidP="00EB12F6">
      <w:pPr>
        <w:spacing w:line="276" w:lineRule="auto"/>
        <w:rPr>
          <w:szCs w:val="24"/>
        </w:rPr>
      </w:pPr>
      <w:bookmarkStart w:id="86" w:name="_Hlk51829551"/>
      <w:r w:rsidRPr="00EB12F6">
        <w:rPr>
          <w:szCs w:val="24"/>
        </w:rPr>
        <w:t>Stężenia zanieczyszczeń  na poziomie zabudowy mieszkalnej prowadzi się w przypadku gdy zabudowa wyższa niż parterowa znajduje się w odległości mniejszej niż 10 wysokości najwyższego emitora na terenie zakładu. Najwyższym emitorem jest emitor  h= 7,</w:t>
      </w:r>
      <w:r w:rsidR="00272B54" w:rsidRPr="00EB12F6">
        <w:rPr>
          <w:szCs w:val="24"/>
        </w:rPr>
        <w:t>0</w:t>
      </w:r>
      <w:r w:rsidRPr="00EB12F6">
        <w:rPr>
          <w:szCs w:val="24"/>
        </w:rPr>
        <w:t xml:space="preserve"> m.</w:t>
      </w:r>
    </w:p>
    <w:p w14:paraId="66AD7A78" w14:textId="074AD5B3" w:rsidR="00272B54" w:rsidRPr="00EB12F6" w:rsidRDefault="00272B54" w:rsidP="00EB12F6">
      <w:pPr>
        <w:spacing w:line="276" w:lineRule="auto"/>
        <w:rPr>
          <w:szCs w:val="24"/>
        </w:rPr>
      </w:pPr>
      <w:r w:rsidRPr="00EB12F6">
        <w:rPr>
          <w:szCs w:val="24"/>
        </w:rPr>
        <w:lastRenderedPageBreak/>
        <w:t>W odległości  do 70m od</w:t>
      </w:r>
      <w:r w:rsidR="00EB12F6" w:rsidRPr="00EB12F6">
        <w:rPr>
          <w:szCs w:val="24"/>
        </w:rPr>
        <w:t xml:space="preserve"> planowanego przedsięwzięcia</w:t>
      </w:r>
      <w:r w:rsidRPr="00EB12F6">
        <w:rPr>
          <w:szCs w:val="24"/>
        </w:rPr>
        <w:t xml:space="preserve"> nie ma zabudowy mieszkalnej.</w:t>
      </w:r>
    </w:p>
    <w:p w14:paraId="45D2DE55" w14:textId="6208127E" w:rsidR="00272B54" w:rsidRPr="00EB12F6" w:rsidRDefault="00272B54" w:rsidP="00EB12F6">
      <w:pPr>
        <w:spacing w:line="276" w:lineRule="auto"/>
        <w:rPr>
          <w:szCs w:val="24"/>
        </w:rPr>
      </w:pPr>
      <w:r w:rsidRPr="00EB12F6">
        <w:rPr>
          <w:szCs w:val="24"/>
        </w:rPr>
        <w:t>Obliczeń na poziomie zabudowy nie prowadzono.</w:t>
      </w:r>
    </w:p>
    <w:p w14:paraId="3098EB1F" w14:textId="1C5BD14B" w:rsidR="00C029C3" w:rsidRPr="00EB12F6" w:rsidRDefault="00254E09" w:rsidP="00EB12F6">
      <w:pPr>
        <w:pStyle w:val="Nagwek1"/>
        <w:spacing w:line="276" w:lineRule="auto"/>
        <w:rPr>
          <w:rFonts w:ascii="Times New Roman" w:hAnsi="Times New Roman" w:cs="Times New Roman"/>
          <w:szCs w:val="24"/>
          <w:lang w:val="pl-PL"/>
        </w:rPr>
      </w:pPr>
      <w:bookmarkStart w:id="87" w:name="_Toc2589045"/>
      <w:bookmarkStart w:id="88" w:name="_Toc38883063"/>
      <w:bookmarkEnd w:id="86"/>
      <w:r w:rsidRPr="00EB12F6">
        <w:rPr>
          <w:rFonts w:ascii="Times New Roman" w:hAnsi="Times New Roman" w:cs="Times New Roman"/>
          <w:szCs w:val="24"/>
          <w:lang w:val="pl-PL"/>
        </w:rPr>
        <w:t>4</w:t>
      </w:r>
      <w:r w:rsidR="00C029C3" w:rsidRPr="00EB12F6">
        <w:rPr>
          <w:rFonts w:ascii="Times New Roman" w:hAnsi="Times New Roman" w:cs="Times New Roman"/>
          <w:szCs w:val="24"/>
          <w:lang w:val="pl-PL"/>
        </w:rPr>
        <w:t>. Emisja roczna z instalacji.</w:t>
      </w:r>
      <w:bookmarkEnd w:id="87"/>
      <w:bookmarkEnd w:id="88"/>
    </w:p>
    <w:p w14:paraId="7580E24B" w14:textId="77777777" w:rsidR="00C029C3" w:rsidRPr="00EB12F6" w:rsidRDefault="00C029C3" w:rsidP="00EB12F6">
      <w:pPr>
        <w:spacing w:line="276" w:lineRule="auto"/>
        <w:rPr>
          <w:szCs w:val="24"/>
        </w:rPr>
      </w:pPr>
    </w:p>
    <w:p w14:paraId="6C7655DF" w14:textId="77777777" w:rsidR="00C029C3" w:rsidRPr="00EB12F6" w:rsidRDefault="00C029C3" w:rsidP="00EB12F6">
      <w:pPr>
        <w:spacing w:line="276" w:lineRule="auto"/>
        <w:rPr>
          <w:szCs w:val="24"/>
        </w:rPr>
      </w:pPr>
      <w:r w:rsidRPr="00EB12F6">
        <w:rPr>
          <w:szCs w:val="24"/>
        </w:rPr>
        <w:t>Emisje roczne zestawiono w tabeli poniżej.</w:t>
      </w:r>
    </w:p>
    <w:p w14:paraId="12C94B51" w14:textId="77777777" w:rsidR="00C029C3" w:rsidRPr="00EB12F6" w:rsidRDefault="00C029C3" w:rsidP="00EB12F6">
      <w:pPr>
        <w:spacing w:line="276" w:lineRule="auto"/>
        <w:rPr>
          <w:szCs w:val="24"/>
        </w:rPr>
      </w:pPr>
    </w:p>
    <w:p w14:paraId="4F5B2D47" w14:textId="0E087401" w:rsidR="00C029C3" w:rsidRPr="00EB12F6" w:rsidRDefault="00C029C3" w:rsidP="00EB12F6">
      <w:pPr>
        <w:spacing w:line="276" w:lineRule="auto"/>
        <w:rPr>
          <w:szCs w:val="24"/>
        </w:rPr>
      </w:pPr>
      <w:r w:rsidRPr="00EB12F6">
        <w:rPr>
          <w:b/>
          <w:szCs w:val="24"/>
        </w:rPr>
        <w:t>Tabela</w:t>
      </w:r>
      <w:r w:rsidR="001415ED" w:rsidRPr="00EB12F6">
        <w:rPr>
          <w:b/>
          <w:szCs w:val="24"/>
        </w:rPr>
        <w:t xml:space="preserve"> 4.1</w:t>
      </w:r>
      <w:r w:rsidRPr="00EB12F6">
        <w:rPr>
          <w:szCs w:val="24"/>
        </w:rPr>
        <w:t>. Emisje roczne z instalacji -emisja zorganizowana.</w:t>
      </w:r>
      <w:bookmarkStart w:id="89" w:name="_Hlk51826449"/>
    </w:p>
    <w:tbl>
      <w:tblPr>
        <w:tblStyle w:val="Tabela-Siatka"/>
        <w:tblW w:w="0" w:type="auto"/>
        <w:tblLook w:val="04A0" w:firstRow="1" w:lastRow="0" w:firstColumn="1" w:lastColumn="0" w:noHBand="0" w:noVBand="1"/>
      </w:tblPr>
      <w:tblGrid>
        <w:gridCol w:w="1031"/>
        <w:gridCol w:w="5000"/>
        <w:gridCol w:w="3031"/>
      </w:tblGrid>
      <w:tr w:rsidR="00C029C3" w:rsidRPr="00EB12F6" w14:paraId="7BEA7C48" w14:textId="77777777" w:rsidTr="00E900F1">
        <w:tc>
          <w:tcPr>
            <w:tcW w:w="1031" w:type="dxa"/>
          </w:tcPr>
          <w:p w14:paraId="77E4E83D" w14:textId="77777777" w:rsidR="00C029C3" w:rsidRPr="00EB12F6" w:rsidRDefault="00C029C3" w:rsidP="00EB12F6">
            <w:pPr>
              <w:spacing w:line="276" w:lineRule="auto"/>
              <w:rPr>
                <w:szCs w:val="24"/>
              </w:rPr>
            </w:pPr>
            <w:r w:rsidRPr="00EB12F6">
              <w:rPr>
                <w:szCs w:val="24"/>
              </w:rPr>
              <w:t>Lp.</w:t>
            </w:r>
          </w:p>
        </w:tc>
        <w:tc>
          <w:tcPr>
            <w:tcW w:w="5000" w:type="dxa"/>
          </w:tcPr>
          <w:p w14:paraId="23AE5822" w14:textId="77777777" w:rsidR="00C029C3" w:rsidRPr="00EB12F6" w:rsidRDefault="00C029C3" w:rsidP="00EB12F6">
            <w:pPr>
              <w:spacing w:line="276" w:lineRule="auto"/>
              <w:rPr>
                <w:szCs w:val="24"/>
              </w:rPr>
            </w:pPr>
            <w:r w:rsidRPr="00EB12F6">
              <w:rPr>
                <w:szCs w:val="24"/>
              </w:rPr>
              <w:t>Nazwa substancji</w:t>
            </w:r>
          </w:p>
        </w:tc>
        <w:tc>
          <w:tcPr>
            <w:tcW w:w="3031" w:type="dxa"/>
          </w:tcPr>
          <w:p w14:paraId="7277E072" w14:textId="77777777" w:rsidR="00C029C3" w:rsidRPr="00EB12F6" w:rsidRDefault="00C029C3" w:rsidP="00EB12F6">
            <w:pPr>
              <w:spacing w:line="276" w:lineRule="auto"/>
              <w:rPr>
                <w:szCs w:val="24"/>
              </w:rPr>
            </w:pPr>
            <w:r w:rsidRPr="00EB12F6">
              <w:rPr>
                <w:szCs w:val="24"/>
              </w:rPr>
              <w:t>Emisja [Mg/rok]</w:t>
            </w:r>
          </w:p>
        </w:tc>
      </w:tr>
      <w:tr w:rsidR="00C029C3" w:rsidRPr="00EB12F6" w14:paraId="41DCE967" w14:textId="77777777" w:rsidTr="00E900F1">
        <w:tc>
          <w:tcPr>
            <w:tcW w:w="1031" w:type="dxa"/>
          </w:tcPr>
          <w:p w14:paraId="7B206659" w14:textId="63155649" w:rsidR="00C029C3" w:rsidRPr="00EB12F6" w:rsidRDefault="00EB12F6" w:rsidP="00EB12F6">
            <w:pPr>
              <w:spacing w:line="276" w:lineRule="auto"/>
              <w:rPr>
                <w:szCs w:val="24"/>
              </w:rPr>
            </w:pPr>
            <w:r w:rsidRPr="00EB12F6">
              <w:rPr>
                <w:szCs w:val="24"/>
              </w:rPr>
              <w:t>1.</w:t>
            </w:r>
          </w:p>
        </w:tc>
        <w:tc>
          <w:tcPr>
            <w:tcW w:w="5000" w:type="dxa"/>
          </w:tcPr>
          <w:p w14:paraId="25034D15" w14:textId="77777777" w:rsidR="00C029C3" w:rsidRPr="00EB12F6" w:rsidRDefault="00C029C3" w:rsidP="00EB12F6">
            <w:pPr>
              <w:spacing w:line="276" w:lineRule="auto"/>
              <w:rPr>
                <w:szCs w:val="24"/>
              </w:rPr>
            </w:pPr>
            <w:r w:rsidRPr="00EB12F6">
              <w:rPr>
                <w:szCs w:val="24"/>
              </w:rPr>
              <w:t>pył PM10</w:t>
            </w:r>
          </w:p>
        </w:tc>
        <w:tc>
          <w:tcPr>
            <w:tcW w:w="3031" w:type="dxa"/>
          </w:tcPr>
          <w:p w14:paraId="0AB0F613" w14:textId="0885EE9D" w:rsidR="00C029C3" w:rsidRPr="00EB12F6" w:rsidRDefault="002219AF" w:rsidP="00EB12F6">
            <w:pPr>
              <w:spacing w:line="276" w:lineRule="auto"/>
              <w:rPr>
                <w:szCs w:val="24"/>
              </w:rPr>
            </w:pPr>
            <w:r w:rsidRPr="00EB12F6">
              <w:rPr>
                <w:szCs w:val="24"/>
              </w:rPr>
              <w:t>2,</w:t>
            </w:r>
            <w:r w:rsidR="00D360F7" w:rsidRPr="00EB12F6">
              <w:rPr>
                <w:szCs w:val="24"/>
              </w:rPr>
              <w:t>7247</w:t>
            </w:r>
          </w:p>
        </w:tc>
      </w:tr>
    </w:tbl>
    <w:p w14:paraId="6F3EAA36" w14:textId="01B8A784" w:rsidR="009F78C5" w:rsidRPr="00EB12F6" w:rsidRDefault="00254E09" w:rsidP="00EB12F6">
      <w:pPr>
        <w:pStyle w:val="Nagwek1"/>
        <w:spacing w:line="276" w:lineRule="auto"/>
        <w:rPr>
          <w:rFonts w:ascii="Times New Roman" w:hAnsi="Times New Roman" w:cs="Times New Roman"/>
          <w:szCs w:val="24"/>
        </w:rPr>
      </w:pPr>
      <w:bookmarkStart w:id="90" w:name="_Toc38883064"/>
      <w:bookmarkEnd w:id="89"/>
      <w:r w:rsidRPr="00EB12F6">
        <w:rPr>
          <w:rFonts w:ascii="Times New Roman" w:hAnsi="Times New Roman" w:cs="Times New Roman"/>
          <w:szCs w:val="24"/>
        </w:rPr>
        <w:t>5</w:t>
      </w:r>
      <w:r w:rsidR="004E0629" w:rsidRPr="00EB12F6">
        <w:rPr>
          <w:rFonts w:ascii="Times New Roman" w:hAnsi="Times New Roman" w:cs="Times New Roman"/>
          <w:szCs w:val="24"/>
        </w:rPr>
        <w:t xml:space="preserve">. </w:t>
      </w:r>
      <w:proofErr w:type="spellStart"/>
      <w:r w:rsidR="004E0629" w:rsidRPr="00EB12F6">
        <w:rPr>
          <w:rFonts w:ascii="Times New Roman" w:hAnsi="Times New Roman" w:cs="Times New Roman"/>
          <w:szCs w:val="24"/>
        </w:rPr>
        <w:t>Emisja</w:t>
      </w:r>
      <w:proofErr w:type="spellEnd"/>
      <w:r w:rsidR="004E0629" w:rsidRPr="00EB12F6">
        <w:rPr>
          <w:rFonts w:ascii="Times New Roman" w:hAnsi="Times New Roman" w:cs="Times New Roman"/>
          <w:szCs w:val="24"/>
        </w:rPr>
        <w:t xml:space="preserve"> do </w:t>
      </w:r>
      <w:proofErr w:type="spellStart"/>
      <w:r w:rsidR="004E0629" w:rsidRPr="00EB12F6">
        <w:rPr>
          <w:rFonts w:ascii="Times New Roman" w:hAnsi="Times New Roman" w:cs="Times New Roman"/>
          <w:szCs w:val="24"/>
        </w:rPr>
        <w:t>powietrza</w:t>
      </w:r>
      <w:proofErr w:type="spellEnd"/>
      <w:r w:rsidR="004E0629" w:rsidRPr="00EB12F6">
        <w:rPr>
          <w:rFonts w:ascii="Times New Roman" w:hAnsi="Times New Roman" w:cs="Times New Roman"/>
          <w:szCs w:val="24"/>
        </w:rPr>
        <w:t xml:space="preserve"> z </w:t>
      </w:r>
      <w:proofErr w:type="spellStart"/>
      <w:r w:rsidR="004E0629" w:rsidRPr="00EB12F6">
        <w:rPr>
          <w:rFonts w:ascii="Times New Roman" w:hAnsi="Times New Roman" w:cs="Times New Roman"/>
          <w:szCs w:val="24"/>
        </w:rPr>
        <w:t>pojazdów</w:t>
      </w:r>
      <w:bookmarkEnd w:id="90"/>
      <w:proofErr w:type="spellEnd"/>
      <w:r w:rsidR="004E0629" w:rsidRPr="00EB12F6">
        <w:rPr>
          <w:rFonts w:ascii="Times New Roman" w:hAnsi="Times New Roman" w:cs="Times New Roman"/>
          <w:szCs w:val="24"/>
        </w:rPr>
        <w:t xml:space="preserve"> </w:t>
      </w:r>
    </w:p>
    <w:p w14:paraId="04E99F8F" w14:textId="119AD511" w:rsidR="009F78C5" w:rsidRPr="00EB12F6" w:rsidRDefault="009F78C5" w:rsidP="00EB12F6">
      <w:pPr>
        <w:spacing w:line="276" w:lineRule="auto"/>
        <w:rPr>
          <w:szCs w:val="24"/>
        </w:rPr>
      </w:pPr>
    </w:p>
    <w:p w14:paraId="7BECB5C7" w14:textId="2CB4563C" w:rsidR="009F78C5" w:rsidRPr="00EB12F6" w:rsidRDefault="004E0629" w:rsidP="00EB12F6">
      <w:pPr>
        <w:spacing w:line="276" w:lineRule="auto"/>
        <w:rPr>
          <w:szCs w:val="24"/>
        </w:rPr>
      </w:pPr>
      <w:bookmarkStart w:id="91" w:name="_Hlk51826736"/>
      <w:r w:rsidRPr="00EB12F6">
        <w:rPr>
          <w:szCs w:val="24"/>
        </w:rPr>
        <w:t xml:space="preserve">Źródłami takiej emisji będzie emisja z silników spalinowych pojazdów ciężarowych. Założono, że w ciągu doby wjedzie </w:t>
      </w:r>
      <w:r w:rsidR="00EB12F6" w:rsidRPr="00EB12F6">
        <w:rPr>
          <w:szCs w:val="24"/>
        </w:rPr>
        <w:t>2</w:t>
      </w:r>
      <w:r w:rsidRPr="00EB12F6">
        <w:rPr>
          <w:szCs w:val="24"/>
        </w:rPr>
        <w:t xml:space="preserve"> pojazdów ciężkich</w:t>
      </w:r>
      <w:r w:rsidR="003A6D5C">
        <w:rPr>
          <w:szCs w:val="24"/>
        </w:rPr>
        <w:t xml:space="preserve"> i 6 osobowych</w:t>
      </w:r>
      <w:r w:rsidRPr="00EB12F6">
        <w:rPr>
          <w:szCs w:val="24"/>
        </w:rPr>
        <w:t xml:space="preserve">. Sytuacja taka jest mało prawdopodobna, gdyż mało prawdopodobne jest aby wszystkie czynności na terenie gospodarstwa odbywały się równocześnie. </w:t>
      </w:r>
      <w:bookmarkEnd w:id="91"/>
      <w:r w:rsidRPr="00EB12F6">
        <w:rPr>
          <w:szCs w:val="24"/>
        </w:rPr>
        <w:t>Droga przejazdu przez teren inwestycyjny wynosi maksymalnie ok. 250 m. Wielkość emisji oszacowano na podstawie wskaźników emisji EMEP/</w:t>
      </w:r>
      <w:proofErr w:type="spellStart"/>
      <w:r w:rsidRPr="00EB12F6">
        <w:rPr>
          <w:szCs w:val="24"/>
        </w:rPr>
        <w:t>Corinair</w:t>
      </w:r>
      <w:proofErr w:type="spellEnd"/>
      <w:r w:rsidRPr="00EB12F6">
        <w:rPr>
          <w:szCs w:val="24"/>
        </w:rPr>
        <w:t xml:space="preserve"> dla samochodów ciężarowych.</w:t>
      </w:r>
    </w:p>
    <w:p w14:paraId="54049FE4" w14:textId="5076D2AE" w:rsidR="00D202EE" w:rsidRPr="00EB12F6" w:rsidRDefault="00D202EE" w:rsidP="00EB12F6">
      <w:pPr>
        <w:spacing w:line="276" w:lineRule="auto"/>
        <w:rPr>
          <w:szCs w:val="24"/>
        </w:rPr>
      </w:pPr>
      <w:bookmarkStart w:id="92" w:name="_Hlk51827279"/>
    </w:p>
    <w:p w14:paraId="797D49C7" w14:textId="74AE2A62" w:rsidR="00D202EE" w:rsidRPr="00EB12F6" w:rsidRDefault="00D202EE" w:rsidP="00EB12F6">
      <w:pPr>
        <w:spacing w:line="276" w:lineRule="auto"/>
        <w:rPr>
          <w:szCs w:val="24"/>
        </w:rPr>
      </w:pPr>
      <w:r w:rsidRPr="00EB12F6">
        <w:rPr>
          <w:b/>
          <w:bCs/>
          <w:szCs w:val="24"/>
        </w:rPr>
        <w:t>Tabela</w:t>
      </w:r>
      <w:r w:rsidR="001415ED" w:rsidRPr="00EB12F6">
        <w:rPr>
          <w:b/>
          <w:bCs/>
          <w:szCs w:val="24"/>
        </w:rPr>
        <w:t xml:space="preserve"> 5.1</w:t>
      </w:r>
      <w:r w:rsidRPr="00EB12F6">
        <w:rPr>
          <w:szCs w:val="24"/>
        </w:rPr>
        <w:t>. Emisja zanieczyszczeń z pojazdów.</w:t>
      </w:r>
    </w:p>
    <w:tbl>
      <w:tblPr>
        <w:tblW w:w="9560" w:type="dxa"/>
        <w:tblCellMar>
          <w:left w:w="70" w:type="dxa"/>
          <w:right w:w="70" w:type="dxa"/>
        </w:tblCellMar>
        <w:tblLook w:val="04A0" w:firstRow="1" w:lastRow="0" w:firstColumn="1" w:lastColumn="0" w:noHBand="0" w:noVBand="1"/>
      </w:tblPr>
      <w:tblGrid>
        <w:gridCol w:w="5280"/>
        <w:gridCol w:w="1640"/>
        <w:gridCol w:w="1380"/>
        <w:gridCol w:w="1260"/>
      </w:tblGrid>
      <w:tr w:rsidR="00D202EE" w:rsidRPr="00EB12F6" w14:paraId="02142310" w14:textId="77777777" w:rsidTr="00D202EE">
        <w:trPr>
          <w:trHeight w:val="300"/>
        </w:trPr>
        <w:tc>
          <w:tcPr>
            <w:tcW w:w="5280" w:type="dxa"/>
            <w:tcBorders>
              <w:top w:val="single" w:sz="4" w:space="0" w:color="auto"/>
              <w:left w:val="single" w:sz="4" w:space="0" w:color="auto"/>
              <w:bottom w:val="nil"/>
              <w:right w:val="single" w:sz="4" w:space="0" w:color="auto"/>
            </w:tcBorders>
            <w:shd w:val="clear" w:color="auto" w:fill="auto"/>
            <w:noWrap/>
            <w:vAlign w:val="bottom"/>
            <w:hideMark/>
          </w:tcPr>
          <w:p w14:paraId="04ACDF2D"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76FA835B"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wskaźnik emisji</w:t>
            </w:r>
          </w:p>
        </w:tc>
        <w:tc>
          <w:tcPr>
            <w:tcW w:w="1380" w:type="dxa"/>
            <w:tcBorders>
              <w:top w:val="single" w:sz="4" w:space="0" w:color="auto"/>
              <w:left w:val="nil"/>
              <w:bottom w:val="single" w:sz="4" w:space="0" w:color="auto"/>
              <w:right w:val="nil"/>
            </w:tcBorders>
            <w:shd w:val="clear" w:color="auto" w:fill="auto"/>
            <w:noWrap/>
            <w:vAlign w:val="bottom"/>
            <w:hideMark/>
          </w:tcPr>
          <w:p w14:paraId="038E3B3D"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Emisja</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02834C56"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 </w:t>
            </w:r>
          </w:p>
        </w:tc>
      </w:tr>
      <w:tr w:rsidR="00D202EE" w:rsidRPr="00EB12F6" w14:paraId="2C839F49" w14:textId="77777777" w:rsidTr="00D202EE">
        <w:trPr>
          <w:trHeight w:val="300"/>
        </w:trPr>
        <w:tc>
          <w:tcPr>
            <w:tcW w:w="5280" w:type="dxa"/>
            <w:tcBorders>
              <w:top w:val="nil"/>
              <w:left w:val="single" w:sz="4" w:space="0" w:color="auto"/>
              <w:bottom w:val="nil"/>
              <w:right w:val="single" w:sz="4" w:space="0" w:color="auto"/>
            </w:tcBorders>
            <w:shd w:val="clear" w:color="auto" w:fill="auto"/>
            <w:noWrap/>
            <w:vAlign w:val="bottom"/>
            <w:hideMark/>
          </w:tcPr>
          <w:p w14:paraId="5991C98C"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 xml:space="preserve"> Rodzaj zanieczyszczeń</w:t>
            </w:r>
          </w:p>
        </w:tc>
        <w:tc>
          <w:tcPr>
            <w:tcW w:w="1640" w:type="dxa"/>
            <w:tcBorders>
              <w:top w:val="nil"/>
              <w:left w:val="nil"/>
              <w:bottom w:val="single" w:sz="4" w:space="0" w:color="auto"/>
              <w:right w:val="single" w:sz="4" w:space="0" w:color="auto"/>
            </w:tcBorders>
            <w:shd w:val="clear" w:color="auto" w:fill="auto"/>
            <w:noWrap/>
            <w:vAlign w:val="bottom"/>
            <w:hideMark/>
          </w:tcPr>
          <w:p w14:paraId="48EDDB31"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g/km</w:t>
            </w:r>
          </w:p>
        </w:tc>
        <w:tc>
          <w:tcPr>
            <w:tcW w:w="1380" w:type="dxa"/>
            <w:tcBorders>
              <w:top w:val="nil"/>
              <w:left w:val="nil"/>
              <w:bottom w:val="single" w:sz="4" w:space="0" w:color="auto"/>
              <w:right w:val="single" w:sz="4" w:space="0" w:color="auto"/>
            </w:tcBorders>
            <w:shd w:val="clear" w:color="auto" w:fill="auto"/>
            <w:noWrap/>
            <w:vAlign w:val="bottom"/>
            <w:hideMark/>
          </w:tcPr>
          <w:p w14:paraId="67FEC91B"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kg/h</w:t>
            </w:r>
          </w:p>
        </w:tc>
        <w:tc>
          <w:tcPr>
            <w:tcW w:w="1260" w:type="dxa"/>
            <w:tcBorders>
              <w:top w:val="nil"/>
              <w:left w:val="nil"/>
              <w:bottom w:val="single" w:sz="4" w:space="0" w:color="auto"/>
              <w:right w:val="single" w:sz="4" w:space="0" w:color="auto"/>
            </w:tcBorders>
            <w:shd w:val="clear" w:color="auto" w:fill="auto"/>
            <w:noWrap/>
            <w:vAlign w:val="bottom"/>
            <w:hideMark/>
          </w:tcPr>
          <w:p w14:paraId="3475F6A3"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Mg/a</w:t>
            </w:r>
          </w:p>
        </w:tc>
      </w:tr>
      <w:tr w:rsidR="00D202EE" w:rsidRPr="00EB12F6" w14:paraId="3733EB2C" w14:textId="77777777" w:rsidTr="00D202EE">
        <w:trPr>
          <w:trHeight w:val="300"/>
        </w:trPr>
        <w:tc>
          <w:tcPr>
            <w:tcW w:w="5280" w:type="dxa"/>
            <w:tcBorders>
              <w:top w:val="nil"/>
              <w:left w:val="single" w:sz="4" w:space="0" w:color="auto"/>
              <w:bottom w:val="single" w:sz="4" w:space="0" w:color="auto"/>
              <w:right w:val="single" w:sz="4" w:space="0" w:color="auto"/>
            </w:tcBorders>
            <w:shd w:val="clear" w:color="auto" w:fill="auto"/>
            <w:noWrap/>
            <w:vAlign w:val="bottom"/>
            <w:hideMark/>
          </w:tcPr>
          <w:p w14:paraId="508285B7"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tlenek węgla</w:t>
            </w:r>
          </w:p>
        </w:tc>
        <w:tc>
          <w:tcPr>
            <w:tcW w:w="1640" w:type="dxa"/>
            <w:tcBorders>
              <w:top w:val="nil"/>
              <w:left w:val="nil"/>
              <w:bottom w:val="single" w:sz="4" w:space="0" w:color="auto"/>
              <w:right w:val="single" w:sz="4" w:space="0" w:color="auto"/>
            </w:tcBorders>
            <w:shd w:val="clear" w:color="auto" w:fill="auto"/>
            <w:noWrap/>
            <w:vAlign w:val="bottom"/>
            <w:hideMark/>
          </w:tcPr>
          <w:p w14:paraId="3A50A149"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1,147</w:t>
            </w:r>
          </w:p>
        </w:tc>
        <w:tc>
          <w:tcPr>
            <w:tcW w:w="1380" w:type="dxa"/>
            <w:tcBorders>
              <w:top w:val="nil"/>
              <w:left w:val="nil"/>
              <w:bottom w:val="single" w:sz="4" w:space="0" w:color="auto"/>
              <w:right w:val="single" w:sz="4" w:space="0" w:color="auto"/>
            </w:tcBorders>
            <w:shd w:val="clear" w:color="auto" w:fill="auto"/>
            <w:noWrap/>
            <w:vAlign w:val="bottom"/>
            <w:hideMark/>
          </w:tcPr>
          <w:p w14:paraId="42484543"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0,000287</w:t>
            </w:r>
          </w:p>
        </w:tc>
        <w:tc>
          <w:tcPr>
            <w:tcW w:w="1260" w:type="dxa"/>
            <w:tcBorders>
              <w:top w:val="nil"/>
              <w:left w:val="nil"/>
              <w:bottom w:val="single" w:sz="4" w:space="0" w:color="auto"/>
              <w:right w:val="single" w:sz="4" w:space="0" w:color="auto"/>
            </w:tcBorders>
            <w:shd w:val="clear" w:color="auto" w:fill="auto"/>
            <w:noWrap/>
            <w:vAlign w:val="bottom"/>
            <w:hideMark/>
          </w:tcPr>
          <w:p w14:paraId="6995E9B6"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0,002512</w:t>
            </w:r>
          </w:p>
        </w:tc>
      </w:tr>
      <w:tr w:rsidR="00D202EE" w:rsidRPr="00EB12F6" w14:paraId="4C2C821B" w14:textId="77777777" w:rsidTr="00D202EE">
        <w:trPr>
          <w:trHeight w:val="300"/>
        </w:trPr>
        <w:tc>
          <w:tcPr>
            <w:tcW w:w="5280" w:type="dxa"/>
            <w:tcBorders>
              <w:top w:val="nil"/>
              <w:left w:val="single" w:sz="4" w:space="0" w:color="auto"/>
              <w:bottom w:val="single" w:sz="4" w:space="0" w:color="auto"/>
              <w:right w:val="single" w:sz="4" w:space="0" w:color="auto"/>
            </w:tcBorders>
            <w:shd w:val="clear" w:color="auto" w:fill="auto"/>
            <w:noWrap/>
            <w:vAlign w:val="bottom"/>
            <w:hideMark/>
          </w:tcPr>
          <w:p w14:paraId="5DD1BAB8" w14:textId="77777777" w:rsidR="00D202EE" w:rsidRPr="00EB12F6" w:rsidRDefault="00D202EE" w:rsidP="00EB12F6">
            <w:pPr>
              <w:spacing w:line="276" w:lineRule="auto"/>
              <w:rPr>
                <w:rFonts w:eastAsia="Times New Roman"/>
                <w:color w:val="000000"/>
                <w:szCs w:val="24"/>
                <w:lang w:eastAsia="pl-PL"/>
              </w:rPr>
            </w:pPr>
            <w:proofErr w:type="spellStart"/>
            <w:r w:rsidRPr="00EB12F6">
              <w:rPr>
                <w:rFonts w:eastAsia="Times New Roman"/>
                <w:color w:val="000000"/>
                <w:szCs w:val="24"/>
                <w:lang w:eastAsia="pl-PL"/>
              </w:rPr>
              <w:t>Nox</w:t>
            </w:r>
            <w:proofErr w:type="spellEnd"/>
            <w:r w:rsidRPr="00EB12F6">
              <w:rPr>
                <w:rFonts w:eastAsia="Times New Roman"/>
                <w:color w:val="000000"/>
                <w:szCs w:val="24"/>
                <w:lang w:eastAsia="pl-PL"/>
              </w:rPr>
              <w:t xml:space="preserve"> (jako NO2)</w:t>
            </w:r>
          </w:p>
        </w:tc>
        <w:tc>
          <w:tcPr>
            <w:tcW w:w="1640" w:type="dxa"/>
            <w:tcBorders>
              <w:top w:val="nil"/>
              <w:left w:val="nil"/>
              <w:bottom w:val="single" w:sz="4" w:space="0" w:color="auto"/>
              <w:right w:val="single" w:sz="4" w:space="0" w:color="auto"/>
            </w:tcBorders>
            <w:shd w:val="clear" w:color="auto" w:fill="auto"/>
            <w:noWrap/>
            <w:vAlign w:val="bottom"/>
            <w:hideMark/>
          </w:tcPr>
          <w:p w14:paraId="51F50679"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3,794</w:t>
            </w:r>
          </w:p>
        </w:tc>
        <w:tc>
          <w:tcPr>
            <w:tcW w:w="1380" w:type="dxa"/>
            <w:tcBorders>
              <w:top w:val="nil"/>
              <w:left w:val="nil"/>
              <w:bottom w:val="single" w:sz="4" w:space="0" w:color="auto"/>
              <w:right w:val="single" w:sz="4" w:space="0" w:color="auto"/>
            </w:tcBorders>
            <w:shd w:val="clear" w:color="auto" w:fill="auto"/>
            <w:noWrap/>
            <w:vAlign w:val="bottom"/>
            <w:hideMark/>
          </w:tcPr>
          <w:p w14:paraId="400643CC"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0,000949</w:t>
            </w:r>
          </w:p>
        </w:tc>
        <w:tc>
          <w:tcPr>
            <w:tcW w:w="1260" w:type="dxa"/>
            <w:tcBorders>
              <w:top w:val="nil"/>
              <w:left w:val="nil"/>
              <w:bottom w:val="single" w:sz="4" w:space="0" w:color="auto"/>
              <w:right w:val="single" w:sz="4" w:space="0" w:color="auto"/>
            </w:tcBorders>
            <w:shd w:val="clear" w:color="auto" w:fill="auto"/>
            <w:noWrap/>
            <w:vAlign w:val="bottom"/>
            <w:hideMark/>
          </w:tcPr>
          <w:p w14:paraId="4B63BBE8"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0,008309</w:t>
            </w:r>
          </w:p>
        </w:tc>
      </w:tr>
      <w:tr w:rsidR="00D202EE" w:rsidRPr="00EB12F6" w14:paraId="5196F375" w14:textId="77777777" w:rsidTr="00D202EE">
        <w:trPr>
          <w:trHeight w:val="300"/>
        </w:trPr>
        <w:tc>
          <w:tcPr>
            <w:tcW w:w="5280" w:type="dxa"/>
            <w:tcBorders>
              <w:top w:val="nil"/>
              <w:left w:val="single" w:sz="4" w:space="0" w:color="auto"/>
              <w:bottom w:val="single" w:sz="4" w:space="0" w:color="auto"/>
              <w:right w:val="single" w:sz="4" w:space="0" w:color="auto"/>
            </w:tcBorders>
            <w:shd w:val="clear" w:color="auto" w:fill="auto"/>
            <w:noWrap/>
            <w:vAlign w:val="bottom"/>
            <w:hideMark/>
          </w:tcPr>
          <w:p w14:paraId="628822F1"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VOC (lotne związki organiczne)</w:t>
            </w:r>
          </w:p>
        </w:tc>
        <w:tc>
          <w:tcPr>
            <w:tcW w:w="1640" w:type="dxa"/>
            <w:tcBorders>
              <w:top w:val="nil"/>
              <w:left w:val="nil"/>
              <w:bottom w:val="single" w:sz="4" w:space="0" w:color="auto"/>
              <w:right w:val="single" w:sz="4" w:space="0" w:color="auto"/>
            </w:tcBorders>
            <w:shd w:val="clear" w:color="auto" w:fill="auto"/>
            <w:noWrap/>
            <w:vAlign w:val="bottom"/>
            <w:hideMark/>
          </w:tcPr>
          <w:p w14:paraId="1BB16F4A"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0,462</w:t>
            </w:r>
          </w:p>
        </w:tc>
        <w:tc>
          <w:tcPr>
            <w:tcW w:w="1380" w:type="dxa"/>
            <w:tcBorders>
              <w:top w:val="nil"/>
              <w:left w:val="nil"/>
              <w:bottom w:val="single" w:sz="4" w:space="0" w:color="auto"/>
              <w:right w:val="single" w:sz="4" w:space="0" w:color="auto"/>
            </w:tcBorders>
            <w:shd w:val="clear" w:color="auto" w:fill="auto"/>
            <w:noWrap/>
            <w:vAlign w:val="bottom"/>
            <w:hideMark/>
          </w:tcPr>
          <w:p w14:paraId="01072767"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0,000116</w:t>
            </w:r>
          </w:p>
        </w:tc>
        <w:tc>
          <w:tcPr>
            <w:tcW w:w="1260" w:type="dxa"/>
            <w:tcBorders>
              <w:top w:val="nil"/>
              <w:left w:val="nil"/>
              <w:bottom w:val="single" w:sz="4" w:space="0" w:color="auto"/>
              <w:right w:val="single" w:sz="4" w:space="0" w:color="auto"/>
            </w:tcBorders>
            <w:shd w:val="clear" w:color="auto" w:fill="auto"/>
            <w:noWrap/>
            <w:vAlign w:val="bottom"/>
            <w:hideMark/>
          </w:tcPr>
          <w:p w14:paraId="0A7F52C5"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0,001012</w:t>
            </w:r>
          </w:p>
        </w:tc>
      </w:tr>
      <w:tr w:rsidR="00D202EE" w:rsidRPr="00EB12F6" w14:paraId="0D9478B1" w14:textId="77777777" w:rsidTr="00D202EE">
        <w:trPr>
          <w:trHeight w:val="300"/>
        </w:trPr>
        <w:tc>
          <w:tcPr>
            <w:tcW w:w="5280" w:type="dxa"/>
            <w:tcBorders>
              <w:top w:val="nil"/>
              <w:left w:val="single" w:sz="4" w:space="0" w:color="auto"/>
              <w:bottom w:val="single" w:sz="4" w:space="0" w:color="auto"/>
              <w:right w:val="single" w:sz="4" w:space="0" w:color="auto"/>
            </w:tcBorders>
            <w:shd w:val="clear" w:color="auto" w:fill="auto"/>
            <w:noWrap/>
            <w:vAlign w:val="bottom"/>
            <w:hideMark/>
          </w:tcPr>
          <w:p w14:paraId="2706B512"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pył ogółem</w:t>
            </w:r>
          </w:p>
        </w:tc>
        <w:tc>
          <w:tcPr>
            <w:tcW w:w="1640" w:type="dxa"/>
            <w:tcBorders>
              <w:top w:val="nil"/>
              <w:left w:val="nil"/>
              <w:bottom w:val="single" w:sz="4" w:space="0" w:color="auto"/>
              <w:right w:val="single" w:sz="4" w:space="0" w:color="auto"/>
            </w:tcBorders>
            <w:shd w:val="clear" w:color="auto" w:fill="auto"/>
            <w:noWrap/>
            <w:vAlign w:val="bottom"/>
            <w:hideMark/>
          </w:tcPr>
          <w:p w14:paraId="475D425D"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0,2112</w:t>
            </w:r>
          </w:p>
        </w:tc>
        <w:tc>
          <w:tcPr>
            <w:tcW w:w="1380" w:type="dxa"/>
            <w:tcBorders>
              <w:top w:val="nil"/>
              <w:left w:val="nil"/>
              <w:bottom w:val="single" w:sz="4" w:space="0" w:color="auto"/>
              <w:right w:val="single" w:sz="4" w:space="0" w:color="auto"/>
            </w:tcBorders>
            <w:shd w:val="clear" w:color="auto" w:fill="auto"/>
            <w:noWrap/>
            <w:vAlign w:val="bottom"/>
            <w:hideMark/>
          </w:tcPr>
          <w:p w14:paraId="5FC7C6EB"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0,000053</w:t>
            </w:r>
          </w:p>
        </w:tc>
        <w:tc>
          <w:tcPr>
            <w:tcW w:w="1260" w:type="dxa"/>
            <w:tcBorders>
              <w:top w:val="nil"/>
              <w:left w:val="nil"/>
              <w:bottom w:val="single" w:sz="4" w:space="0" w:color="auto"/>
              <w:right w:val="single" w:sz="4" w:space="0" w:color="auto"/>
            </w:tcBorders>
            <w:shd w:val="clear" w:color="auto" w:fill="auto"/>
            <w:noWrap/>
            <w:vAlign w:val="bottom"/>
            <w:hideMark/>
          </w:tcPr>
          <w:p w14:paraId="0E271D1C"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0,000463</w:t>
            </w:r>
          </w:p>
        </w:tc>
      </w:tr>
      <w:tr w:rsidR="00D202EE" w:rsidRPr="00EB12F6" w14:paraId="31635226" w14:textId="77777777" w:rsidTr="00D202EE">
        <w:trPr>
          <w:trHeight w:val="300"/>
        </w:trPr>
        <w:tc>
          <w:tcPr>
            <w:tcW w:w="5280" w:type="dxa"/>
            <w:tcBorders>
              <w:top w:val="nil"/>
              <w:left w:val="single" w:sz="4" w:space="0" w:color="auto"/>
              <w:bottom w:val="single" w:sz="4" w:space="0" w:color="auto"/>
              <w:right w:val="single" w:sz="4" w:space="0" w:color="auto"/>
            </w:tcBorders>
            <w:shd w:val="clear" w:color="auto" w:fill="auto"/>
            <w:noWrap/>
            <w:vAlign w:val="bottom"/>
            <w:hideMark/>
          </w:tcPr>
          <w:p w14:paraId="13E6D6A6"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NMVOC (lotne związki organiczne  bez metanu)</w:t>
            </w:r>
          </w:p>
        </w:tc>
        <w:tc>
          <w:tcPr>
            <w:tcW w:w="1640" w:type="dxa"/>
            <w:tcBorders>
              <w:top w:val="nil"/>
              <w:left w:val="nil"/>
              <w:bottom w:val="single" w:sz="4" w:space="0" w:color="auto"/>
              <w:right w:val="single" w:sz="4" w:space="0" w:color="auto"/>
            </w:tcBorders>
            <w:shd w:val="clear" w:color="auto" w:fill="auto"/>
            <w:noWrap/>
            <w:vAlign w:val="bottom"/>
            <w:hideMark/>
          </w:tcPr>
          <w:p w14:paraId="19C56890"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0,442</w:t>
            </w:r>
          </w:p>
        </w:tc>
        <w:tc>
          <w:tcPr>
            <w:tcW w:w="1380" w:type="dxa"/>
            <w:tcBorders>
              <w:top w:val="nil"/>
              <w:left w:val="nil"/>
              <w:bottom w:val="single" w:sz="4" w:space="0" w:color="auto"/>
              <w:right w:val="single" w:sz="4" w:space="0" w:color="auto"/>
            </w:tcBorders>
            <w:shd w:val="clear" w:color="auto" w:fill="auto"/>
            <w:noWrap/>
            <w:vAlign w:val="bottom"/>
            <w:hideMark/>
          </w:tcPr>
          <w:p w14:paraId="45491003"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0,000111</w:t>
            </w:r>
          </w:p>
        </w:tc>
        <w:tc>
          <w:tcPr>
            <w:tcW w:w="1260" w:type="dxa"/>
            <w:tcBorders>
              <w:top w:val="nil"/>
              <w:left w:val="nil"/>
              <w:bottom w:val="single" w:sz="4" w:space="0" w:color="auto"/>
              <w:right w:val="single" w:sz="4" w:space="0" w:color="auto"/>
            </w:tcBorders>
            <w:shd w:val="clear" w:color="auto" w:fill="auto"/>
            <w:noWrap/>
            <w:vAlign w:val="bottom"/>
            <w:hideMark/>
          </w:tcPr>
          <w:p w14:paraId="1EF829AB"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0,000968</w:t>
            </w:r>
          </w:p>
        </w:tc>
      </w:tr>
      <w:tr w:rsidR="00D202EE" w:rsidRPr="00EB12F6" w14:paraId="34FFB59E" w14:textId="77777777" w:rsidTr="00D202EE">
        <w:trPr>
          <w:trHeight w:val="300"/>
        </w:trPr>
        <w:tc>
          <w:tcPr>
            <w:tcW w:w="5280" w:type="dxa"/>
            <w:tcBorders>
              <w:top w:val="nil"/>
              <w:left w:val="single" w:sz="4" w:space="0" w:color="auto"/>
              <w:bottom w:val="single" w:sz="4" w:space="0" w:color="auto"/>
              <w:right w:val="single" w:sz="4" w:space="0" w:color="auto"/>
            </w:tcBorders>
            <w:shd w:val="clear" w:color="auto" w:fill="auto"/>
            <w:noWrap/>
            <w:vAlign w:val="bottom"/>
            <w:hideMark/>
          </w:tcPr>
          <w:p w14:paraId="4A534B27"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dwutlenek siarki  SO2</w:t>
            </w:r>
          </w:p>
        </w:tc>
        <w:tc>
          <w:tcPr>
            <w:tcW w:w="1640" w:type="dxa"/>
            <w:tcBorders>
              <w:top w:val="nil"/>
              <w:left w:val="nil"/>
              <w:bottom w:val="single" w:sz="4" w:space="0" w:color="auto"/>
              <w:right w:val="single" w:sz="4" w:space="0" w:color="auto"/>
            </w:tcBorders>
            <w:shd w:val="clear" w:color="auto" w:fill="auto"/>
            <w:noWrap/>
            <w:vAlign w:val="bottom"/>
            <w:hideMark/>
          </w:tcPr>
          <w:p w14:paraId="7876FEB7"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0,0125</w:t>
            </w:r>
          </w:p>
        </w:tc>
        <w:tc>
          <w:tcPr>
            <w:tcW w:w="1380" w:type="dxa"/>
            <w:tcBorders>
              <w:top w:val="nil"/>
              <w:left w:val="nil"/>
              <w:bottom w:val="single" w:sz="4" w:space="0" w:color="auto"/>
              <w:right w:val="single" w:sz="4" w:space="0" w:color="auto"/>
            </w:tcBorders>
            <w:shd w:val="clear" w:color="auto" w:fill="auto"/>
            <w:noWrap/>
            <w:vAlign w:val="bottom"/>
            <w:hideMark/>
          </w:tcPr>
          <w:p w14:paraId="0816B3BC"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0,000003</w:t>
            </w:r>
          </w:p>
        </w:tc>
        <w:tc>
          <w:tcPr>
            <w:tcW w:w="1260" w:type="dxa"/>
            <w:tcBorders>
              <w:top w:val="nil"/>
              <w:left w:val="nil"/>
              <w:bottom w:val="single" w:sz="4" w:space="0" w:color="auto"/>
              <w:right w:val="single" w:sz="4" w:space="0" w:color="auto"/>
            </w:tcBorders>
            <w:shd w:val="clear" w:color="auto" w:fill="auto"/>
            <w:noWrap/>
            <w:vAlign w:val="bottom"/>
            <w:hideMark/>
          </w:tcPr>
          <w:p w14:paraId="69F9F382"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0,000027</w:t>
            </w:r>
          </w:p>
        </w:tc>
      </w:tr>
      <w:tr w:rsidR="00D202EE" w:rsidRPr="00EB12F6" w14:paraId="79610BD6" w14:textId="77777777" w:rsidTr="00D202EE">
        <w:trPr>
          <w:trHeight w:val="300"/>
        </w:trPr>
        <w:tc>
          <w:tcPr>
            <w:tcW w:w="5280" w:type="dxa"/>
            <w:tcBorders>
              <w:top w:val="nil"/>
              <w:left w:val="single" w:sz="4" w:space="0" w:color="auto"/>
              <w:bottom w:val="single" w:sz="4" w:space="0" w:color="auto"/>
              <w:right w:val="single" w:sz="4" w:space="0" w:color="auto"/>
            </w:tcBorders>
            <w:shd w:val="clear" w:color="auto" w:fill="auto"/>
            <w:noWrap/>
            <w:vAlign w:val="bottom"/>
            <w:hideMark/>
          </w:tcPr>
          <w:p w14:paraId="50E73DBF"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węglowodory alifatyczne ( bez metanu)</w:t>
            </w:r>
          </w:p>
        </w:tc>
        <w:tc>
          <w:tcPr>
            <w:tcW w:w="1640" w:type="dxa"/>
            <w:tcBorders>
              <w:top w:val="nil"/>
              <w:left w:val="nil"/>
              <w:bottom w:val="single" w:sz="4" w:space="0" w:color="auto"/>
              <w:right w:val="single" w:sz="4" w:space="0" w:color="auto"/>
            </w:tcBorders>
            <w:shd w:val="clear" w:color="auto" w:fill="auto"/>
            <w:noWrap/>
            <w:vAlign w:val="bottom"/>
            <w:hideMark/>
          </w:tcPr>
          <w:p w14:paraId="5238AFF0"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0,2082</w:t>
            </w:r>
          </w:p>
        </w:tc>
        <w:tc>
          <w:tcPr>
            <w:tcW w:w="1380" w:type="dxa"/>
            <w:tcBorders>
              <w:top w:val="nil"/>
              <w:left w:val="nil"/>
              <w:bottom w:val="single" w:sz="4" w:space="0" w:color="auto"/>
              <w:right w:val="single" w:sz="4" w:space="0" w:color="auto"/>
            </w:tcBorders>
            <w:shd w:val="clear" w:color="auto" w:fill="auto"/>
            <w:noWrap/>
            <w:vAlign w:val="bottom"/>
            <w:hideMark/>
          </w:tcPr>
          <w:p w14:paraId="63C26513"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0,000052</w:t>
            </w:r>
          </w:p>
        </w:tc>
        <w:tc>
          <w:tcPr>
            <w:tcW w:w="1260" w:type="dxa"/>
            <w:tcBorders>
              <w:top w:val="nil"/>
              <w:left w:val="nil"/>
              <w:bottom w:val="single" w:sz="4" w:space="0" w:color="auto"/>
              <w:right w:val="single" w:sz="4" w:space="0" w:color="auto"/>
            </w:tcBorders>
            <w:shd w:val="clear" w:color="auto" w:fill="auto"/>
            <w:noWrap/>
            <w:vAlign w:val="bottom"/>
            <w:hideMark/>
          </w:tcPr>
          <w:p w14:paraId="33AC7068"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0,000456</w:t>
            </w:r>
          </w:p>
        </w:tc>
      </w:tr>
      <w:tr w:rsidR="00D202EE" w:rsidRPr="00EB12F6" w14:paraId="49B4A04F" w14:textId="77777777" w:rsidTr="00D202EE">
        <w:trPr>
          <w:trHeight w:val="300"/>
        </w:trPr>
        <w:tc>
          <w:tcPr>
            <w:tcW w:w="5280" w:type="dxa"/>
            <w:tcBorders>
              <w:top w:val="nil"/>
              <w:left w:val="single" w:sz="4" w:space="0" w:color="auto"/>
              <w:bottom w:val="single" w:sz="4" w:space="0" w:color="auto"/>
              <w:right w:val="single" w:sz="4" w:space="0" w:color="auto"/>
            </w:tcBorders>
            <w:shd w:val="clear" w:color="auto" w:fill="auto"/>
            <w:noWrap/>
            <w:vAlign w:val="bottom"/>
            <w:hideMark/>
          </w:tcPr>
          <w:p w14:paraId="1B100A94"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węglowodory aromatyczne</w:t>
            </w:r>
          </w:p>
        </w:tc>
        <w:tc>
          <w:tcPr>
            <w:tcW w:w="1640" w:type="dxa"/>
            <w:tcBorders>
              <w:top w:val="nil"/>
              <w:left w:val="nil"/>
              <w:bottom w:val="single" w:sz="4" w:space="0" w:color="auto"/>
              <w:right w:val="single" w:sz="4" w:space="0" w:color="auto"/>
            </w:tcBorders>
            <w:shd w:val="clear" w:color="auto" w:fill="auto"/>
            <w:noWrap/>
            <w:vAlign w:val="bottom"/>
            <w:hideMark/>
          </w:tcPr>
          <w:p w14:paraId="517290BA"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0,1113</w:t>
            </w:r>
          </w:p>
        </w:tc>
        <w:tc>
          <w:tcPr>
            <w:tcW w:w="1380" w:type="dxa"/>
            <w:tcBorders>
              <w:top w:val="nil"/>
              <w:left w:val="nil"/>
              <w:bottom w:val="single" w:sz="4" w:space="0" w:color="auto"/>
              <w:right w:val="single" w:sz="4" w:space="0" w:color="auto"/>
            </w:tcBorders>
            <w:shd w:val="clear" w:color="auto" w:fill="auto"/>
            <w:noWrap/>
            <w:vAlign w:val="bottom"/>
            <w:hideMark/>
          </w:tcPr>
          <w:p w14:paraId="33271BEB"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0,000028</w:t>
            </w:r>
          </w:p>
        </w:tc>
        <w:tc>
          <w:tcPr>
            <w:tcW w:w="1260" w:type="dxa"/>
            <w:tcBorders>
              <w:top w:val="nil"/>
              <w:left w:val="nil"/>
              <w:bottom w:val="single" w:sz="4" w:space="0" w:color="auto"/>
              <w:right w:val="single" w:sz="4" w:space="0" w:color="auto"/>
            </w:tcBorders>
            <w:shd w:val="clear" w:color="auto" w:fill="auto"/>
            <w:noWrap/>
            <w:vAlign w:val="bottom"/>
            <w:hideMark/>
          </w:tcPr>
          <w:p w14:paraId="7E66D2DF"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0,000244</w:t>
            </w:r>
          </w:p>
        </w:tc>
      </w:tr>
      <w:tr w:rsidR="00D202EE" w:rsidRPr="00EB12F6" w14:paraId="09AB3207" w14:textId="77777777" w:rsidTr="00D202EE">
        <w:trPr>
          <w:trHeight w:val="300"/>
        </w:trPr>
        <w:tc>
          <w:tcPr>
            <w:tcW w:w="5280" w:type="dxa"/>
            <w:tcBorders>
              <w:top w:val="nil"/>
              <w:left w:val="single" w:sz="4" w:space="0" w:color="auto"/>
              <w:bottom w:val="single" w:sz="4" w:space="0" w:color="auto"/>
              <w:right w:val="single" w:sz="4" w:space="0" w:color="auto"/>
            </w:tcBorders>
            <w:shd w:val="clear" w:color="auto" w:fill="auto"/>
            <w:noWrap/>
            <w:vAlign w:val="bottom"/>
            <w:hideMark/>
          </w:tcPr>
          <w:p w14:paraId="3176D4BC" w14:textId="77777777" w:rsidR="00D202EE" w:rsidRPr="00EB12F6" w:rsidRDefault="00D202EE" w:rsidP="00EB12F6">
            <w:pPr>
              <w:spacing w:line="276" w:lineRule="auto"/>
              <w:rPr>
                <w:rFonts w:eastAsia="Times New Roman"/>
                <w:color w:val="000000"/>
                <w:szCs w:val="24"/>
                <w:lang w:eastAsia="pl-PL"/>
              </w:rPr>
            </w:pPr>
            <w:r w:rsidRPr="00EB12F6">
              <w:rPr>
                <w:rFonts w:eastAsia="Times New Roman"/>
                <w:color w:val="000000"/>
                <w:szCs w:val="24"/>
                <w:lang w:eastAsia="pl-PL"/>
              </w:rPr>
              <w:t>benzen</w:t>
            </w:r>
          </w:p>
        </w:tc>
        <w:tc>
          <w:tcPr>
            <w:tcW w:w="1640" w:type="dxa"/>
            <w:tcBorders>
              <w:top w:val="nil"/>
              <w:left w:val="nil"/>
              <w:bottom w:val="single" w:sz="4" w:space="0" w:color="auto"/>
              <w:right w:val="single" w:sz="4" w:space="0" w:color="auto"/>
            </w:tcBorders>
            <w:shd w:val="clear" w:color="auto" w:fill="auto"/>
            <w:noWrap/>
            <w:vAlign w:val="bottom"/>
            <w:hideMark/>
          </w:tcPr>
          <w:p w14:paraId="36CC0890"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0,00031</w:t>
            </w:r>
          </w:p>
        </w:tc>
        <w:tc>
          <w:tcPr>
            <w:tcW w:w="1380" w:type="dxa"/>
            <w:tcBorders>
              <w:top w:val="nil"/>
              <w:left w:val="nil"/>
              <w:bottom w:val="single" w:sz="4" w:space="0" w:color="auto"/>
              <w:right w:val="single" w:sz="4" w:space="0" w:color="auto"/>
            </w:tcBorders>
            <w:shd w:val="clear" w:color="auto" w:fill="auto"/>
            <w:noWrap/>
            <w:vAlign w:val="bottom"/>
            <w:hideMark/>
          </w:tcPr>
          <w:p w14:paraId="4C71551A"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0,000000</w:t>
            </w:r>
          </w:p>
        </w:tc>
        <w:tc>
          <w:tcPr>
            <w:tcW w:w="1260" w:type="dxa"/>
            <w:tcBorders>
              <w:top w:val="nil"/>
              <w:left w:val="nil"/>
              <w:bottom w:val="single" w:sz="4" w:space="0" w:color="auto"/>
              <w:right w:val="single" w:sz="4" w:space="0" w:color="auto"/>
            </w:tcBorders>
            <w:shd w:val="clear" w:color="auto" w:fill="auto"/>
            <w:noWrap/>
            <w:vAlign w:val="bottom"/>
            <w:hideMark/>
          </w:tcPr>
          <w:p w14:paraId="32DAA9A7" w14:textId="77777777" w:rsidR="00D202EE" w:rsidRPr="00EB12F6" w:rsidRDefault="00D202EE" w:rsidP="00EB12F6">
            <w:pPr>
              <w:spacing w:line="276" w:lineRule="auto"/>
              <w:jc w:val="right"/>
              <w:rPr>
                <w:rFonts w:eastAsia="Times New Roman"/>
                <w:color w:val="000000"/>
                <w:szCs w:val="24"/>
                <w:lang w:eastAsia="pl-PL"/>
              </w:rPr>
            </w:pPr>
            <w:r w:rsidRPr="00EB12F6">
              <w:rPr>
                <w:rFonts w:eastAsia="Times New Roman"/>
                <w:color w:val="000000"/>
                <w:szCs w:val="24"/>
                <w:lang w:eastAsia="pl-PL"/>
              </w:rPr>
              <w:t>0,000001</w:t>
            </w:r>
          </w:p>
        </w:tc>
      </w:tr>
    </w:tbl>
    <w:p w14:paraId="1660D221" w14:textId="77777777" w:rsidR="004E0629" w:rsidRPr="00EB12F6" w:rsidRDefault="004E0629" w:rsidP="00EB12F6">
      <w:pPr>
        <w:spacing w:line="276" w:lineRule="auto"/>
        <w:rPr>
          <w:color w:val="000000"/>
          <w:szCs w:val="24"/>
        </w:rPr>
      </w:pPr>
    </w:p>
    <w:bookmarkEnd w:id="92"/>
    <w:p w14:paraId="1F791632" w14:textId="51AF879F" w:rsidR="004E1974" w:rsidRPr="00EB12F6" w:rsidRDefault="004E0629" w:rsidP="00EB12F6">
      <w:pPr>
        <w:spacing w:line="276" w:lineRule="auto"/>
      </w:pPr>
      <w:r w:rsidRPr="00EB12F6">
        <w:rPr>
          <w:szCs w:val="24"/>
        </w:rPr>
        <w:t xml:space="preserve">Małe natężenie ruchu oraz niewielka liczba pojazdów poruszających się na terenie inwestycji nie wpłynie na stan zanieczyszczenia powietrza. W obliczeniach rozprzestrzeniania się zanieczyszczeń powietrza atmosferycznego nie uwzględniono zanieczyszczeń pochodzenia komunikacyjnego, ze względu na znikomy wpływ ruchu pojazdów na środowisko. W </w:t>
      </w:r>
      <w:r w:rsidR="003A6D5C">
        <w:rPr>
          <w:szCs w:val="24"/>
        </w:rPr>
        <w:t xml:space="preserve">KIP </w:t>
      </w:r>
      <w:bookmarkStart w:id="93" w:name="_GoBack"/>
      <w:bookmarkEnd w:id="93"/>
      <w:r w:rsidRPr="00EB12F6">
        <w:rPr>
          <w:szCs w:val="24"/>
        </w:rPr>
        <w:t>przedstawiono jedynie wyliczenia ładunków emisji zanieczyszczeń powietrza pochodzenia komunikacyjnego, aby przedstawić jak znikoma jest to emisja. Emisja zanieczyszczeń powietrza z pojazdów poruszających się po terenie inwestycji będzie pomijalnie m</w:t>
      </w:r>
      <w:r w:rsidRPr="004E0629">
        <w:t>ała.</w:t>
      </w:r>
    </w:p>
    <w:sectPr w:rsidR="004E1974" w:rsidRPr="00EB12F6" w:rsidSect="00657784">
      <w:footerReference w:type="default" r:id="rId12"/>
      <w:pgSz w:w="11906" w:h="16838"/>
      <w:pgMar w:top="1135"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77DE5" w14:textId="77777777" w:rsidR="00C16EDC" w:rsidRDefault="00C16EDC" w:rsidP="00357B46">
      <w:r>
        <w:separator/>
      </w:r>
    </w:p>
  </w:endnote>
  <w:endnote w:type="continuationSeparator" w:id="0">
    <w:p w14:paraId="76556E57" w14:textId="77777777" w:rsidR="00C16EDC" w:rsidRDefault="00C16EDC" w:rsidP="00357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0275979"/>
      <w:docPartObj>
        <w:docPartGallery w:val="Page Numbers (Bottom of Page)"/>
        <w:docPartUnique/>
      </w:docPartObj>
    </w:sdtPr>
    <w:sdtContent>
      <w:p w14:paraId="63639669" w14:textId="2EEBB654" w:rsidR="005C1A5E" w:rsidRDefault="005C1A5E">
        <w:pPr>
          <w:pStyle w:val="Stopka"/>
          <w:jc w:val="right"/>
        </w:pPr>
        <w:r>
          <w:fldChar w:fldCharType="begin"/>
        </w:r>
        <w:r>
          <w:instrText>PAGE   \* MERGEFORMAT</w:instrText>
        </w:r>
        <w:r>
          <w:fldChar w:fldCharType="separate"/>
        </w:r>
        <w:r>
          <w:t>2</w:t>
        </w:r>
        <w:r>
          <w:fldChar w:fldCharType="end"/>
        </w:r>
      </w:p>
    </w:sdtContent>
  </w:sdt>
  <w:p w14:paraId="2FC26BE1" w14:textId="77777777" w:rsidR="005C1A5E" w:rsidRDefault="005C1A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AA91A" w14:textId="77777777" w:rsidR="00C16EDC" w:rsidRDefault="00C16EDC" w:rsidP="00357B46">
      <w:r>
        <w:separator/>
      </w:r>
    </w:p>
  </w:footnote>
  <w:footnote w:type="continuationSeparator" w:id="0">
    <w:p w14:paraId="605FD316" w14:textId="77777777" w:rsidR="00C16EDC" w:rsidRDefault="00C16EDC" w:rsidP="00357B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C0489"/>
    <w:multiLevelType w:val="hybridMultilevel"/>
    <w:tmpl w:val="732CD88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81728E7"/>
    <w:multiLevelType w:val="hybridMultilevel"/>
    <w:tmpl w:val="E5D25FC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4CC2938"/>
    <w:multiLevelType w:val="hybridMultilevel"/>
    <w:tmpl w:val="FEA22C2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D785409"/>
    <w:multiLevelType w:val="hybridMultilevel"/>
    <w:tmpl w:val="42540FD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E5D4031"/>
    <w:multiLevelType w:val="hybridMultilevel"/>
    <w:tmpl w:val="AA96BB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4901CC5"/>
    <w:multiLevelType w:val="hybridMultilevel"/>
    <w:tmpl w:val="A2262512"/>
    <w:lvl w:ilvl="0" w:tplc="45986EA8">
      <w:start w:val="1"/>
      <w:numFmt w:val="decimal"/>
      <w:lvlText w:val="%1."/>
      <w:lvlJc w:val="left"/>
      <w:pPr>
        <w:tabs>
          <w:tab w:val="num" w:pos="720"/>
        </w:tabs>
        <w:ind w:left="720" w:hanging="360"/>
      </w:pPr>
      <w:rPr>
        <w:rFonts w:hint="default"/>
      </w:rPr>
    </w:lvl>
    <w:lvl w:ilvl="1" w:tplc="80EEBF28">
      <w:numFmt w:val="bullet"/>
      <w:lvlText w:val=""/>
      <w:lvlJc w:val="left"/>
      <w:pPr>
        <w:ind w:left="1440" w:hanging="360"/>
      </w:pPr>
      <w:rPr>
        <w:rFonts w:ascii="Symbol" w:eastAsia="Times New Roman" w:hAnsi="Symbol" w:cs="Times New Roman"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B0A0103"/>
    <w:multiLevelType w:val="multilevel"/>
    <w:tmpl w:val="EA8E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4F5903"/>
    <w:multiLevelType w:val="multilevel"/>
    <w:tmpl w:val="FE6653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2160" w:hanging="1800"/>
      </w:pPr>
      <w:rPr>
        <w:rFonts w:hint="default"/>
        <w:b/>
        <w:u w:val="single"/>
      </w:rPr>
    </w:lvl>
  </w:abstractNum>
  <w:abstractNum w:abstractNumId="8" w15:restartNumberingAfterBreak="0">
    <w:nsid w:val="6C66607D"/>
    <w:multiLevelType w:val="hybridMultilevel"/>
    <w:tmpl w:val="B96E5E5A"/>
    <w:lvl w:ilvl="0" w:tplc="C5C6D292">
      <w:start w:val="1"/>
      <w:numFmt w:val="decimal"/>
      <w:lvlText w:val="%1."/>
      <w:lvlJc w:val="left"/>
      <w:pPr>
        <w:ind w:left="720" w:hanging="360"/>
      </w:pPr>
      <w:rPr>
        <w:rFonts w:ascii="Times New Roman" w:hAnsi="Times New Roman" w:cs="Times New Roman" w:hint="default"/>
        <w:b/>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F891E44"/>
    <w:multiLevelType w:val="hybridMultilevel"/>
    <w:tmpl w:val="A79A5E9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72294ECE"/>
    <w:multiLevelType w:val="hybridMultilevel"/>
    <w:tmpl w:val="0FE40B8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4733801"/>
    <w:multiLevelType w:val="hybridMultilevel"/>
    <w:tmpl w:val="A3C40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51C0D59"/>
    <w:multiLevelType w:val="multilevel"/>
    <w:tmpl w:val="A52E430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6"/>
  </w:num>
  <w:num w:numId="2">
    <w:abstractNumId w:val="12"/>
  </w:num>
  <w:num w:numId="3">
    <w:abstractNumId w:val="2"/>
  </w:num>
  <w:num w:numId="4">
    <w:abstractNumId w:val="10"/>
  </w:num>
  <w:num w:numId="5">
    <w:abstractNumId w:val="3"/>
  </w:num>
  <w:num w:numId="6">
    <w:abstractNumId w:val="5"/>
  </w:num>
  <w:num w:numId="7">
    <w:abstractNumId w:val="7"/>
  </w:num>
  <w:num w:numId="8">
    <w:abstractNumId w:val="0"/>
  </w:num>
  <w:num w:numId="9">
    <w:abstractNumId w:val="4"/>
  </w:num>
  <w:num w:numId="10">
    <w:abstractNumId w:val="9"/>
  </w:num>
  <w:num w:numId="11">
    <w:abstractNumId w:val="1"/>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1F28" w:allStyles="0" w:customStyles="0" w:latentStyles="0" w:stylesInUse="1" w:headingStyles="1"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8F1"/>
    <w:rsid w:val="00012B82"/>
    <w:rsid w:val="00016A87"/>
    <w:rsid w:val="00017D1E"/>
    <w:rsid w:val="00024D54"/>
    <w:rsid w:val="000846CC"/>
    <w:rsid w:val="000B0611"/>
    <w:rsid w:val="00101994"/>
    <w:rsid w:val="001146DE"/>
    <w:rsid w:val="00117F6F"/>
    <w:rsid w:val="00122FB1"/>
    <w:rsid w:val="001415ED"/>
    <w:rsid w:val="001634A9"/>
    <w:rsid w:val="00187AC0"/>
    <w:rsid w:val="00190E9E"/>
    <w:rsid w:val="001E3EB1"/>
    <w:rsid w:val="001E6925"/>
    <w:rsid w:val="002219AF"/>
    <w:rsid w:val="002251C2"/>
    <w:rsid w:val="00245CFC"/>
    <w:rsid w:val="00254E09"/>
    <w:rsid w:val="00271486"/>
    <w:rsid w:val="00272B54"/>
    <w:rsid w:val="00293057"/>
    <w:rsid w:val="002F55F7"/>
    <w:rsid w:val="00345BB9"/>
    <w:rsid w:val="00352F6B"/>
    <w:rsid w:val="00357957"/>
    <w:rsid w:val="00357B46"/>
    <w:rsid w:val="003A6D5C"/>
    <w:rsid w:val="003E39DE"/>
    <w:rsid w:val="003F3082"/>
    <w:rsid w:val="004044BC"/>
    <w:rsid w:val="00410804"/>
    <w:rsid w:val="0043736A"/>
    <w:rsid w:val="00477831"/>
    <w:rsid w:val="004A0479"/>
    <w:rsid w:val="004C7D78"/>
    <w:rsid w:val="004E0629"/>
    <w:rsid w:val="004E162D"/>
    <w:rsid w:val="004E1974"/>
    <w:rsid w:val="004F192C"/>
    <w:rsid w:val="0050103A"/>
    <w:rsid w:val="005116E3"/>
    <w:rsid w:val="005146F1"/>
    <w:rsid w:val="00533D5E"/>
    <w:rsid w:val="00540B28"/>
    <w:rsid w:val="005509BA"/>
    <w:rsid w:val="00596592"/>
    <w:rsid w:val="005B5611"/>
    <w:rsid w:val="005C1A5E"/>
    <w:rsid w:val="005D7A5F"/>
    <w:rsid w:val="005E3270"/>
    <w:rsid w:val="005F5789"/>
    <w:rsid w:val="00603826"/>
    <w:rsid w:val="006273DC"/>
    <w:rsid w:val="00631836"/>
    <w:rsid w:val="0064748F"/>
    <w:rsid w:val="00657784"/>
    <w:rsid w:val="006871B4"/>
    <w:rsid w:val="00696364"/>
    <w:rsid w:val="006A366F"/>
    <w:rsid w:val="006A613A"/>
    <w:rsid w:val="006D1742"/>
    <w:rsid w:val="006E6916"/>
    <w:rsid w:val="00713B98"/>
    <w:rsid w:val="0072752E"/>
    <w:rsid w:val="007575D7"/>
    <w:rsid w:val="0077797C"/>
    <w:rsid w:val="00792D6A"/>
    <w:rsid w:val="007A4068"/>
    <w:rsid w:val="007C31AE"/>
    <w:rsid w:val="007E16F4"/>
    <w:rsid w:val="007E1F76"/>
    <w:rsid w:val="00812243"/>
    <w:rsid w:val="008310D5"/>
    <w:rsid w:val="00855EBB"/>
    <w:rsid w:val="00856956"/>
    <w:rsid w:val="00857CDC"/>
    <w:rsid w:val="008A5AFB"/>
    <w:rsid w:val="008D0799"/>
    <w:rsid w:val="00923D73"/>
    <w:rsid w:val="009273D1"/>
    <w:rsid w:val="009338F1"/>
    <w:rsid w:val="00942AA5"/>
    <w:rsid w:val="009536C9"/>
    <w:rsid w:val="009A058F"/>
    <w:rsid w:val="009B016C"/>
    <w:rsid w:val="009B77E2"/>
    <w:rsid w:val="009C79DB"/>
    <w:rsid w:val="009F78C5"/>
    <w:rsid w:val="00A13785"/>
    <w:rsid w:val="00A350B2"/>
    <w:rsid w:val="00A37726"/>
    <w:rsid w:val="00A42D31"/>
    <w:rsid w:val="00A4686C"/>
    <w:rsid w:val="00A60ECA"/>
    <w:rsid w:val="00A7769D"/>
    <w:rsid w:val="00AA29E4"/>
    <w:rsid w:val="00AD13BA"/>
    <w:rsid w:val="00AD6F81"/>
    <w:rsid w:val="00B1000A"/>
    <w:rsid w:val="00B2388D"/>
    <w:rsid w:val="00B40546"/>
    <w:rsid w:val="00B422FE"/>
    <w:rsid w:val="00B75812"/>
    <w:rsid w:val="00BA23C1"/>
    <w:rsid w:val="00BA5C12"/>
    <w:rsid w:val="00BB1827"/>
    <w:rsid w:val="00BF3FE2"/>
    <w:rsid w:val="00C02625"/>
    <w:rsid w:val="00C029C3"/>
    <w:rsid w:val="00C13B91"/>
    <w:rsid w:val="00C144E4"/>
    <w:rsid w:val="00C16EDC"/>
    <w:rsid w:val="00C44206"/>
    <w:rsid w:val="00C94C07"/>
    <w:rsid w:val="00CD6E2C"/>
    <w:rsid w:val="00D17B66"/>
    <w:rsid w:val="00D202EE"/>
    <w:rsid w:val="00D23061"/>
    <w:rsid w:val="00D35567"/>
    <w:rsid w:val="00D360F7"/>
    <w:rsid w:val="00D5423A"/>
    <w:rsid w:val="00D84D36"/>
    <w:rsid w:val="00DA281B"/>
    <w:rsid w:val="00DC0A5E"/>
    <w:rsid w:val="00E003DB"/>
    <w:rsid w:val="00E0753C"/>
    <w:rsid w:val="00E41C7F"/>
    <w:rsid w:val="00E65F23"/>
    <w:rsid w:val="00E67163"/>
    <w:rsid w:val="00E858A6"/>
    <w:rsid w:val="00E900F1"/>
    <w:rsid w:val="00EB12F6"/>
    <w:rsid w:val="00ED19F2"/>
    <w:rsid w:val="00EF5CDB"/>
    <w:rsid w:val="00EF7D73"/>
    <w:rsid w:val="00F13F5F"/>
    <w:rsid w:val="00F66408"/>
    <w:rsid w:val="00F66503"/>
    <w:rsid w:val="00F665FF"/>
    <w:rsid w:val="00F71994"/>
    <w:rsid w:val="00F75468"/>
    <w:rsid w:val="00F8432F"/>
    <w:rsid w:val="00FA004F"/>
    <w:rsid w:val="00FA0A64"/>
    <w:rsid w:val="00FA5B74"/>
    <w:rsid w:val="00FA6B31"/>
    <w:rsid w:val="00FB673F"/>
    <w:rsid w:val="00FC188E"/>
    <w:rsid w:val="00FD0A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3999D"/>
  <w15:chartTrackingRefBased/>
  <w15:docId w15:val="{187CAEA2-C7E2-4866-A809-88E9993B2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57784"/>
    <w:rPr>
      <w:sz w:val="24"/>
    </w:rPr>
  </w:style>
  <w:style w:type="paragraph" w:styleId="Nagwek1">
    <w:name w:val="heading 1"/>
    <w:basedOn w:val="Normalny"/>
    <w:next w:val="Normalny"/>
    <w:link w:val="Nagwek1Znak"/>
    <w:uiPriority w:val="9"/>
    <w:qFormat/>
    <w:rsid w:val="00657784"/>
    <w:pPr>
      <w:spacing w:before="480"/>
      <w:contextualSpacing/>
      <w:outlineLvl w:val="0"/>
    </w:pPr>
    <w:rPr>
      <w:rFonts w:ascii="Verdana" w:eastAsiaTheme="majorEastAsia" w:hAnsi="Verdana" w:cstheme="majorBidi"/>
      <w:b/>
      <w:bCs/>
      <w:szCs w:val="28"/>
      <w:lang w:val="en-US" w:bidi="en-US"/>
    </w:rPr>
  </w:style>
  <w:style w:type="paragraph" w:styleId="Nagwek2">
    <w:name w:val="heading 2"/>
    <w:basedOn w:val="Normalny"/>
    <w:next w:val="Normalny"/>
    <w:link w:val="Nagwek2Znak"/>
    <w:uiPriority w:val="9"/>
    <w:unhideWhenUsed/>
    <w:qFormat/>
    <w:rsid w:val="00657784"/>
    <w:pPr>
      <w:keepNext/>
      <w:keepLines/>
      <w:spacing w:before="40"/>
      <w:outlineLvl w:val="1"/>
    </w:pPr>
    <w:rPr>
      <w:rFonts w:ascii="Verdana" w:eastAsiaTheme="majorEastAsia" w:hAnsi="Verdana" w:cstheme="majorBidi"/>
      <w:b/>
      <w:sz w:val="22"/>
      <w:szCs w:val="26"/>
    </w:rPr>
  </w:style>
  <w:style w:type="paragraph" w:styleId="Nagwek4">
    <w:name w:val="heading 4"/>
    <w:basedOn w:val="Normalny"/>
    <w:next w:val="Normalny"/>
    <w:link w:val="Nagwek4Znak"/>
    <w:uiPriority w:val="9"/>
    <w:semiHidden/>
    <w:unhideWhenUsed/>
    <w:qFormat/>
    <w:rsid w:val="0065778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A613A"/>
    <w:pPr>
      <w:ind w:left="720"/>
      <w:contextualSpacing/>
    </w:pPr>
  </w:style>
  <w:style w:type="character" w:styleId="Pogrubienie">
    <w:name w:val="Strong"/>
    <w:basedOn w:val="Domylnaczcionkaakapitu"/>
    <w:uiPriority w:val="22"/>
    <w:qFormat/>
    <w:rsid w:val="00812243"/>
    <w:rPr>
      <w:b/>
      <w:bCs/>
    </w:rPr>
  </w:style>
  <w:style w:type="table" w:styleId="Tabela-Siatka">
    <w:name w:val="Table Grid"/>
    <w:basedOn w:val="Standardowy"/>
    <w:uiPriority w:val="39"/>
    <w:rsid w:val="00D17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657784"/>
    <w:rPr>
      <w:rFonts w:ascii="Verdana" w:eastAsiaTheme="majorEastAsia" w:hAnsi="Verdana" w:cstheme="majorBidi"/>
      <w:b/>
      <w:bCs/>
      <w:sz w:val="24"/>
      <w:szCs w:val="28"/>
      <w:lang w:val="en-US" w:bidi="en-US"/>
    </w:rPr>
  </w:style>
  <w:style w:type="character" w:customStyle="1" w:styleId="Nagwek2Znak">
    <w:name w:val="Nagłówek 2 Znak"/>
    <w:basedOn w:val="Domylnaczcionkaakapitu"/>
    <w:link w:val="Nagwek2"/>
    <w:uiPriority w:val="9"/>
    <w:rsid w:val="00657784"/>
    <w:rPr>
      <w:rFonts w:ascii="Verdana" w:eastAsiaTheme="majorEastAsia" w:hAnsi="Verdana" w:cstheme="majorBidi"/>
      <w:b/>
      <w:sz w:val="22"/>
      <w:szCs w:val="26"/>
    </w:rPr>
  </w:style>
  <w:style w:type="character" w:customStyle="1" w:styleId="Nagwek4Znak">
    <w:name w:val="Nagłówek 4 Znak"/>
    <w:basedOn w:val="Domylnaczcionkaakapitu"/>
    <w:link w:val="Nagwek4"/>
    <w:uiPriority w:val="9"/>
    <w:semiHidden/>
    <w:rsid w:val="00657784"/>
    <w:rPr>
      <w:rFonts w:asciiTheme="majorHAnsi" w:eastAsiaTheme="majorEastAsia" w:hAnsiTheme="majorHAnsi" w:cstheme="majorBidi"/>
      <w:i/>
      <w:iCs/>
      <w:color w:val="2F5496" w:themeColor="accent1" w:themeShade="BF"/>
      <w:sz w:val="24"/>
    </w:rPr>
  </w:style>
  <w:style w:type="paragraph" w:styleId="Tekstpodstawowy">
    <w:name w:val="Body Text"/>
    <w:basedOn w:val="Normalny"/>
    <w:link w:val="TekstpodstawowyZnak"/>
    <w:semiHidden/>
    <w:rsid w:val="00657784"/>
    <w:pPr>
      <w:spacing w:after="120"/>
    </w:pPr>
    <w:rPr>
      <w:rFonts w:asciiTheme="minorHAnsi" w:eastAsia="Times New Roman" w:hAnsiTheme="minorHAnsi"/>
      <w:sz w:val="22"/>
      <w:szCs w:val="24"/>
      <w:lang w:val="en-US" w:eastAsia="pl-PL" w:bidi="en-US"/>
    </w:rPr>
  </w:style>
  <w:style w:type="character" w:customStyle="1" w:styleId="TekstpodstawowyZnak">
    <w:name w:val="Tekst podstawowy Znak"/>
    <w:basedOn w:val="Domylnaczcionkaakapitu"/>
    <w:link w:val="Tekstpodstawowy"/>
    <w:semiHidden/>
    <w:rsid w:val="00657784"/>
    <w:rPr>
      <w:rFonts w:asciiTheme="minorHAnsi" w:eastAsia="Times New Roman" w:hAnsiTheme="minorHAnsi"/>
      <w:sz w:val="22"/>
      <w:szCs w:val="24"/>
      <w:lang w:val="en-US" w:eastAsia="pl-PL" w:bidi="en-US"/>
    </w:rPr>
  </w:style>
  <w:style w:type="paragraph" w:styleId="Nagwekspisutreci">
    <w:name w:val="TOC Heading"/>
    <w:basedOn w:val="Nagwek1"/>
    <w:next w:val="Normalny"/>
    <w:uiPriority w:val="39"/>
    <w:unhideWhenUsed/>
    <w:qFormat/>
    <w:rsid w:val="00942AA5"/>
    <w:pPr>
      <w:keepNext/>
      <w:keepLines/>
      <w:spacing w:before="240" w:line="259" w:lineRule="auto"/>
      <w:contextualSpacing w:val="0"/>
      <w:outlineLvl w:val="9"/>
    </w:pPr>
    <w:rPr>
      <w:rFonts w:asciiTheme="majorHAnsi" w:hAnsiTheme="majorHAnsi"/>
      <w:b w:val="0"/>
      <w:bCs w:val="0"/>
      <w:color w:val="2F5496" w:themeColor="accent1" w:themeShade="BF"/>
      <w:sz w:val="32"/>
      <w:szCs w:val="32"/>
      <w:lang w:val="pl-PL" w:eastAsia="pl-PL" w:bidi="ar-SA"/>
    </w:rPr>
  </w:style>
  <w:style w:type="paragraph" w:styleId="Spistreci1">
    <w:name w:val="toc 1"/>
    <w:basedOn w:val="Normalny"/>
    <w:next w:val="Normalny"/>
    <w:autoRedefine/>
    <w:uiPriority w:val="39"/>
    <w:unhideWhenUsed/>
    <w:rsid w:val="00942AA5"/>
    <w:pPr>
      <w:spacing w:after="100"/>
    </w:pPr>
  </w:style>
  <w:style w:type="paragraph" w:styleId="Spistreci2">
    <w:name w:val="toc 2"/>
    <w:basedOn w:val="Normalny"/>
    <w:next w:val="Normalny"/>
    <w:autoRedefine/>
    <w:uiPriority w:val="39"/>
    <w:unhideWhenUsed/>
    <w:rsid w:val="00942AA5"/>
    <w:pPr>
      <w:spacing w:after="100"/>
      <w:ind w:left="240"/>
    </w:pPr>
  </w:style>
  <w:style w:type="character" w:styleId="Hipercze">
    <w:name w:val="Hyperlink"/>
    <w:basedOn w:val="Domylnaczcionkaakapitu"/>
    <w:uiPriority w:val="99"/>
    <w:unhideWhenUsed/>
    <w:rsid w:val="00942AA5"/>
    <w:rPr>
      <w:color w:val="0563C1" w:themeColor="hyperlink"/>
      <w:u w:val="single"/>
    </w:rPr>
  </w:style>
  <w:style w:type="character" w:customStyle="1" w:styleId="AkapitzlistZnak">
    <w:name w:val="Akapit z listą Znak"/>
    <w:link w:val="Akapitzlist"/>
    <w:uiPriority w:val="34"/>
    <w:rsid w:val="00477831"/>
    <w:rPr>
      <w:sz w:val="24"/>
    </w:rPr>
  </w:style>
  <w:style w:type="paragraph" w:styleId="Tekstprzypisukocowego">
    <w:name w:val="endnote text"/>
    <w:basedOn w:val="Normalny"/>
    <w:link w:val="TekstprzypisukocowegoZnak"/>
    <w:uiPriority w:val="99"/>
    <w:semiHidden/>
    <w:unhideWhenUsed/>
    <w:rsid w:val="00357B46"/>
    <w:rPr>
      <w:sz w:val="20"/>
    </w:rPr>
  </w:style>
  <w:style w:type="character" w:customStyle="1" w:styleId="TekstprzypisukocowegoZnak">
    <w:name w:val="Tekst przypisu końcowego Znak"/>
    <w:basedOn w:val="Domylnaczcionkaakapitu"/>
    <w:link w:val="Tekstprzypisukocowego"/>
    <w:uiPriority w:val="99"/>
    <w:semiHidden/>
    <w:rsid w:val="00357B46"/>
  </w:style>
  <w:style w:type="character" w:styleId="Odwoanieprzypisukocowego">
    <w:name w:val="endnote reference"/>
    <w:basedOn w:val="Domylnaczcionkaakapitu"/>
    <w:uiPriority w:val="99"/>
    <w:semiHidden/>
    <w:unhideWhenUsed/>
    <w:rsid w:val="00357B46"/>
    <w:rPr>
      <w:vertAlign w:val="superscript"/>
    </w:rPr>
  </w:style>
  <w:style w:type="paragraph" w:customStyle="1" w:styleId="Default">
    <w:name w:val="Default"/>
    <w:rsid w:val="00A60ECA"/>
    <w:pPr>
      <w:autoSpaceDE w:val="0"/>
      <w:autoSpaceDN w:val="0"/>
      <w:adjustRightInd w:val="0"/>
    </w:pPr>
    <w:rPr>
      <w:rFonts w:ascii="Arial" w:hAnsi="Arial" w:cs="Arial"/>
      <w:color w:val="000000"/>
      <w:sz w:val="24"/>
      <w:szCs w:val="24"/>
    </w:rPr>
  </w:style>
  <w:style w:type="paragraph" w:styleId="Nagwek">
    <w:name w:val="header"/>
    <w:basedOn w:val="Normalny"/>
    <w:link w:val="NagwekZnak"/>
    <w:uiPriority w:val="99"/>
    <w:unhideWhenUsed/>
    <w:rsid w:val="00190E9E"/>
    <w:pPr>
      <w:tabs>
        <w:tab w:val="center" w:pos="4536"/>
        <w:tab w:val="right" w:pos="9072"/>
      </w:tabs>
    </w:pPr>
  </w:style>
  <w:style w:type="character" w:customStyle="1" w:styleId="NagwekZnak">
    <w:name w:val="Nagłówek Znak"/>
    <w:basedOn w:val="Domylnaczcionkaakapitu"/>
    <w:link w:val="Nagwek"/>
    <w:uiPriority w:val="99"/>
    <w:rsid w:val="00190E9E"/>
    <w:rPr>
      <w:sz w:val="24"/>
    </w:rPr>
  </w:style>
  <w:style w:type="paragraph" w:styleId="Stopka">
    <w:name w:val="footer"/>
    <w:basedOn w:val="Normalny"/>
    <w:link w:val="StopkaZnak"/>
    <w:uiPriority w:val="99"/>
    <w:unhideWhenUsed/>
    <w:rsid w:val="00190E9E"/>
    <w:pPr>
      <w:tabs>
        <w:tab w:val="center" w:pos="4536"/>
        <w:tab w:val="right" w:pos="9072"/>
      </w:tabs>
    </w:pPr>
  </w:style>
  <w:style w:type="character" w:customStyle="1" w:styleId="StopkaZnak">
    <w:name w:val="Stopka Znak"/>
    <w:basedOn w:val="Domylnaczcionkaakapitu"/>
    <w:link w:val="Stopka"/>
    <w:uiPriority w:val="99"/>
    <w:rsid w:val="00190E9E"/>
    <w:rPr>
      <w:sz w:val="24"/>
    </w:rPr>
  </w:style>
  <w:style w:type="paragraph" w:styleId="Tekstdymka">
    <w:name w:val="Balloon Text"/>
    <w:basedOn w:val="Normalny"/>
    <w:link w:val="TekstdymkaZnak"/>
    <w:uiPriority w:val="99"/>
    <w:semiHidden/>
    <w:unhideWhenUsed/>
    <w:rsid w:val="00BF3FE2"/>
    <w:rPr>
      <w:rFonts w:ascii="Segoe UI" w:hAnsi="Segoe UI" w:cs="Segoe UI"/>
      <w:sz w:val="18"/>
      <w:szCs w:val="18"/>
    </w:rPr>
  </w:style>
  <w:style w:type="character" w:customStyle="1" w:styleId="TekstdymkaZnak">
    <w:name w:val="Tekst dymka Znak"/>
    <w:basedOn w:val="Domylnaczcionkaakapitu"/>
    <w:link w:val="Tekstdymka"/>
    <w:uiPriority w:val="99"/>
    <w:semiHidden/>
    <w:rsid w:val="00BF3F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34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BFDBB-94F7-4CE6-8836-C35677595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8</Pages>
  <Words>1989</Words>
  <Characters>11939</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Bozena Jursza</dc:creator>
  <cp:keywords/>
  <dc:description/>
  <cp:lastModifiedBy>Edek</cp:lastModifiedBy>
  <cp:revision>16</cp:revision>
  <cp:lastPrinted>2020-10-20T06:12:00Z</cp:lastPrinted>
  <dcterms:created xsi:type="dcterms:W3CDTF">2020-10-16T06:43:00Z</dcterms:created>
  <dcterms:modified xsi:type="dcterms:W3CDTF">2023-06-02T07:17:00Z</dcterms:modified>
</cp:coreProperties>
</file>