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3A942" w14:textId="201D4B49" w:rsidR="00796CE9" w:rsidRPr="0012243F" w:rsidRDefault="00796CE9" w:rsidP="00824B87">
      <w:pPr>
        <w:spacing w:after="0" w:line="276" w:lineRule="auto"/>
        <w:ind w:left="4956" w:firstLine="708"/>
        <w:jc w:val="both"/>
        <w:rPr>
          <w:rFonts w:ascii="Times New Roman" w:hAnsi="Times New Roman" w:cs="Times New Roman"/>
          <w:sz w:val="20"/>
          <w:szCs w:val="20"/>
        </w:rPr>
      </w:pPr>
      <w:r w:rsidRPr="0012243F">
        <w:rPr>
          <w:rFonts w:ascii="Times New Roman" w:hAnsi="Times New Roman" w:cs="Times New Roman"/>
          <w:sz w:val="20"/>
          <w:szCs w:val="20"/>
        </w:rPr>
        <w:t xml:space="preserve">Załącznik Nr 1 </w:t>
      </w:r>
    </w:p>
    <w:p w14:paraId="45510EBC" w14:textId="300FC007" w:rsidR="00796CE9" w:rsidRPr="0012243F" w:rsidRDefault="00796CE9" w:rsidP="006A39DF">
      <w:pPr>
        <w:spacing w:after="0" w:line="276" w:lineRule="auto"/>
        <w:ind w:left="4956" w:firstLine="708"/>
        <w:jc w:val="both"/>
        <w:rPr>
          <w:rFonts w:ascii="Times New Roman" w:hAnsi="Times New Roman" w:cs="Times New Roman"/>
          <w:sz w:val="20"/>
          <w:szCs w:val="20"/>
        </w:rPr>
      </w:pPr>
      <w:r w:rsidRPr="0012243F">
        <w:rPr>
          <w:rFonts w:ascii="Times New Roman" w:hAnsi="Times New Roman" w:cs="Times New Roman"/>
          <w:sz w:val="20"/>
          <w:szCs w:val="20"/>
        </w:rPr>
        <w:t>do Zarządzenia Nr</w:t>
      </w:r>
      <w:r w:rsidR="002D1B34" w:rsidRPr="0012243F">
        <w:rPr>
          <w:rFonts w:ascii="Times New Roman" w:hAnsi="Times New Roman" w:cs="Times New Roman"/>
          <w:sz w:val="20"/>
          <w:szCs w:val="20"/>
        </w:rPr>
        <w:t xml:space="preserve"> </w:t>
      </w:r>
      <w:r w:rsidR="00CC01EB">
        <w:rPr>
          <w:rFonts w:ascii="Times New Roman" w:hAnsi="Times New Roman" w:cs="Times New Roman"/>
          <w:sz w:val="20"/>
          <w:szCs w:val="20"/>
        </w:rPr>
        <w:t>30</w:t>
      </w:r>
      <w:r w:rsidR="002D1B34" w:rsidRPr="0012243F">
        <w:rPr>
          <w:rFonts w:ascii="Times New Roman" w:hAnsi="Times New Roman" w:cs="Times New Roman"/>
          <w:sz w:val="20"/>
          <w:szCs w:val="20"/>
        </w:rPr>
        <w:t>/2020</w:t>
      </w:r>
    </w:p>
    <w:p w14:paraId="51AF2042" w14:textId="77777777" w:rsidR="00796CE9" w:rsidRPr="0012243F" w:rsidRDefault="00476470" w:rsidP="006A39DF">
      <w:pPr>
        <w:spacing w:after="0" w:line="276" w:lineRule="auto"/>
        <w:ind w:left="4956" w:firstLine="708"/>
        <w:rPr>
          <w:rFonts w:ascii="Times New Roman" w:hAnsi="Times New Roman" w:cs="Times New Roman"/>
          <w:sz w:val="20"/>
          <w:szCs w:val="20"/>
        </w:rPr>
      </w:pPr>
      <w:r w:rsidRPr="0012243F">
        <w:rPr>
          <w:rFonts w:ascii="Times New Roman" w:hAnsi="Times New Roman" w:cs="Times New Roman"/>
          <w:sz w:val="20"/>
          <w:szCs w:val="20"/>
        </w:rPr>
        <w:t xml:space="preserve">Wójta Gminy </w:t>
      </w:r>
      <w:r w:rsidR="00796CE9" w:rsidRPr="0012243F">
        <w:rPr>
          <w:rFonts w:ascii="Times New Roman" w:hAnsi="Times New Roman" w:cs="Times New Roman"/>
          <w:sz w:val="20"/>
          <w:szCs w:val="20"/>
        </w:rPr>
        <w:t>Boleszkowice</w:t>
      </w:r>
    </w:p>
    <w:p w14:paraId="46755546" w14:textId="63C3264E" w:rsidR="00796CE9" w:rsidRDefault="00796CE9" w:rsidP="006A39DF">
      <w:pPr>
        <w:spacing w:after="0" w:line="276" w:lineRule="auto"/>
        <w:ind w:left="5664"/>
        <w:jc w:val="both"/>
        <w:rPr>
          <w:rFonts w:ascii="Times New Roman" w:hAnsi="Times New Roman" w:cs="Times New Roman"/>
          <w:sz w:val="20"/>
          <w:szCs w:val="20"/>
        </w:rPr>
      </w:pPr>
      <w:r w:rsidRPr="0012243F">
        <w:rPr>
          <w:rFonts w:ascii="Times New Roman" w:hAnsi="Times New Roman" w:cs="Times New Roman"/>
          <w:sz w:val="20"/>
          <w:szCs w:val="20"/>
        </w:rPr>
        <w:t xml:space="preserve">z dnia 30 </w:t>
      </w:r>
      <w:r w:rsidR="003E6FA5" w:rsidRPr="0012243F">
        <w:rPr>
          <w:rFonts w:ascii="Times New Roman" w:hAnsi="Times New Roman" w:cs="Times New Roman"/>
          <w:sz w:val="20"/>
          <w:szCs w:val="20"/>
        </w:rPr>
        <w:t>grudnia</w:t>
      </w:r>
      <w:r w:rsidRPr="0012243F">
        <w:rPr>
          <w:rFonts w:ascii="Times New Roman" w:hAnsi="Times New Roman" w:cs="Times New Roman"/>
          <w:sz w:val="20"/>
          <w:szCs w:val="20"/>
        </w:rPr>
        <w:t xml:space="preserve"> 20</w:t>
      </w:r>
      <w:r w:rsidR="003E6FA5" w:rsidRPr="0012243F">
        <w:rPr>
          <w:rFonts w:ascii="Times New Roman" w:hAnsi="Times New Roman" w:cs="Times New Roman"/>
          <w:sz w:val="20"/>
          <w:szCs w:val="20"/>
        </w:rPr>
        <w:t>20</w:t>
      </w:r>
      <w:r w:rsidRPr="0012243F">
        <w:rPr>
          <w:rFonts w:ascii="Times New Roman" w:hAnsi="Times New Roman" w:cs="Times New Roman"/>
          <w:sz w:val="20"/>
          <w:szCs w:val="20"/>
        </w:rPr>
        <w:t xml:space="preserve"> roku</w:t>
      </w:r>
    </w:p>
    <w:p w14:paraId="50A16D74" w14:textId="77777777" w:rsidR="0012243F" w:rsidRPr="0012243F" w:rsidRDefault="0012243F" w:rsidP="006A39DF">
      <w:pPr>
        <w:spacing w:after="0" w:line="276" w:lineRule="auto"/>
        <w:ind w:left="5664"/>
        <w:jc w:val="both"/>
        <w:rPr>
          <w:rFonts w:ascii="Times New Roman" w:hAnsi="Times New Roman" w:cs="Times New Roman"/>
          <w:sz w:val="20"/>
          <w:szCs w:val="20"/>
        </w:rPr>
      </w:pPr>
    </w:p>
    <w:p w14:paraId="1E553B58" w14:textId="7AA4410A" w:rsidR="00796CE9" w:rsidRPr="0012243F" w:rsidRDefault="00FF77E4" w:rsidP="0012243F">
      <w:pPr>
        <w:spacing w:after="0" w:line="276" w:lineRule="auto"/>
        <w:jc w:val="center"/>
        <w:rPr>
          <w:rFonts w:ascii="Times New Roman" w:hAnsi="Times New Roman" w:cs="Times New Roman"/>
          <w:b/>
          <w:sz w:val="24"/>
          <w:szCs w:val="24"/>
        </w:rPr>
      </w:pPr>
      <w:r w:rsidRPr="0012243F">
        <w:rPr>
          <w:rFonts w:ascii="Times New Roman" w:hAnsi="Times New Roman" w:cs="Times New Roman"/>
          <w:b/>
          <w:sz w:val="24"/>
          <w:szCs w:val="24"/>
        </w:rPr>
        <w:t xml:space="preserve">ZASADY </w:t>
      </w:r>
      <w:r w:rsidR="002D1B34" w:rsidRPr="0012243F">
        <w:rPr>
          <w:rFonts w:ascii="Times New Roman" w:hAnsi="Times New Roman" w:cs="Times New Roman"/>
          <w:b/>
          <w:sz w:val="24"/>
          <w:szCs w:val="24"/>
        </w:rPr>
        <w:t xml:space="preserve">(POLITYKA) </w:t>
      </w:r>
      <w:r w:rsidRPr="0012243F">
        <w:rPr>
          <w:rFonts w:ascii="Times New Roman" w:hAnsi="Times New Roman" w:cs="Times New Roman"/>
          <w:b/>
          <w:sz w:val="24"/>
          <w:szCs w:val="24"/>
        </w:rPr>
        <w:t>RACHUNKOWOŚCI</w:t>
      </w:r>
      <w:r w:rsidR="002D1B34" w:rsidRPr="0012243F">
        <w:rPr>
          <w:rFonts w:ascii="Times New Roman" w:hAnsi="Times New Roman" w:cs="Times New Roman"/>
          <w:b/>
          <w:sz w:val="24"/>
          <w:szCs w:val="24"/>
        </w:rPr>
        <w:t xml:space="preserve"> ORAZ ZAKŁADOWY PLAN KONT W URZĘDZIE GMINY BOLESZKOWICE</w:t>
      </w:r>
    </w:p>
    <w:p w14:paraId="479001DC" w14:textId="77777777" w:rsidR="002D1B34" w:rsidRPr="0012243F" w:rsidRDefault="002D1B34" w:rsidP="00796CE9">
      <w:pPr>
        <w:spacing w:after="0" w:line="276" w:lineRule="auto"/>
        <w:jc w:val="both"/>
        <w:rPr>
          <w:rFonts w:ascii="Times New Roman" w:hAnsi="Times New Roman" w:cs="Times New Roman"/>
          <w:b/>
          <w:sz w:val="24"/>
          <w:szCs w:val="24"/>
        </w:rPr>
      </w:pPr>
    </w:p>
    <w:p w14:paraId="53B68609" w14:textId="77777777" w:rsidR="0012243F" w:rsidRDefault="0012243F" w:rsidP="00796CE9">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ZASADY (POLITYKA) RACHUNKOWOŚCI</w:t>
      </w:r>
    </w:p>
    <w:p w14:paraId="7ECF6EF0" w14:textId="77777777" w:rsidR="0012243F" w:rsidRDefault="0012243F" w:rsidP="00796CE9">
      <w:pPr>
        <w:spacing w:after="0" w:line="276" w:lineRule="auto"/>
        <w:jc w:val="both"/>
        <w:rPr>
          <w:rFonts w:ascii="Times New Roman" w:hAnsi="Times New Roman" w:cs="Times New Roman"/>
          <w:b/>
          <w:sz w:val="24"/>
          <w:szCs w:val="24"/>
        </w:rPr>
      </w:pPr>
    </w:p>
    <w:p w14:paraId="714481EE" w14:textId="39A8F330" w:rsidR="00FF77E4" w:rsidRPr="0012243F" w:rsidRDefault="0012243F" w:rsidP="0012243F">
      <w:pPr>
        <w:spacing w:after="0"/>
        <w:jc w:val="both"/>
        <w:rPr>
          <w:rFonts w:ascii="Times New Roman" w:hAnsi="Times New Roman" w:cs="Times New Roman"/>
          <w:b/>
          <w:sz w:val="24"/>
          <w:szCs w:val="24"/>
        </w:rPr>
      </w:pPr>
      <w:r w:rsidRPr="0012243F">
        <w:rPr>
          <w:rFonts w:ascii="Times New Roman" w:hAnsi="Times New Roman" w:cs="Times New Roman"/>
          <w:b/>
          <w:sz w:val="24"/>
          <w:szCs w:val="24"/>
        </w:rPr>
        <w:t>I.</w:t>
      </w:r>
      <w:r>
        <w:rPr>
          <w:rFonts w:ascii="Times New Roman" w:hAnsi="Times New Roman" w:cs="Times New Roman"/>
          <w:b/>
          <w:sz w:val="24"/>
          <w:szCs w:val="24"/>
        </w:rPr>
        <w:t xml:space="preserve"> </w:t>
      </w:r>
      <w:r w:rsidR="00FF77E4" w:rsidRPr="0012243F">
        <w:rPr>
          <w:rFonts w:ascii="Times New Roman" w:hAnsi="Times New Roman" w:cs="Times New Roman"/>
          <w:b/>
          <w:sz w:val="24"/>
          <w:szCs w:val="24"/>
        </w:rPr>
        <w:t>Podstawa prawna, definicje</w:t>
      </w:r>
    </w:p>
    <w:p w14:paraId="6C76210B" w14:textId="00083C52" w:rsidR="00FF77E4" w:rsidRPr="0012243F" w:rsidRDefault="00FF77E4" w:rsidP="006A6B3A">
      <w:pPr>
        <w:pStyle w:val="Akapitzlist"/>
        <w:numPr>
          <w:ilvl w:val="0"/>
          <w:numId w:val="113"/>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Urząd Gminy Boleszkowice prowadzi rachunkowość zgodnie z przepisami ustawy z dnia 29 września 1994 roku o rachunkowości (tekst jednolity Dz. U. z 2019 roku poz.351 ze zm.) oraz ustawy z dnia 27 sierpnia 2009 roku o finansach publicznych (tekst jednolity Dz. U. z 2019 r. poz.869 ze zm.) z uwzględnieniem zasad szczególnych, określonych w rozporządzeniu  Ministra Finansów z dnia 13 września 2017 roku w sprawie szczególnych zasad rachunkowości oraz planów kont dla budżetu państwa, budżetów samorządu terytorialnego, jednostek budżetowych, samorządowych zakładów budżetowych, państwowych funduszy celowych oraz państwowych jednostek budżetowych mających siedzibę poza granicami Rzeczypospolitej Polskie 9Dz. U. z 2020 r. poz.342).</w:t>
      </w:r>
    </w:p>
    <w:p w14:paraId="493E8F32" w14:textId="1BADD84E" w:rsidR="00FF77E4" w:rsidRPr="0012243F" w:rsidRDefault="00FF77E4" w:rsidP="006A6B3A">
      <w:pPr>
        <w:pStyle w:val="Akapitzlist"/>
        <w:numPr>
          <w:ilvl w:val="0"/>
          <w:numId w:val="113"/>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Niniejsze zasady (polityka) rachunkowości, zwane dalej „zasadami” ustalone są na podstawie art.10 ustawy o rachunkowości</w:t>
      </w:r>
      <w:r w:rsidR="00605A74" w:rsidRPr="0012243F">
        <w:rPr>
          <w:rFonts w:ascii="Times New Roman" w:hAnsi="Times New Roman" w:cs="Times New Roman"/>
          <w:bCs/>
          <w:sz w:val="24"/>
          <w:szCs w:val="24"/>
        </w:rPr>
        <w:t>, z uwzględnieniem innych przepisów prawa, które mają zastosowanie w działalności Urzędu Gminy Boleszkowice.</w:t>
      </w:r>
    </w:p>
    <w:p w14:paraId="774FF330" w14:textId="519E5758" w:rsidR="00605A74" w:rsidRPr="0012243F" w:rsidRDefault="00605A74" w:rsidP="006A6B3A">
      <w:pPr>
        <w:pStyle w:val="Akapitzlist"/>
        <w:numPr>
          <w:ilvl w:val="0"/>
          <w:numId w:val="113"/>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Dla operacji dokonywanych w ramach projektów współfinansowanych ze środków z budżetu Unii Europejskiej oraz w ramach innych środków zewnętrznych wymagają obsługi przez wyodrębniony rachunek bankowy, ustala się każdorazowo odrębne procedury zawierające szczegółowe rozwiązania dotyczące np. kont ksiąg pomocniczych oraz rozwiązania właściwe dla danego programu pomocowego. Procedury te ustala się w formie Zarządzenia Wójta.</w:t>
      </w:r>
    </w:p>
    <w:p w14:paraId="3F9EB0BC" w14:textId="06919128" w:rsidR="00605A74" w:rsidRPr="0012243F" w:rsidRDefault="00605A74" w:rsidP="006A6B3A">
      <w:pPr>
        <w:pStyle w:val="Akapitzlist"/>
        <w:numPr>
          <w:ilvl w:val="0"/>
          <w:numId w:val="113"/>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Ilekroć w „zasadach” jest mowa o:</w:t>
      </w:r>
    </w:p>
    <w:p w14:paraId="197A6B99" w14:textId="644AC963" w:rsidR="00605A74" w:rsidRPr="0012243F" w:rsidRDefault="00605A74" w:rsidP="00605A74">
      <w:pPr>
        <w:pStyle w:val="Akapitzlist"/>
        <w:spacing w:after="0"/>
        <w:jc w:val="both"/>
        <w:rPr>
          <w:rFonts w:ascii="Times New Roman" w:hAnsi="Times New Roman" w:cs="Times New Roman"/>
          <w:bCs/>
          <w:sz w:val="24"/>
          <w:szCs w:val="24"/>
        </w:rPr>
      </w:pPr>
      <w:r w:rsidRPr="0012243F">
        <w:rPr>
          <w:rFonts w:ascii="Times New Roman" w:hAnsi="Times New Roman" w:cs="Times New Roman"/>
          <w:bCs/>
          <w:sz w:val="24"/>
          <w:szCs w:val="24"/>
        </w:rPr>
        <w:t>- jednostce organizacyjnej – rozumie się przez to Urząd Gminy Boleszkowice, ul. Słoneczna 24, 74-407 Boleszkowice,</w:t>
      </w:r>
    </w:p>
    <w:p w14:paraId="2726CC29" w14:textId="2B5AE691" w:rsidR="00605A74" w:rsidRPr="0012243F" w:rsidRDefault="00605A74" w:rsidP="00605A74">
      <w:pPr>
        <w:pStyle w:val="Akapitzlist"/>
        <w:spacing w:after="0"/>
        <w:jc w:val="both"/>
        <w:rPr>
          <w:rFonts w:ascii="Times New Roman" w:hAnsi="Times New Roman" w:cs="Times New Roman"/>
          <w:bCs/>
          <w:sz w:val="24"/>
          <w:szCs w:val="24"/>
        </w:rPr>
      </w:pPr>
      <w:r w:rsidRPr="0012243F">
        <w:rPr>
          <w:rFonts w:ascii="Times New Roman" w:hAnsi="Times New Roman" w:cs="Times New Roman"/>
          <w:bCs/>
          <w:sz w:val="24"/>
          <w:szCs w:val="24"/>
        </w:rPr>
        <w:t xml:space="preserve">- ustawie o rachunkowości – rozumie się ustawę z dnia 29 września 1994 roku o rachunkowości (tekst jednolity Dz. U. z 2019 r. poz.351 z późn. </w:t>
      </w:r>
      <w:proofErr w:type="spellStart"/>
      <w:r w:rsidR="003B7766" w:rsidRPr="0012243F">
        <w:rPr>
          <w:rFonts w:ascii="Times New Roman" w:hAnsi="Times New Roman" w:cs="Times New Roman"/>
          <w:bCs/>
          <w:sz w:val="24"/>
          <w:szCs w:val="24"/>
        </w:rPr>
        <w:t>z</w:t>
      </w:r>
      <w:r w:rsidRPr="0012243F">
        <w:rPr>
          <w:rFonts w:ascii="Times New Roman" w:hAnsi="Times New Roman" w:cs="Times New Roman"/>
          <w:bCs/>
          <w:sz w:val="24"/>
          <w:szCs w:val="24"/>
        </w:rPr>
        <w:t>m</w:t>
      </w:r>
      <w:proofErr w:type="spellEnd"/>
      <w:r w:rsidRPr="0012243F">
        <w:rPr>
          <w:rFonts w:ascii="Times New Roman" w:hAnsi="Times New Roman" w:cs="Times New Roman"/>
          <w:bCs/>
          <w:sz w:val="24"/>
          <w:szCs w:val="24"/>
        </w:rPr>
        <w:t>),</w:t>
      </w:r>
    </w:p>
    <w:p w14:paraId="11D8A9D8" w14:textId="5BF81DC9" w:rsidR="00605A74" w:rsidRPr="0012243F" w:rsidRDefault="00605A74" w:rsidP="00605A74">
      <w:pPr>
        <w:pStyle w:val="Akapitzlist"/>
        <w:spacing w:after="0"/>
        <w:jc w:val="both"/>
        <w:rPr>
          <w:rFonts w:ascii="Times New Roman" w:hAnsi="Times New Roman" w:cs="Times New Roman"/>
          <w:bCs/>
          <w:sz w:val="24"/>
          <w:szCs w:val="24"/>
        </w:rPr>
      </w:pPr>
      <w:r w:rsidRPr="0012243F">
        <w:rPr>
          <w:rFonts w:ascii="Times New Roman" w:hAnsi="Times New Roman" w:cs="Times New Roman"/>
          <w:bCs/>
          <w:sz w:val="24"/>
          <w:szCs w:val="24"/>
        </w:rPr>
        <w:t xml:space="preserve">- ustawie podatkowej – rozumie się przez to ustawę z dnia 15 lutego 1992 roku o podatku dochodowym od osób prawnych (tekst jednolity Dz. U. z 2020 roku  </w:t>
      </w:r>
      <w:r w:rsidR="003B7766" w:rsidRPr="0012243F">
        <w:rPr>
          <w:rFonts w:ascii="Times New Roman" w:hAnsi="Times New Roman" w:cs="Times New Roman"/>
          <w:bCs/>
          <w:sz w:val="24"/>
          <w:szCs w:val="24"/>
        </w:rPr>
        <w:t xml:space="preserve">poz.1406 z późn. </w:t>
      </w:r>
      <w:proofErr w:type="spellStart"/>
      <w:r w:rsidR="00E61938" w:rsidRPr="0012243F">
        <w:rPr>
          <w:rFonts w:ascii="Times New Roman" w:hAnsi="Times New Roman" w:cs="Times New Roman"/>
          <w:bCs/>
          <w:sz w:val="24"/>
          <w:szCs w:val="24"/>
        </w:rPr>
        <w:t>z</w:t>
      </w:r>
      <w:r w:rsidR="003B7766" w:rsidRPr="0012243F">
        <w:rPr>
          <w:rFonts w:ascii="Times New Roman" w:hAnsi="Times New Roman" w:cs="Times New Roman"/>
          <w:bCs/>
          <w:sz w:val="24"/>
          <w:szCs w:val="24"/>
        </w:rPr>
        <w:t>m</w:t>
      </w:r>
      <w:proofErr w:type="spellEnd"/>
      <w:r w:rsidR="003B7766" w:rsidRPr="0012243F">
        <w:rPr>
          <w:rFonts w:ascii="Times New Roman" w:hAnsi="Times New Roman" w:cs="Times New Roman"/>
          <w:bCs/>
          <w:sz w:val="24"/>
          <w:szCs w:val="24"/>
        </w:rPr>
        <w:t>),</w:t>
      </w:r>
    </w:p>
    <w:p w14:paraId="603B80FF" w14:textId="296845D7" w:rsidR="003B7766" w:rsidRPr="0012243F" w:rsidRDefault="003B7766" w:rsidP="00605A74">
      <w:pPr>
        <w:pStyle w:val="Akapitzlist"/>
        <w:spacing w:after="0"/>
        <w:jc w:val="both"/>
        <w:rPr>
          <w:rFonts w:ascii="Times New Roman" w:hAnsi="Times New Roman" w:cs="Times New Roman"/>
          <w:bCs/>
          <w:sz w:val="24"/>
          <w:szCs w:val="24"/>
        </w:rPr>
      </w:pPr>
      <w:r w:rsidRPr="0012243F">
        <w:rPr>
          <w:rFonts w:ascii="Times New Roman" w:hAnsi="Times New Roman" w:cs="Times New Roman"/>
          <w:bCs/>
          <w:sz w:val="24"/>
          <w:szCs w:val="24"/>
        </w:rPr>
        <w:t xml:space="preserve">- przepisach o szczególnych zasadach rachunkowości – rozumie się przez to rozporządzenie Ministra Finansów z dnia 13 września 2017 roku w sprawie szczególnych zasad rachunkowości oraz planów kont dla budżetu państwa, budżetów samorządu terytorialnego, jednostek budżetowych, państwowych </w:t>
      </w:r>
      <w:r w:rsidRPr="0012243F">
        <w:rPr>
          <w:rFonts w:ascii="Times New Roman" w:hAnsi="Times New Roman" w:cs="Times New Roman"/>
          <w:bCs/>
          <w:sz w:val="24"/>
          <w:szCs w:val="24"/>
        </w:rPr>
        <w:lastRenderedPageBreak/>
        <w:t>funduszy celowych  oraz państwowych jednostek budżetowych mających siedzibę poza granicami Rzeczypospolitej Polskiej (tekst jednolity Dz. U. z 2020 r. poz.342).</w:t>
      </w:r>
    </w:p>
    <w:p w14:paraId="204C0952" w14:textId="636FEFC3" w:rsidR="003B7766" w:rsidRPr="0012243F" w:rsidRDefault="003B7766" w:rsidP="003B7766">
      <w:pPr>
        <w:spacing w:after="0"/>
        <w:jc w:val="both"/>
        <w:rPr>
          <w:rFonts w:ascii="Times New Roman" w:hAnsi="Times New Roman" w:cs="Times New Roman"/>
          <w:bCs/>
          <w:sz w:val="24"/>
          <w:szCs w:val="24"/>
        </w:rPr>
      </w:pPr>
    </w:p>
    <w:p w14:paraId="584DEA53" w14:textId="69CA1A4C" w:rsidR="003B7766" w:rsidRPr="0012243F" w:rsidRDefault="003B7766" w:rsidP="003B7766">
      <w:pPr>
        <w:spacing w:after="0"/>
        <w:jc w:val="both"/>
        <w:rPr>
          <w:rFonts w:ascii="Times New Roman" w:hAnsi="Times New Roman" w:cs="Times New Roman"/>
          <w:b/>
          <w:sz w:val="24"/>
          <w:szCs w:val="24"/>
        </w:rPr>
      </w:pPr>
      <w:r w:rsidRPr="0012243F">
        <w:rPr>
          <w:rFonts w:ascii="Times New Roman" w:hAnsi="Times New Roman" w:cs="Times New Roman"/>
          <w:b/>
          <w:sz w:val="24"/>
          <w:szCs w:val="24"/>
        </w:rPr>
        <w:t>II. Rok obrotowy i okresy sprawozdawcze i rozwiązania szczególne.</w:t>
      </w:r>
    </w:p>
    <w:p w14:paraId="095FBE37" w14:textId="50C41649" w:rsidR="003B7766" w:rsidRPr="0012243F" w:rsidRDefault="003B7766" w:rsidP="006A6B3A">
      <w:pPr>
        <w:pStyle w:val="Akapitzlist"/>
        <w:numPr>
          <w:ilvl w:val="0"/>
          <w:numId w:val="114"/>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Rokiem obrotowym w jednostce organizacyjnej jest rok budżetowy.</w:t>
      </w:r>
    </w:p>
    <w:p w14:paraId="0D97D4E0" w14:textId="72DED6A0" w:rsidR="003B7766" w:rsidRPr="0012243F" w:rsidRDefault="003B7766" w:rsidP="006A6B3A">
      <w:pPr>
        <w:pStyle w:val="Akapitzlist"/>
        <w:numPr>
          <w:ilvl w:val="0"/>
          <w:numId w:val="114"/>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W ramach roku obrotowego okresem sprawozdawczym jest miesiąc. Na koniec każdego okresu</w:t>
      </w:r>
      <w:r w:rsidR="007C7CAB" w:rsidRPr="0012243F">
        <w:rPr>
          <w:rFonts w:ascii="Times New Roman" w:hAnsi="Times New Roman" w:cs="Times New Roman"/>
          <w:bCs/>
          <w:sz w:val="24"/>
          <w:szCs w:val="24"/>
        </w:rPr>
        <w:t xml:space="preserve"> sprawozdawczego (miesiąca) następuje sumowanie obrotów na kontach księgo głównej oraz uzgodnienie ich z dziennikiem i zapisami na kontach ksiąg pomocniczych (analitycznych), prowadzonych do poszczególnych kont księgi głównej  (kont syntetycznych). Zamknięcie ksiąg rachunkowych za okres sprawozdawczy (miesiąc) następuje nie później niż do dnia 26-go kolejnego miesiąca.</w:t>
      </w:r>
    </w:p>
    <w:p w14:paraId="69DCBEB2" w14:textId="35D3C773" w:rsidR="007C7CAB" w:rsidRDefault="007C7CAB" w:rsidP="006A6B3A">
      <w:pPr>
        <w:pStyle w:val="Akapitzlist"/>
        <w:numPr>
          <w:ilvl w:val="0"/>
          <w:numId w:val="114"/>
        </w:numPr>
        <w:spacing w:after="0"/>
        <w:jc w:val="both"/>
        <w:rPr>
          <w:rFonts w:ascii="Times New Roman" w:hAnsi="Times New Roman" w:cs="Times New Roman"/>
          <w:bCs/>
          <w:sz w:val="24"/>
          <w:szCs w:val="24"/>
        </w:rPr>
      </w:pPr>
      <w:r w:rsidRPr="0012243F">
        <w:rPr>
          <w:rFonts w:ascii="Times New Roman" w:hAnsi="Times New Roman" w:cs="Times New Roman"/>
          <w:bCs/>
          <w:sz w:val="24"/>
          <w:szCs w:val="24"/>
        </w:rPr>
        <w:t xml:space="preserve">Ostateczne zamknięcie </w:t>
      </w:r>
      <w:r w:rsidR="00AF7B07" w:rsidRPr="0012243F">
        <w:rPr>
          <w:rFonts w:ascii="Times New Roman" w:hAnsi="Times New Roman" w:cs="Times New Roman"/>
          <w:bCs/>
          <w:sz w:val="24"/>
          <w:szCs w:val="24"/>
        </w:rPr>
        <w:t>i otwarcie ksiąg rachunkowych jednostki organizacyjnej</w:t>
      </w:r>
      <w:r w:rsidR="00AF7B07">
        <w:rPr>
          <w:rFonts w:ascii="Times New Roman" w:hAnsi="Times New Roman" w:cs="Times New Roman"/>
          <w:bCs/>
          <w:sz w:val="24"/>
          <w:szCs w:val="24"/>
        </w:rPr>
        <w:t xml:space="preserve"> powinno nastąpić najpóźniej w ciągu 15 dni od dnia zatwierdzenia sprawozdania finansowego j</w:t>
      </w:r>
      <w:r w:rsidR="0012243F">
        <w:rPr>
          <w:rFonts w:ascii="Times New Roman" w:hAnsi="Times New Roman" w:cs="Times New Roman"/>
          <w:bCs/>
          <w:sz w:val="24"/>
          <w:szCs w:val="24"/>
        </w:rPr>
        <w:t>.</w:t>
      </w:r>
      <w:r w:rsidR="00AF7B07">
        <w:rPr>
          <w:rFonts w:ascii="Times New Roman" w:hAnsi="Times New Roman" w:cs="Times New Roman"/>
          <w:bCs/>
          <w:sz w:val="24"/>
          <w:szCs w:val="24"/>
        </w:rPr>
        <w:t>s</w:t>
      </w:r>
      <w:r w:rsidR="0012243F">
        <w:rPr>
          <w:rFonts w:ascii="Times New Roman" w:hAnsi="Times New Roman" w:cs="Times New Roman"/>
          <w:bCs/>
          <w:sz w:val="24"/>
          <w:szCs w:val="24"/>
        </w:rPr>
        <w:t>.</w:t>
      </w:r>
      <w:r w:rsidR="00AF7B07">
        <w:rPr>
          <w:rFonts w:ascii="Times New Roman" w:hAnsi="Times New Roman" w:cs="Times New Roman"/>
          <w:bCs/>
          <w:sz w:val="24"/>
          <w:szCs w:val="24"/>
        </w:rPr>
        <w:t>t</w:t>
      </w:r>
      <w:r w:rsidR="0012243F">
        <w:rPr>
          <w:rFonts w:ascii="Times New Roman" w:hAnsi="Times New Roman" w:cs="Times New Roman"/>
          <w:bCs/>
          <w:sz w:val="24"/>
          <w:szCs w:val="24"/>
        </w:rPr>
        <w:t>.</w:t>
      </w:r>
      <w:r w:rsidR="00AF7B07">
        <w:rPr>
          <w:rFonts w:ascii="Times New Roman" w:hAnsi="Times New Roman" w:cs="Times New Roman"/>
          <w:bCs/>
          <w:sz w:val="24"/>
          <w:szCs w:val="24"/>
        </w:rPr>
        <w:t xml:space="preserve"> za rok obrotowy.</w:t>
      </w:r>
    </w:p>
    <w:p w14:paraId="77C7BD68" w14:textId="0788404F" w:rsidR="00AF7B07" w:rsidRDefault="00AF7B07" w:rsidP="006A6B3A">
      <w:pPr>
        <w:pStyle w:val="Akapitzlist"/>
        <w:numPr>
          <w:ilvl w:val="0"/>
          <w:numId w:val="114"/>
        </w:numPr>
        <w:spacing w:after="0"/>
        <w:jc w:val="both"/>
        <w:rPr>
          <w:rFonts w:ascii="Times New Roman" w:hAnsi="Times New Roman" w:cs="Times New Roman"/>
          <w:bCs/>
          <w:sz w:val="24"/>
          <w:szCs w:val="24"/>
        </w:rPr>
      </w:pPr>
      <w:r>
        <w:rPr>
          <w:rFonts w:ascii="Times New Roman" w:hAnsi="Times New Roman" w:cs="Times New Roman"/>
          <w:bCs/>
          <w:sz w:val="24"/>
          <w:szCs w:val="24"/>
        </w:rPr>
        <w:t>Sprawozdanie finansowe sporządza się w terminie 3 miesięcy od dnia, na który zamyka się księgi rachunkowe.</w:t>
      </w:r>
    </w:p>
    <w:p w14:paraId="1117D784" w14:textId="04169DBC" w:rsidR="00AF7B07" w:rsidRDefault="00AF7B07" w:rsidP="006A6B3A">
      <w:pPr>
        <w:pStyle w:val="Akapitzlist"/>
        <w:numPr>
          <w:ilvl w:val="0"/>
          <w:numId w:val="114"/>
        </w:numPr>
        <w:spacing w:after="0"/>
        <w:jc w:val="both"/>
        <w:rPr>
          <w:rFonts w:ascii="Times New Roman" w:hAnsi="Times New Roman" w:cs="Times New Roman"/>
          <w:bCs/>
          <w:sz w:val="24"/>
          <w:szCs w:val="24"/>
        </w:rPr>
      </w:pPr>
      <w:r>
        <w:rPr>
          <w:rFonts w:ascii="Times New Roman" w:hAnsi="Times New Roman" w:cs="Times New Roman"/>
          <w:bCs/>
          <w:sz w:val="24"/>
          <w:szCs w:val="24"/>
        </w:rPr>
        <w:t>W celu ustalenia nadwyżki i niedoboru budżetu operacje gospodarcze dotyczące dochodów i wydatków Gminy Boleszkowice są ujmowane w księgach rachunkowych na odrębnych kontach księgowych w zakresie faktycznych (kasowo zrealizowanych) wpływów i wydatków dokonanych na bankowych rachunkach Gminy i Urzędu.</w:t>
      </w:r>
    </w:p>
    <w:p w14:paraId="036EC182" w14:textId="62896BC6" w:rsidR="00AF7B07" w:rsidRDefault="00AF7B07" w:rsidP="006A6B3A">
      <w:pPr>
        <w:pStyle w:val="Akapitzlist"/>
        <w:numPr>
          <w:ilvl w:val="0"/>
          <w:numId w:val="114"/>
        </w:numPr>
        <w:spacing w:after="0"/>
        <w:jc w:val="both"/>
        <w:rPr>
          <w:rFonts w:ascii="Times New Roman" w:hAnsi="Times New Roman" w:cs="Times New Roman"/>
          <w:bCs/>
          <w:sz w:val="24"/>
          <w:szCs w:val="24"/>
        </w:rPr>
      </w:pPr>
      <w:r>
        <w:rPr>
          <w:rFonts w:ascii="Times New Roman" w:hAnsi="Times New Roman" w:cs="Times New Roman"/>
          <w:bCs/>
          <w:sz w:val="24"/>
          <w:szCs w:val="24"/>
        </w:rPr>
        <w:t>Grunty, budynki, budowle inwentaryzuje się drogą porównania danych ksiąg rachunkowych z odpowiednimi dokumentami i weryfikacji wartości tych składników. Szczegółowy sposób inwentaryzacji określa przyjęta w jednostce instrukcja inwentaryzacyjna.</w:t>
      </w:r>
    </w:p>
    <w:p w14:paraId="4CF86F2F" w14:textId="5FFFD7DD" w:rsidR="00AF7B07" w:rsidRDefault="00AF7B07" w:rsidP="006A6B3A">
      <w:pPr>
        <w:pStyle w:val="Akapitzlist"/>
        <w:numPr>
          <w:ilvl w:val="0"/>
          <w:numId w:val="114"/>
        </w:numPr>
        <w:spacing w:after="0"/>
        <w:jc w:val="both"/>
        <w:rPr>
          <w:rFonts w:ascii="Times New Roman" w:hAnsi="Times New Roman" w:cs="Times New Roman"/>
          <w:bCs/>
          <w:sz w:val="24"/>
          <w:szCs w:val="24"/>
        </w:rPr>
      </w:pPr>
      <w:r>
        <w:rPr>
          <w:rFonts w:ascii="Times New Roman" w:hAnsi="Times New Roman" w:cs="Times New Roman"/>
          <w:bCs/>
          <w:sz w:val="24"/>
          <w:szCs w:val="24"/>
        </w:rPr>
        <w:t>Bilans, rachunek zysków i strat, zestawienie zmian w funduszu jednostki oraz informacja dodatkowa są sporządzane na formularzach stanowiących załączniki do rozporządzenia o szczególnych zasadach rachunkowości.</w:t>
      </w:r>
    </w:p>
    <w:p w14:paraId="75092302" w14:textId="15F68709" w:rsidR="00AF7B07" w:rsidRDefault="00AF7B07" w:rsidP="006A6B3A">
      <w:pPr>
        <w:pStyle w:val="Akapitzlist"/>
        <w:numPr>
          <w:ilvl w:val="0"/>
          <w:numId w:val="114"/>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 Urzędzie </w:t>
      </w:r>
      <w:r w:rsidR="00392846">
        <w:rPr>
          <w:rFonts w:ascii="Times New Roman" w:hAnsi="Times New Roman" w:cs="Times New Roman"/>
          <w:bCs/>
          <w:sz w:val="24"/>
          <w:szCs w:val="24"/>
        </w:rPr>
        <w:t>G</w:t>
      </w:r>
      <w:r>
        <w:rPr>
          <w:rFonts w:ascii="Times New Roman" w:hAnsi="Times New Roman" w:cs="Times New Roman"/>
          <w:bCs/>
          <w:sz w:val="24"/>
          <w:szCs w:val="24"/>
        </w:rPr>
        <w:t>miny Boleszkowice stosuje się zasadę pomniejszania wydatków własnych danego roku budżetowego o zwroty i refundacje dotyczące wydatków tego roku.</w:t>
      </w:r>
    </w:p>
    <w:p w14:paraId="3DD50F1E" w14:textId="1293FCBF" w:rsidR="00AF7B07" w:rsidRDefault="00AF7B07" w:rsidP="00AF7B07">
      <w:pPr>
        <w:spacing w:after="0"/>
        <w:jc w:val="both"/>
        <w:rPr>
          <w:rFonts w:ascii="Times New Roman" w:hAnsi="Times New Roman" w:cs="Times New Roman"/>
          <w:bCs/>
          <w:sz w:val="24"/>
          <w:szCs w:val="24"/>
        </w:rPr>
      </w:pPr>
    </w:p>
    <w:p w14:paraId="5253D678" w14:textId="6EE911AB" w:rsidR="00AF7B07" w:rsidRPr="008712F7" w:rsidRDefault="00AF7B07" w:rsidP="00AF7B07">
      <w:pPr>
        <w:spacing w:after="0"/>
        <w:jc w:val="both"/>
        <w:rPr>
          <w:rFonts w:ascii="Times New Roman" w:hAnsi="Times New Roman" w:cs="Times New Roman"/>
          <w:b/>
          <w:sz w:val="24"/>
          <w:szCs w:val="24"/>
        </w:rPr>
      </w:pPr>
      <w:r w:rsidRPr="008712F7">
        <w:rPr>
          <w:rFonts w:ascii="Times New Roman" w:hAnsi="Times New Roman" w:cs="Times New Roman"/>
          <w:b/>
          <w:sz w:val="24"/>
          <w:szCs w:val="24"/>
        </w:rPr>
        <w:t>III. Zasady kwalifikacji i amortyzacji majątku trwałego.</w:t>
      </w:r>
    </w:p>
    <w:p w14:paraId="7E57BCE9" w14:textId="646BDEFD" w:rsidR="00AF7B07" w:rsidRDefault="00AF7B07" w:rsidP="006A6B3A">
      <w:pPr>
        <w:pStyle w:val="Akapitzlist"/>
        <w:numPr>
          <w:ilvl w:val="0"/>
          <w:numId w:val="115"/>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Do majątki trwałego </w:t>
      </w:r>
      <w:r w:rsidR="00D65E43">
        <w:rPr>
          <w:rFonts w:ascii="Times New Roman" w:hAnsi="Times New Roman" w:cs="Times New Roman"/>
          <w:bCs/>
          <w:sz w:val="24"/>
          <w:szCs w:val="24"/>
        </w:rPr>
        <w:t>podlegającego ewidencji bilansowej zalicza się następujące aktywa trwałe spełniające kryteria określone w art.3 ustawy o rachunkowości, w tym:</w:t>
      </w:r>
    </w:p>
    <w:p w14:paraId="19568B52" w14:textId="47524726" w:rsidR="00D65E43" w:rsidRDefault="00D65E43" w:rsidP="006A6B3A">
      <w:pPr>
        <w:pStyle w:val="Akapitzlist"/>
        <w:numPr>
          <w:ilvl w:val="0"/>
          <w:numId w:val="116"/>
        </w:numPr>
        <w:spacing w:after="0"/>
        <w:jc w:val="both"/>
        <w:rPr>
          <w:rFonts w:ascii="Times New Roman" w:hAnsi="Times New Roman" w:cs="Times New Roman"/>
          <w:bCs/>
          <w:sz w:val="24"/>
          <w:szCs w:val="24"/>
        </w:rPr>
      </w:pPr>
      <w:r>
        <w:rPr>
          <w:rFonts w:ascii="Times New Roman" w:hAnsi="Times New Roman" w:cs="Times New Roman"/>
          <w:bCs/>
          <w:sz w:val="24"/>
          <w:szCs w:val="24"/>
        </w:rPr>
        <w:t>Środki trwałe oraz wartości niematerialne i prawne, o cenie nabycia przekraczającej granicę określoną w ustawie podatkowej,</w:t>
      </w:r>
    </w:p>
    <w:p w14:paraId="3A806302" w14:textId="32914081" w:rsidR="00D65E43" w:rsidRDefault="00D65E43" w:rsidP="00D65E43">
      <w:pPr>
        <w:spacing w:after="0"/>
        <w:ind w:left="720"/>
        <w:jc w:val="both"/>
        <w:rPr>
          <w:rFonts w:ascii="Times New Roman" w:hAnsi="Times New Roman" w:cs="Times New Roman"/>
          <w:bCs/>
          <w:sz w:val="24"/>
          <w:szCs w:val="24"/>
        </w:rPr>
      </w:pPr>
      <w:r>
        <w:rPr>
          <w:rFonts w:ascii="Times New Roman" w:hAnsi="Times New Roman" w:cs="Times New Roman"/>
          <w:bCs/>
          <w:sz w:val="24"/>
          <w:szCs w:val="24"/>
        </w:rPr>
        <w:t>W Urzędzie Gminy Boleszkowice do środków trwałych zalicza się również środki trwałe o cenie nabycie nieprzekraczającej 10.000 zł, których okres użytkowania jest dłuższy niż rok i o zaawansowanej technologii (m.in. komputery, drukarki).</w:t>
      </w:r>
    </w:p>
    <w:p w14:paraId="0C71DF24" w14:textId="4533EC8F" w:rsidR="00D65E43" w:rsidRPr="002F4B1F" w:rsidRDefault="00D65E43" w:rsidP="006A6B3A">
      <w:pPr>
        <w:pStyle w:val="Akapitzlist"/>
        <w:numPr>
          <w:ilvl w:val="0"/>
          <w:numId w:val="116"/>
        </w:numPr>
        <w:spacing w:after="0"/>
        <w:jc w:val="both"/>
        <w:rPr>
          <w:rFonts w:ascii="Times New Roman" w:hAnsi="Times New Roman" w:cs="Times New Roman"/>
          <w:bCs/>
          <w:sz w:val="24"/>
          <w:szCs w:val="24"/>
        </w:rPr>
      </w:pPr>
      <w:r w:rsidRPr="002F4B1F">
        <w:rPr>
          <w:rFonts w:ascii="Times New Roman" w:hAnsi="Times New Roman" w:cs="Times New Roman"/>
          <w:bCs/>
          <w:sz w:val="24"/>
          <w:szCs w:val="24"/>
        </w:rPr>
        <w:lastRenderedPageBreak/>
        <w:t>Pozostałe środki trwałe (wyposażenie) oraz wartości niematerialne i prawne o wartości nieprzekraczającej wielkości ustalonej w ustawie podatkowej cenie nabycia nie wyższej od kwoty granicznej określonej w ustawie podatkowej oraz środki trwałe umarzane jednorazowo, określone w przepisach o szczególnych zasadach rachunkowości.</w:t>
      </w:r>
    </w:p>
    <w:p w14:paraId="46D25B70" w14:textId="556BAECC" w:rsidR="00796CE9" w:rsidRDefault="002F4B1F" w:rsidP="006A6B3A">
      <w:pPr>
        <w:pStyle w:val="Akapitzlist"/>
        <w:numPr>
          <w:ilvl w:val="0"/>
          <w:numId w:val="115"/>
        </w:numPr>
        <w:spacing w:after="0"/>
        <w:jc w:val="both"/>
        <w:rPr>
          <w:rFonts w:ascii="Times New Roman" w:hAnsi="Times New Roman" w:cs="Times New Roman"/>
          <w:bCs/>
          <w:sz w:val="24"/>
          <w:szCs w:val="24"/>
        </w:rPr>
      </w:pPr>
      <w:r w:rsidRPr="002F4B1F">
        <w:rPr>
          <w:rFonts w:ascii="Times New Roman" w:hAnsi="Times New Roman" w:cs="Times New Roman"/>
          <w:bCs/>
          <w:sz w:val="24"/>
          <w:szCs w:val="24"/>
        </w:rPr>
        <w:t>Rzeczowe aktywa majątku trwałego podlegają amortyzacji według następujących zasad:</w:t>
      </w:r>
    </w:p>
    <w:p w14:paraId="1F1DB189" w14:textId="6AE7E2BA" w:rsidR="002F4B1F" w:rsidRDefault="002F4B1F" w:rsidP="006A6B3A">
      <w:pPr>
        <w:pStyle w:val="Akapitzlist"/>
        <w:numPr>
          <w:ilvl w:val="0"/>
          <w:numId w:val="117"/>
        </w:numPr>
        <w:spacing w:after="0"/>
        <w:jc w:val="both"/>
        <w:rPr>
          <w:rFonts w:ascii="Times New Roman" w:hAnsi="Times New Roman" w:cs="Times New Roman"/>
          <w:bCs/>
          <w:sz w:val="24"/>
          <w:szCs w:val="24"/>
        </w:rPr>
      </w:pPr>
      <w:r>
        <w:rPr>
          <w:rFonts w:ascii="Times New Roman" w:hAnsi="Times New Roman" w:cs="Times New Roman"/>
          <w:bCs/>
          <w:sz w:val="24"/>
          <w:szCs w:val="24"/>
        </w:rPr>
        <w:t>Aktywa trwałe, o których mowa w ust.1 pkt 1, amortyzowane są metodą liniową w równych ratach, jednorazowo za okres całego roku według stawek określonych w ustawie podatkowej, albo stawek określonych indywidualnie przez Wójta, z wyjątkiem środków trwałych, określonych w przepisach o szczególnych zasadach rachunkowości, które są umarzane jednorazowo w 100% ich wartości w miesiącu wydania do używania.</w:t>
      </w:r>
    </w:p>
    <w:p w14:paraId="5CF1F101" w14:textId="4420A560" w:rsidR="002F4B1F" w:rsidRDefault="002F4B1F" w:rsidP="002F4B1F">
      <w:pPr>
        <w:spacing w:after="0"/>
        <w:ind w:left="720"/>
        <w:jc w:val="both"/>
        <w:rPr>
          <w:rFonts w:ascii="Times New Roman" w:hAnsi="Times New Roman" w:cs="Times New Roman"/>
          <w:bCs/>
          <w:sz w:val="24"/>
          <w:szCs w:val="24"/>
        </w:rPr>
      </w:pPr>
      <w:r>
        <w:rPr>
          <w:rFonts w:ascii="Times New Roman" w:hAnsi="Times New Roman" w:cs="Times New Roman"/>
          <w:bCs/>
          <w:sz w:val="24"/>
          <w:szCs w:val="24"/>
        </w:rPr>
        <w:t xml:space="preserve">Ustala się indywidualną stawkę amortyzacji dla sieci wodociągowych i kanalizacyjnych przyjętych do użytkowania po dacie 01.01.2011 w wysokości </w:t>
      </w:r>
      <w:r w:rsidR="004D1464">
        <w:rPr>
          <w:rFonts w:ascii="Times New Roman" w:hAnsi="Times New Roman" w:cs="Times New Roman"/>
          <w:bCs/>
          <w:sz w:val="24"/>
          <w:szCs w:val="24"/>
        </w:rPr>
        <w:t>2</w:t>
      </w:r>
      <w:r>
        <w:rPr>
          <w:rFonts w:ascii="Times New Roman" w:hAnsi="Times New Roman" w:cs="Times New Roman"/>
          <w:bCs/>
          <w:sz w:val="24"/>
          <w:szCs w:val="24"/>
        </w:rPr>
        <w:t>% w skali roku.</w:t>
      </w:r>
    </w:p>
    <w:p w14:paraId="63AA8F9D" w14:textId="19DDEEFC" w:rsidR="002F4B1F" w:rsidRDefault="002F4B1F" w:rsidP="006A6B3A">
      <w:pPr>
        <w:pStyle w:val="Akapitzlist"/>
        <w:numPr>
          <w:ilvl w:val="0"/>
          <w:numId w:val="117"/>
        </w:numPr>
        <w:spacing w:after="0"/>
        <w:jc w:val="both"/>
        <w:rPr>
          <w:rFonts w:ascii="Times New Roman" w:hAnsi="Times New Roman" w:cs="Times New Roman"/>
          <w:bCs/>
          <w:sz w:val="24"/>
          <w:szCs w:val="24"/>
        </w:rPr>
      </w:pPr>
      <w:r>
        <w:rPr>
          <w:rFonts w:ascii="Times New Roman" w:hAnsi="Times New Roman" w:cs="Times New Roman"/>
          <w:bCs/>
          <w:sz w:val="24"/>
          <w:szCs w:val="24"/>
        </w:rPr>
        <w:t>Aktywa trwałe, o których mowa w ust.1 pkt 2 umarzane są jednorazowo w 100% ich wartości w miesiącu wydania do używania. Dotyczy to składników majątku takich, jak:</w:t>
      </w:r>
    </w:p>
    <w:p w14:paraId="7225FDCE" w14:textId="4FD859BE" w:rsidR="002F4B1F" w:rsidRDefault="00D570B0" w:rsidP="00D570B0">
      <w:pPr>
        <w:pStyle w:val="Akapitzlist"/>
        <w:spacing w:after="0"/>
        <w:ind w:left="1080"/>
        <w:jc w:val="both"/>
        <w:rPr>
          <w:rFonts w:ascii="Times New Roman" w:hAnsi="Times New Roman" w:cs="Times New Roman"/>
          <w:bCs/>
          <w:sz w:val="24"/>
          <w:szCs w:val="24"/>
        </w:rPr>
      </w:pPr>
      <w:r>
        <w:rPr>
          <w:rFonts w:ascii="Times New Roman" w:hAnsi="Times New Roman" w:cs="Times New Roman"/>
          <w:bCs/>
          <w:sz w:val="24"/>
          <w:szCs w:val="24"/>
        </w:rPr>
        <w:t>- książki i zbiory dydaktyczne,</w:t>
      </w:r>
    </w:p>
    <w:p w14:paraId="39F7BD71" w14:textId="027D9CC9" w:rsidR="00D570B0" w:rsidRDefault="00D570B0" w:rsidP="00D570B0">
      <w:pPr>
        <w:pStyle w:val="Akapitzlist"/>
        <w:spacing w:after="0"/>
        <w:ind w:left="1080"/>
        <w:jc w:val="both"/>
        <w:rPr>
          <w:rFonts w:ascii="Times New Roman" w:hAnsi="Times New Roman" w:cs="Times New Roman"/>
          <w:bCs/>
          <w:sz w:val="24"/>
          <w:szCs w:val="24"/>
        </w:rPr>
      </w:pPr>
      <w:r>
        <w:rPr>
          <w:rFonts w:ascii="Times New Roman" w:hAnsi="Times New Roman" w:cs="Times New Roman"/>
          <w:bCs/>
          <w:sz w:val="24"/>
          <w:szCs w:val="24"/>
        </w:rPr>
        <w:t>- środki dydaktyczne,</w:t>
      </w:r>
    </w:p>
    <w:p w14:paraId="27F46FA9" w14:textId="5AC3A1AD" w:rsidR="00D570B0" w:rsidRDefault="00D570B0" w:rsidP="00D570B0">
      <w:pPr>
        <w:pStyle w:val="Akapitzlist"/>
        <w:spacing w:after="0"/>
        <w:ind w:left="1080"/>
        <w:jc w:val="both"/>
        <w:rPr>
          <w:rFonts w:ascii="Times New Roman" w:hAnsi="Times New Roman" w:cs="Times New Roman"/>
          <w:bCs/>
          <w:sz w:val="24"/>
          <w:szCs w:val="24"/>
        </w:rPr>
      </w:pPr>
      <w:r>
        <w:rPr>
          <w:rFonts w:ascii="Times New Roman" w:hAnsi="Times New Roman" w:cs="Times New Roman"/>
          <w:bCs/>
          <w:sz w:val="24"/>
          <w:szCs w:val="24"/>
        </w:rPr>
        <w:t>- odzież i umundurowanie,</w:t>
      </w:r>
    </w:p>
    <w:p w14:paraId="1E1E5F43" w14:textId="3BF8B152" w:rsidR="00D570B0" w:rsidRDefault="00D570B0" w:rsidP="00D570B0">
      <w:pPr>
        <w:pStyle w:val="Akapitzlist"/>
        <w:spacing w:after="0"/>
        <w:ind w:left="1080"/>
        <w:jc w:val="both"/>
        <w:rPr>
          <w:rFonts w:ascii="Times New Roman" w:hAnsi="Times New Roman" w:cs="Times New Roman"/>
          <w:bCs/>
          <w:sz w:val="24"/>
          <w:szCs w:val="24"/>
        </w:rPr>
      </w:pPr>
      <w:r>
        <w:rPr>
          <w:rFonts w:ascii="Times New Roman" w:hAnsi="Times New Roman" w:cs="Times New Roman"/>
          <w:bCs/>
          <w:sz w:val="24"/>
          <w:szCs w:val="24"/>
        </w:rPr>
        <w:t>- meble i dywany,</w:t>
      </w:r>
    </w:p>
    <w:p w14:paraId="4EB762D7" w14:textId="2B0B1692" w:rsidR="00D570B0" w:rsidRDefault="00D570B0" w:rsidP="00D570B0">
      <w:pPr>
        <w:pStyle w:val="Akapitzlist"/>
        <w:spacing w:after="0"/>
        <w:ind w:left="1080"/>
        <w:jc w:val="both"/>
        <w:rPr>
          <w:rFonts w:ascii="Times New Roman" w:hAnsi="Times New Roman" w:cs="Times New Roman"/>
          <w:bCs/>
          <w:sz w:val="24"/>
          <w:szCs w:val="24"/>
        </w:rPr>
      </w:pPr>
      <w:r>
        <w:rPr>
          <w:rFonts w:ascii="Times New Roman" w:hAnsi="Times New Roman" w:cs="Times New Roman"/>
          <w:bCs/>
          <w:sz w:val="24"/>
          <w:szCs w:val="24"/>
        </w:rPr>
        <w:t>- inwentarz żywy,</w:t>
      </w:r>
    </w:p>
    <w:p w14:paraId="636DBA4D" w14:textId="72610FF5" w:rsidR="00D570B0" w:rsidRDefault="00D570B0" w:rsidP="00D570B0">
      <w:pPr>
        <w:pStyle w:val="Akapitzlist"/>
        <w:spacing w:after="0"/>
        <w:ind w:left="1080"/>
        <w:jc w:val="both"/>
        <w:rPr>
          <w:rFonts w:ascii="Times New Roman" w:hAnsi="Times New Roman" w:cs="Times New Roman"/>
          <w:bCs/>
          <w:sz w:val="24"/>
          <w:szCs w:val="24"/>
        </w:rPr>
      </w:pPr>
      <w:r>
        <w:rPr>
          <w:rFonts w:ascii="Times New Roman" w:hAnsi="Times New Roman" w:cs="Times New Roman"/>
          <w:bCs/>
          <w:sz w:val="24"/>
          <w:szCs w:val="24"/>
        </w:rPr>
        <w:t xml:space="preserve">- pozostałe środki trwałe (wyposażenie) oraz wartości niematerialne i prawne, których wartość nie przekracza 10.000 zł, dla których odpisy amortyzacyjne </w:t>
      </w:r>
      <w:proofErr w:type="spellStart"/>
      <w:r>
        <w:rPr>
          <w:rFonts w:ascii="Times New Roman" w:hAnsi="Times New Roman" w:cs="Times New Roman"/>
          <w:bCs/>
          <w:sz w:val="24"/>
          <w:szCs w:val="24"/>
        </w:rPr>
        <w:t>sa</w:t>
      </w:r>
      <w:proofErr w:type="spellEnd"/>
      <w:r>
        <w:rPr>
          <w:rFonts w:ascii="Times New Roman" w:hAnsi="Times New Roman" w:cs="Times New Roman"/>
          <w:bCs/>
          <w:sz w:val="24"/>
          <w:szCs w:val="24"/>
        </w:rPr>
        <w:t xml:space="preserve"> uznawane za koszt uzyskania przychodu w 100% ich wartości, w momencie oddania ich do używania.</w:t>
      </w:r>
    </w:p>
    <w:p w14:paraId="1E1E0663" w14:textId="77777777" w:rsidR="00EA6102" w:rsidRDefault="00D570B0" w:rsidP="00D570B0">
      <w:pPr>
        <w:spacing w:after="0"/>
        <w:jc w:val="both"/>
        <w:rPr>
          <w:rFonts w:ascii="Times New Roman" w:hAnsi="Times New Roman" w:cs="Times New Roman"/>
          <w:bCs/>
          <w:sz w:val="24"/>
          <w:szCs w:val="24"/>
        </w:rPr>
      </w:pPr>
      <w:r>
        <w:rPr>
          <w:rFonts w:ascii="Times New Roman" w:hAnsi="Times New Roman" w:cs="Times New Roman"/>
          <w:bCs/>
          <w:sz w:val="24"/>
          <w:szCs w:val="24"/>
        </w:rPr>
        <w:t>3) Księgi inwentarzowe z zastrzeżeniem pkt 5, prowadzi się dla pozostałych  środków trwałych oraz wartości niematerialnych i prawnych umarzanych w 100% w momencie oddania ich do używania, których wartość jest nie niższa niż 300 zł.</w:t>
      </w:r>
    </w:p>
    <w:p w14:paraId="5466DC5E" w14:textId="77777777" w:rsidR="00EA6102" w:rsidRDefault="00EA6102" w:rsidP="00D570B0">
      <w:pPr>
        <w:spacing w:after="0"/>
        <w:jc w:val="both"/>
        <w:rPr>
          <w:rFonts w:ascii="Times New Roman" w:hAnsi="Times New Roman" w:cs="Times New Roman"/>
          <w:bCs/>
          <w:sz w:val="24"/>
          <w:szCs w:val="24"/>
        </w:rPr>
      </w:pPr>
    </w:p>
    <w:p w14:paraId="61CBBB57" w14:textId="0920F026" w:rsidR="00E61938" w:rsidRPr="00D570B0" w:rsidRDefault="00E61938" w:rsidP="00D570B0">
      <w:pPr>
        <w:spacing w:after="0"/>
        <w:jc w:val="both"/>
        <w:rPr>
          <w:rFonts w:ascii="Times New Roman" w:hAnsi="Times New Roman" w:cs="Times New Roman"/>
          <w:bCs/>
          <w:sz w:val="24"/>
          <w:szCs w:val="24"/>
        </w:rPr>
      </w:pPr>
      <w:r>
        <w:rPr>
          <w:rFonts w:ascii="Times New Roman" w:hAnsi="Times New Roman" w:cs="Times New Roman"/>
          <w:bCs/>
          <w:sz w:val="24"/>
          <w:szCs w:val="24"/>
        </w:rPr>
        <w:t>W oparciu o zasadę istotności (art.4 pkt 4a ustawy o rachunkowości) przyjmuje się, że uznaje się za zakupione materiały za zużyte w dacie wydania do zużycia.</w:t>
      </w:r>
    </w:p>
    <w:p w14:paraId="6427CA99" w14:textId="6804F1F4" w:rsidR="00D570B0" w:rsidRDefault="00EA6102" w:rsidP="006A6B3A">
      <w:pPr>
        <w:pStyle w:val="Akapitzlist"/>
        <w:numPr>
          <w:ilvl w:val="0"/>
          <w:numId w:val="117"/>
        </w:numPr>
        <w:spacing w:after="0"/>
        <w:jc w:val="both"/>
        <w:rPr>
          <w:rFonts w:ascii="Times New Roman" w:hAnsi="Times New Roman" w:cs="Times New Roman"/>
          <w:bCs/>
          <w:sz w:val="24"/>
          <w:szCs w:val="24"/>
        </w:rPr>
      </w:pPr>
      <w:r>
        <w:rPr>
          <w:rFonts w:ascii="Times New Roman" w:hAnsi="Times New Roman" w:cs="Times New Roman"/>
          <w:bCs/>
          <w:sz w:val="24"/>
          <w:szCs w:val="24"/>
        </w:rPr>
        <w:t>Gmina jako osoba prawna zwolniona z podatku dochodowego od osób prawnych może umarzać i amortyzować środki trwałe oraz wartości niematerialne i prawne jednorazowo za okres całego roku.</w:t>
      </w:r>
    </w:p>
    <w:p w14:paraId="7060EF9E" w14:textId="20C310A8" w:rsidR="00EA6102" w:rsidRDefault="00EA6102" w:rsidP="006A6B3A">
      <w:pPr>
        <w:pStyle w:val="Akapitzlist"/>
        <w:numPr>
          <w:ilvl w:val="0"/>
          <w:numId w:val="117"/>
        </w:numPr>
        <w:spacing w:after="0"/>
        <w:jc w:val="both"/>
        <w:rPr>
          <w:rFonts w:ascii="Times New Roman" w:hAnsi="Times New Roman" w:cs="Times New Roman"/>
          <w:bCs/>
          <w:sz w:val="24"/>
          <w:szCs w:val="24"/>
        </w:rPr>
      </w:pPr>
      <w:r>
        <w:rPr>
          <w:rFonts w:ascii="Times New Roman" w:hAnsi="Times New Roman" w:cs="Times New Roman"/>
          <w:bCs/>
          <w:sz w:val="24"/>
          <w:szCs w:val="24"/>
        </w:rPr>
        <w:t>Nie umarza się gruntów i dóbr kultury.</w:t>
      </w:r>
    </w:p>
    <w:p w14:paraId="7662CFE6" w14:textId="5B37FE4F" w:rsidR="00EA6102" w:rsidRDefault="00EA6102" w:rsidP="00EA6102">
      <w:pPr>
        <w:spacing w:after="0"/>
        <w:jc w:val="both"/>
        <w:rPr>
          <w:rFonts w:ascii="Times New Roman" w:hAnsi="Times New Roman" w:cs="Times New Roman"/>
          <w:bCs/>
          <w:sz w:val="24"/>
          <w:szCs w:val="24"/>
        </w:rPr>
      </w:pPr>
      <w:r w:rsidRPr="00EA6102">
        <w:rPr>
          <w:rFonts w:ascii="Times New Roman" w:hAnsi="Times New Roman" w:cs="Times New Roman"/>
          <w:bCs/>
          <w:sz w:val="24"/>
          <w:szCs w:val="24"/>
        </w:rPr>
        <w:t>3.</w:t>
      </w:r>
      <w:r>
        <w:rPr>
          <w:rFonts w:ascii="Times New Roman" w:hAnsi="Times New Roman" w:cs="Times New Roman"/>
          <w:bCs/>
          <w:sz w:val="24"/>
          <w:szCs w:val="24"/>
        </w:rPr>
        <w:t xml:space="preserve">  Nakłady finansowe kwalifikują się do  zaliczenia do ulepszenia środka trwałego tylko wówczas gdy spełnione są równocześnie następujące warunki:</w:t>
      </w:r>
    </w:p>
    <w:p w14:paraId="0E23F664" w14:textId="24D33FA8" w:rsidR="00EA6102" w:rsidRDefault="00EA6102" w:rsidP="00EA6102">
      <w:pPr>
        <w:spacing w:after="0"/>
        <w:jc w:val="both"/>
        <w:rPr>
          <w:rFonts w:ascii="Times New Roman" w:hAnsi="Times New Roman" w:cs="Times New Roman"/>
          <w:bCs/>
          <w:sz w:val="24"/>
          <w:szCs w:val="24"/>
        </w:rPr>
      </w:pPr>
      <w:r>
        <w:rPr>
          <w:rFonts w:ascii="Times New Roman" w:hAnsi="Times New Roman" w:cs="Times New Roman"/>
          <w:bCs/>
          <w:sz w:val="24"/>
          <w:szCs w:val="24"/>
        </w:rPr>
        <w:t>1) obiekt poddany został rozbudowie w tym doposażeniu w części składowe i peryferyjne, przebudowie, adaptacji, rekonstrukcji lub modernizacji,</w:t>
      </w:r>
    </w:p>
    <w:p w14:paraId="573DD976" w14:textId="7CA26461" w:rsidR="00EA6102" w:rsidRDefault="00EA6102" w:rsidP="00EA6102">
      <w:pPr>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2) wartość użytkowa obiektu po rozbudowie, przebudowie, adaptacji, rekonstrukcji lub modernizacji jest wyższa od posiadanej w momencie oddania go do używania, wzrost wartości użytkowej obiektu mierzy się w szczególności wydłużeniem okresu jego używania, przyrostem zdolności wytwórczej i powierzchni użytkowej oraz poprawą komfortu obiektu i znajdujących się w nim lokali, obniżeniem kosztów jego eksploatacji, </w:t>
      </w:r>
      <w:r w:rsidR="002D306C">
        <w:rPr>
          <w:rFonts w:ascii="Times New Roman" w:hAnsi="Times New Roman" w:cs="Times New Roman"/>
          <w:bCs/>
          <w:sz w:val="24"/>
          <w:szCs w:val="24"/>
        </w:rPr>
        <w:t>zmniejszeniem</w:t>
      </w:r>
      <w:r>
        <w:rPr>
          <w:rFonts w:ascii="Times New Roman" w:hAnsi="Times New Roman" w:cs="Times New Roman"/>
          <w:bCs/>
          <w:sz w:val="24"/>
          <w:szCs w:val="24"/>
        </w:rPr>
        <w:t xml:space="preserve"> zanieczyszczenia środowiska i poprawą warunków bezpieczeństwa pracy,</w:t>
      </w:r>
    </w:p>
    <w:p w14:paraId="678D35DE" w14:textId="58B5113F" w:rsidR="00EA6102" w:rsidRDefault="00EA6102" w:rsidP="00EA6102">
      <w:pPr>
        <w:spacing w:after="0"/>
        <w:jc w:val="both"/>
        <w:rPr>
          <w:rFonts w:ascii="Times New Roman" w:hAnsi="Times New Roman" w:cs="Times New Roman"/>
          <w:bCs/>
          <w:sz w:val="24"/>
          <w:szCs w:val="24"/>
        </w:rPr>
      </w:pPr>
      <w:r>
        <w:rPr>
          <w:rFonts w:ascii="Times New Roman" w:hAnsi="Times New Roman" w:cs="Times New Roman"/>
          <w:bCs/>
          <w:sz w:val="24"/>
          <w:szCs w:val="24"/>
        </w:rPr>
        <w:t>3) koszty ulepszenia na dany środek trwały są wyższe niż 10.000 zł.</w:t>
      </w:r>
    </w:p>
    <w:p w14:paraId="356391F4" w14:textId="675897E5" w:rsidR="002D306C" w:rsidRDefault="002D306C" w:rsidP="00EA6102">
      <w:pPr>
        <w:spacing w:after="0"/>
        <w:jc w:val="both"/>
        <w:rPr>
          <w:rFonts w:ascii="Times New Roman" w:hAnsi="Times New Roman" w:cs="Times New Roman"/>
          <w:bCs/>
          <w:sz w:val="24"/>
          <w:szCs w:val="24"/>
        </w:rPr>
      </w:pPr>
      <w:r>
        <w:rPr>
          <w:rFonts w:ascii="Times New Roman" w:hAnsi="Times New Roman" w:cs="Times New Roman"/>
          <w:bCs/>
          <w:sz w:val="24"/>
          <w:szCs w:val="24"/>
        </w:rPr>
        <w:t>Jeżeli rozbudowa, przebudowa, adaptacja, rekonstrukcja lub modernizacja obiektu nie spełnia choćby jednego z powyższych warunków, wydatki te kwalifikuje się do remontu, który oznacza przywrócenie pierwotnego stanu technicznego i użytkowego obiektu. Koszty remontów środków trwałych zalicza się do kosztów działalności eksploatacyjnej w okresie ich poniesienia.</w:t>
      </w:r>
    </w:p>
    <w:p w14:paraId="084E154B" w14:textId="3BC7458E" w:rsidR="002D306C" w:rsidRDefault="002D306C" w:rsidP="00EA6102">
      <w:pPr>
        <w:spacing w:after="0"/>
        <w:jc w:val="both"/>
        <w:rPr>
          <w:rFonts w:ascii="Times New Roman" w:hAnsi="Times New Roman" w:cs="Times New Roman"/>
          <w:bCs/>
          <w:sz w:val="24"/>
          <w:szCs w:val="24"/>
        </w:rPr>
      </w:pPr>
      <w:r>
        <w:rPr>
          <w:rFonts w:ascii="Times New Roman" w:hAnsi="Times New Roman" w:cs="Times New Roman"/>
          <w:bCs/>
          <w:sz w:val="24"/>
          <w:szCs w:val="24"/>
        </w:rPr>
        <w:t>Rozgraniczenia kosztów na ulepszenia środków trwałych (powodujących zwiększenia ich wartości początkowej) lub na remonty tych obiektów (zaliczone do kosztów działalności bieżącej)  dokonuje się w momencie opracowywania planu finansowego jednostki organizacyjnej.</w:t>
      </w:r>
    </w:p>
    <w:p w14:paraId="6004C1E2" w14:textId="75A28A69" w:rsidR="002D306C" w:rsidRDefault="002D306C" w:rsidP="002D306C">
      <w:pPr>
        <w:spacing w:after="0"/>
        <w:jc w:val="both"/>
        <w:rPr>
          <w:rFonts w:ascii="Times New Roman" w:hAnsi="Times New Roman" w:cs="Times New Roman"/>
          <w:bCs/>
          <w:sz w:val="24"/>
          <w:szCs w:val="24"/>
        </w:rPr>
      </w:pPr>
      <w:r w:rsidRPr="002D306C">
        <w:rPr>
          <w:rFonts w:ascii="Times New Roman" w:hAnsi="Times New Roman" w:cs="Times New Roman"/>
          <w:bCs/>
          <w:sz w:val="24"/>
          <w:szCs w:val="24"/>
        </w:rPr>
        <w:t>4.</w:t>
      </w:r>
      <w:r>
        <w:rPr>
          <w:rFonts w:ascii="Times New Roman" w:hAnsi="Times New Roman" w:cs="Times New Roman"/>
          <w:bCs/>
          <w:sz w:val="24"/>
          <w:szCs w:val="24"/>
        </w:rPr>
        <w:t xml:space="preserve"> Do środków trwałych w budowie (inwestycji) zalicza się koszty budowy nowych środków trwałych, koszty ulepszeń istniejących środków trwałych oraz koszty montażu zakupionych środków trwałych.</w:t>
      </w:r>
    </w:p>
    <w:p w14:paraId="77A4D2CE" w14:textId="227F9EE0" w:rsidR="002D306C" w:rsidRDefault="002D306C" w:rsidP="002D306C">
      <w:pPr>
        <w:spacing w:after="0"/>
        <w:jc w:val="both"/>
        <w:rPr>
          <w:rFonts w:ascii="Times New Roman" w:hAnsi="Times New Roman" w:cs="Times New Roman"/>
          <w:bCs/>
          <w:sz w:val="24"/>
          <w:szCs w:val="24"/>
        </w:rPr>
      </w:pPr>
      <w:r>
        <w:rPr>
          <w:rFonts w:ascii="Times New Roman" w:hAnsi="Times New Roman" w:cs="Times New Roman"/>
          <w:bCs/>
          <w:sz w:val="24"/>
          <w:szCs w:val="24"/>
        </w:rPr>
        <w:t>5. Środki trwałe stanowiące własność Gminy Boleszkowice otrzymane nieodpłatnie, na podstawie decyzji właściwego organu mogą być wyceniane w wartości określonej w tej decyzji.</w:t>
      </w:r>
    </w:p>
    <w:p w14:paraId="14FEC959" w14:textId="65FE7FFB" w:rsidR="002D306C" w:rsidRDefault="002D306C" w:rsidP="002D306C">
      <w:pPr>
        <w:spacing w:after="0"/>
        <w:jc w:val="both"/>
        <w:rPr>
          <w:rFonts w:ascii="Times New Roman" w:hAnsi="Times New Roman" w:cs="Times New Roman"/>
          <w:bCs/>
          <w:sz w:val="24"/>
          <w:szCs w:val="24"/>
        </w:rPr>
      </w:pPr>
    </w:p>
    <w:p w14:paraId="6F80ADF3" w14:textId="633A620C" w:rsidR="006609C4" w:rsidRPr="008712F7" w:rsidRDefault="00FF1F16" w:rsidP="002D306C">
      <w:pPr>
        <w:spacing w:after="0"/>
        <w:jc w:val="both"/>
        <w:rPr>
          <w:rFonts w:ascii="Times New Roman" w:hAnsi="Times New Roman" w:cs="Times New Roman"/>
          <w:b/>
          <w:sz w:val="24"/>
          <w:szCs w:val="24"/>
        </w:rPr>
      </w:pPr>
      <w:r w:rsidRPr="008712F7">
        <w:rPr>
          <w:rFonts w:ascii="Times New Roman" w:hAnsi="Times New Roman" w:cs="Times New Roman"/>
          <w:b/>
          <w:sz w:val="24"/>
          <w:szCs w:val="24"/>
        </w:rPr>
        <w:t>I</w:t>
      </w:r>
      <w:r w:rsidR="0033420F">
        <w:rPr>
          <w:rFonts w:ascii="Times New Roman" w:hAnsi="Times New Roman" w:cs="Times New Roman"/>
          <w:b/>
          <w:sz w:val="24"/>
          <w:szCs w:val="24"/>
        </w:rPr>
        <w:t>V</w:t>
      </w:r>
      <w:r w:rsidRPr="008712F7">
        <w:rPr>
          <w:rFonts w:ascii="Times New Roman" w:hAnsi="Times New Roman" w:cs="Times New Roman"/>
          <w:b/>
          <w:sz w:val="24"/>
          <w:szCs w:val="24"/>
        </w:rPr>
        <w:t xml:space="preserve">. </w:t>
      </w:r>
      <w:r w:rsidR="006609C4" w:rsidRPr="008712F7">
        <w:rPr>
          <w:rFonts w:ascii="Times New Roman" w:hAnsi="Times New Roman" w:cs="Times New Roman"/>
          <w:b/>
          <w:sz w:val="24"/>
          <w:szCs w:val="24"/>
        </w:rPr>
        <w:t>Z</w:t>
      </w:r>
      <w:r w:rsidR="008712F7">
        <w:rPr>
          <w:rFonts w:ascii="Times New Roman" w:hAnsi="Times New Roman" w:cs="Times New Roman"/>
          <w:b/>
          <w:sz w:val="24"/>
          <w:szCs w:val="24"/>
        </w:rPr>
        <w:t>asady wyceny składników majątku</w:t>
      </w:r>
    </w:p>
    <w:p w14:paraId="60BB07C8" w14:textId="4E7EC204" w:rsidR="006609C4" w:rsidRDefault="00FF1F16"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Wartość początkową według której ujmuje się w księgach rachunkowych środki trwałe w budowie oraz wartości niematerialne i prawne stanowi cena ich nabycia.</w:t>
      </w:r>
    </w:p>
    <w:p w14:paraId="6FE5FE00" w14:textId="12A5233A" w:rsidR="00FF1F16" w:rsidRDefault="00FF1F16" w:rsidP="00FF1F16">
      <w:pPr>
        <w:pStyle w:val="Akapitzlist"/>
        <w:spacing w:after="0"/>
        <w:jc w:val="both"/>
        <w:rPr>
          <w:rFonts w:ascii="Times New Roman" w:hAnsi="Times New Roman" w:cs="Times New Roman"/>
          <w:bCs/>
          <w:sz w:val="24"/>
          <w:szCs w:val="24"/>
        </w:rPr>
      </w:pPr>
      <w:r>
        <w:rPr>
          <w:rFonts w:ascii="Times New Roman" w:hAnsi="Times New Roman" w:cs="Times New Roman"/>
          <w:bCs/>
          <w:sz w:val="24"/>
          <w:szCs w:val="24"/>
        </w:rPr>
        <w:t>Wartość początkową i dotychczas dokonane od środków trwałych odpisy umorzeniowe, mogą – na podstawie odrębnych przepisów – ulegać aktualizacji wyceny, a wyniki aktualizacji s</w:t>
      </w:r>
      <w:r w:rsidR="008712F7">
        <w:rPr>
          <w:rFonts w:ascii="Times New Roman" w:hAnsi="Times New Roman" w:cs="Times New Roman"/>
          <w:bCs/>
          <w:sz w:val="24"/>
          <w:szCs w:val="24"/>
        </w:rPr>
        <w:t>ą</w:t>
      </w:r>
      <w:r>
        <w:rPr>
          <w:rFonts w:ascii="Times New Roman" w:hAnsi="Times New Roman" w:cs="Times New Roman"/>
          <w:bCs/>
          <w:sz w:val="24"/>
          <w:szCs w:val="24"/>
        </w:rPr>
        <w:t xml:space="preserve"> odnoszone na fundusz jednostki organizacyjnej.</w:t>
      </w:r>
    </w:p>
    <w:p w14:paraId="7D5792C3" w14:textId="579EE9BD" w:rsidR="00FF1F16" w:rsidRDefault="00FF1F16"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Rzeczowe składniki majątku obrotowego wycenia się według cen nabycia lub kosztów wytworzenia nie wyższych od cen ich sprzedaży netto na dzień bilansowy.</w:t>
      </w:r>
    </w:p>
    <w:p w14:paraId="0679DD91" w14:textId="6D15EE60" w:rsidR="00FF1F16" w:rsidRDefault="00FF1F16"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Jeżeli nie jest możliwe ustalenie ceny nabycia składnika aktywów, a w szczególności przyjętego nieodpłatnie, w tym w drodze darowizny- jego wyceny dokonuje się według ceny sprzedaży takiego samego lub podobnego przedmiotu.</w:t>
      </w:r>
    </w:p>
    <w:p w14:paraId="276483FF" w14:textId="6216FB33" w:rsidR="00FF1F16" w:rsidRDefault="00FF1F16"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Należności i roszczenia ewidencjuje się przy ich powstaniu w wartości nominalnej. Jeżeli ściągalność ich jest wątpliwa, podlegają one aktualizacji według zasad wynikających z ustawy o rachunkowości, z wyjątkiem:</w:t>
      </w:r>
    </w:p>
    <w:p w14:paraId="26AFC3D9" w14:textId="5B3C5A43" w:rsidR="00FF1F16" w:rsidRDefault="00B61B59" w:rsidP="006A6B3A">
      <w:pPr>
        <w:pStyle w:val="Akapitzlist"/>
        <w:numPr>
          <w:ilvl w:val="0"/>
          <w:numId w:val="119"/>
        </w:numPr>
        <w:spacing w:after="0"/>
        <w:jc w:val="both"/>
        <w:rPr>
          <w:rFonts w:ascii="Times New Roman" w:hAnsi="Times New Roman" w:cs="Times New Roman"/>
          <w:bCs/>
          <w:sz w:val="24"/>
          <w:szCs w:val="24"/>
        </w:rPr>
      </w:pPr>
      <w:r>
        <w:rPr>
          <w:rFonts w:ascii="Times New Roman" w:hAnsi="Times New Roman" w:cs="Times New Roman"/>
          <w:bCs/>
          <w:sz w:val="24"/>
          <w:szCs w:val="24"/>
        </w:rPr>
        <w:t>Należności z tytułu dochodów i wydatków budżetowych, od których nie dokonuje się odpisów aktualizacyjnych,</w:t>
      </w:r>
    </w:p>
    <w:p w14:paraId="355FAC5C" w14:textId="4AACA891" w:rsidR="00B61B59" w:rsidRDefault="00B61B59" w:rsidP="006A6B3A">
      <w:pPr>
        <w:pStyle w:val="Akapitzlist"/>
        <w:numPr>
          <w:ilvl w:val="0"/>
          <w:numId w:val="119"/>
        </w:numPr>
        <w:spacing w:after="0"/>
        <w:jc w:val="both"/>
        <w:rPr>
          <w:rFonts w:ascii="Times New Roman" w:hAnsi="Times New Roman" w:cs="Times New Roman"/>
          <w:bCs/>
          <w:sz w:val="24"/>
          <w:szCs w:val="24"/>
        </w:rPr>
      </w:pPr>
      <w:r>
        <w:rPr>
          <w:rFonts w:ascii="Times New Roman" w:hAnsi="Times New Roman" w:cs="Times New Roman"/>
          <w:bCs/>
          <w:sz w:val="24"/>
          <w:szCs w:val="24"/>
        </w:rPr>
        <w:t>Należności na rzecz funduszy tworzonych na podstawie odrębnych ustaw, których skutki z tytułu odpisów aktualizacyjnych obciążają te fundusze.</w:t>
      </w:r>
    </w:p>
    <w:p w14:paraId="54CC5548" w14:textId="6A346F77" w:rsidR="00B61B59" w:rsidRDefault="00B61B59"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Odpisy aktualizujące wartość należności dotyczących rozchodów budżetu zalicza się do wyników na pozostałych operacjach niefinansowych.</w:t>
      </w:r>
    </w:p>
    <w:p w14:paraId="78A50A4F" w14:textId="234659CB" w:rsidR="00B61B59" w:rsidRDefault="00B61B59"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Odpisy aktualizujące należności realizowanych na rzecz innych jednostek obciążają zobowiązania wobec tych jednostek.</w:t>
      </w:r>
    </w:p>
    <w:p w14:paraId="5CEF8980" w14:textId="5BE48710" w:rsidR="00B61B59" w:rsidRDefault="00B61B59"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Odpisy aktualizujące wartość </w:t>
      </w:r>
      <w:r w:rsidR="00D36FC9">
        <w:rPr>
          <w:rFonts w:ascii="Times New Roman" w:hAnsi="Times New Roman" w:cs="Times New Roman"/>
          <w:bCs/>
          <w:sz w:val="24"/>
          <w:szCs w:val="24"/>
        </w:rPr>
        <w:t>należności</w:t>
      </w:r>
      <w:r>
        <w:rPr>
          <w:rFonts w:ascii="Times New Roman" w:hAnsi="Times New Roman" w:cs="Times New Roman"/>
          <w:bCs/>
          <w:sz w:val="24"/>
          <w:szCs w:val="24"/>
        </w:rPr>
        <w:t xml:space="preserve"> są dokonywane nie </w:t>
      </w:r>
      <w:r w:rsidR="00D36FC9">
        <w:rPr>
          <w:rFonts w:ascii="Times New Roman" w:hAnsi="Times New Roman" w:cs="Times New Roman"/>
          <w:bCs/>
          <w:sz w:val="24"/>
          <w:szCs w:val="24"/>
        </w:rPr>
        <w:t>później</w:t>
      </w:r>
      <w:r>
        <w:rPr>
          <w:rFonts w:ascii="Times New Roman" w:hAnsi="Times New Roman" w:cs="Times New Roman"/>
          <w:bCs/>
          <w:sz w:val="24"/>
          <w:szCs w:val="24"/>
        </w:rPr>
        <w:t xml:space="preserve"> niż na dzień bilansowy.</w:t>
      </w:r>
    </w:p>
    <w:p w14:paraId="0C65E758" w14:textId="59B54648" w:rsidR="00B61B59" w:rsidRDefault="00B61B59"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Odsetki od należności i zobowiązań, w tym również tych, do których stosuje się przepisy dotyczące zobowiązań podatkowych, ujmuje się w księgach rachunkowych w momencie ich zapłaty lub pod datą ostatniego dnia kwartału w wysokości odsetek należnych na koniec tego kwartału.</w:t>
      </w:r>
    </w:p>
    <w:p w14:paraId="1A562781" w14:textId="1B7645A7" w:rsidR="00B61B59" w:rsidRDefault="00B61B59" w:rsidP="006A6B3A">
      <w:pPr>
        <w:pStyle w:val="Akapitzlist"/>
        <w:numPr>
          <w:ilvl w:val="0"/>
          <w:numId w:val="118"/>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 przypadku windykacji należności cywilnoprawnych ( z </w:t>
      </w:r>
      <w:r w:rsidR="00D36FC9">
        <w:rPr>
          <w:rFonts w:ascii="Times New Roman" w:hAnsi="Times New Roman" w:cs="Times New Roman"/>
          <w:bCs/>
          <w:sz w:val="24"/>
          <w:szCs w:val="24"/>
        </w:rPr>
        <w:t>wyjątkiem</w:t>
      </w:r>
      <w:r>
        <w:rPr>
          <w:rFonts w:ascii="Times New Roman" w:hAnsi="Times New Roman" w:cs="Times New Roman"/>
          <w:bCs/>
          <w:sz w:val="24"/>
          <w:szCs w:val="24"/>
        </w:rPr>
        <w:t xml:space="preserve"> należności bezumownych) rekompensatę za koszty odzyskania należności ujmuje się w księgach rachunkowych bez wezwania, w momencie ich zapłaty pod datą ostatniego dnia kwartału, w wysokości ustalonej na podstawie przepisów ustawy o przeciwdziałaniu nadmiernym opóźnieniem w transakcjach handlowych.</w:t>
      </w:r>
    </w:p>
    <w:p w14:paraId="4DD179FF" w14:textId="375B2B81" w:rsidR="00D36FC9" w:rsidRDefault="00D36FC9" w:rsidP="00D36FC9">
      <w:pPr>
        <w:spacing w:after="0"/>
        <w:ind w:left="360"/>
        <w:jc w:val="both"/>
        <w:rPr>
          <w:rFonts w:ascii="Times New Roman" w:hAnsi="Times New Roman" w:cs="Times New Roman"/>
          <w:bCs/>
          <w:sz w:val="24"/>
          <w:szCs w:val="24"/>
        </w:rPr>
      </w:pPr>
    </w:p>
    <w:p w14:paraId="3FA0D7D1" w14:textId="6C665E95" w:rsidR="00D36FC9" w:rsidRPr="008712F7" w:rsidRDefault="00D36FC9" w:rsidP="00D36FC9">
      <w:pPr>
        <w:spacing w:after="0"/>
        <w:ind w:left="360"/>
        <w:jc w:val="both"/>
        <w:rPr>
          <w:rFonts w:ascii="Times New Roman" w:hAnsi="Times New Roman" w:cs="Times New Roman"/>
          <w:b/>
          <w:sz w:val="24"/>
          <w:szCs w:val="24"/>
        </w:rPr>
      </w:pPr>
      <w:r w:rsidRPr="008712F7">
        <w:rPr>
          <w:rFonts w:ascii="Times New Roman" w:hAnsi="Times New Roman" w:cs="Times New Roman"/>
          <w:b/>
          <w:sz w:val="24"/>
          <w:szCs w:val="24"/>
        </w:rPr>
        <w:t>V. Z</w:t>
      </w:r>
      <w:r w:rsidR="008712F7">
        <w:rPr>
          <w:rFonts w:ascii="Times New Roman" w:hAnsi="Times New Roman" w:cs="Times New Roman"/>
          <w:b/>
          <w:sz w:val="24"/>
          <w:szCs w:val="24"/>
        </w:rPr>
        <w:t>asady ewidencji i rozliczania kosztów</w:t>
      </w:r>
    </w:p>
    <w:p w14:paraId="646AA380" w14:textId="4D5BB539"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1. Ewidencję szczegółową wydatków budżetowych, w tym kosztów prowadzi się w jednostce organizacyjnej według podziałek klasyfikacji budżetowej.</w:t>
      </w:r>
    </w:p>
    <w:p w14:paraId="147DA90C" w14:textId="598C5635"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2. Jednostka organizacyjna prowadzi ewidencję i rozliczanie kosztów w układzie rodzajowym na kontach zespołu 4, co wynika z jednorodnego charakteru jej działania.</w:t>
      </w:r>
    </w:p>
    <w:p w14:paraId="77D41EAB" w14:textId="10C89B9B"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3. Wynik finansowy jednostki ustalany jest zgodnie z wariantem porównawczym rachunku zysków i strat na koncie 860 „Wynik finansowy”.</w:t>
      </w:r>
    </w:p>
    <w:p w14:paraId="7B064A91" w14:textId="575AA3D8"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4. Wynik finansowy jednostki składa się z wyniku na sprzedaży, wyniku na pozostałej działalności, wyniku z operacji finansowych  i operacji nadzwyczajnych.</w:t>
      </w:r>
    </w:p>
    <w:p w14:paraId="4B4C723B" w14:textId="0A9E18A9"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5. Do przychodów Urzędu Gminy zalicza się dochody budżetu Gminy Boleszkowice nieujęte w planach finansowych innych samorządowych jednostek budżetowych.</w:t>
      </w:r>
    </w:p>
    <w:p w14:paraId="6E24B3B4" w14:textId="1BEF1B42"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6. Zgodnie z art.54 ust.1 ustawy o rachunkowości ustala się poziom istotności kwotowej zdarzeń gospodarczych i operacji księgowych na poziomie nie większym niż 0,5% wartości sumy bilansowej za poprzedni okres sprawozdawczy.</w:t>
      </w:r>
    </w:p>
    <w:p w14:paraId="381F6FDC" w14:textId="357B4EA3" w:rsidR="00D36FC9" w:rsidRDefault="00D36FC9"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7. W oparciu o zasadę istotności</w:t>
      </w:r>
      <w:r w:rsidR="00566571">
        <w:rPr>
          <w:rFonts w:ascii="Times New Roman" w:hAnsi="Times New Roman" w:cs="Times New Roman"/>
          <w:bCs/>
          <w:sz w:val="24"/>
          <w:szCs w:val="24"/>
        </w:rPr>
        <w:t xml:space="preserve"> odstępuje się od dokonywania biernych rozliczeń międzyokresowych kosztów wynikających z obowiązku wykonania przyszłych świadczeń na rzecz pracowników, w tym świadczeń emerytalnych, zgodnie z przepisami § 9a rozporządzenia w sprawie szczególnych zasad rachunkowości.</w:t>
      </w:r>
    </w:p>
    <w:p w14:paraId="56848B12" w14:textId="6C4F58D0" w:rsidR="00566571" w:rsidRDefault="00566571" w:rsidP="00D36FC9">
      <w:pPr>
        <w:spacing w:after="0"/>
        <w:ind w:left="360"/>
        <w:jc w:val="both"/>
        <w:rPr>
          <w:rFonts w:ascii="Times New Roman" w:hAnsi="Times New Roman" w:cs="Times New Roman"/>
          <w:bCs/>
          <w:sz w:val="24"/>
          <w:szCs w:val="24"/>
        </w:rPr>
      </w:pPr>
      <w:r>
        <w:rPr>
          <w:rFonts w:ascii="Times New Roman" w:hAnsi="Times New Roman" w:cs="Times New Roman"/>
          <w:bCs/>
          <w:sz w:val="24"/>
          <w:szCs w:val="24"/>
        </w:rPr>
        <w:t>8. Kierując się zasadą istotności odstępuje się od obowiązku (wynikającego z art.39 ust.1 ustawy o rachunkowości) dokonywania czynnych i pozostałych  (innych niż wymienione powyżej) biernych rozliczeń międzyokresowych kosztów, jeżeli dotyczą one przyszłych okresów sprawozdawczych.</w:t>
      </w:r>
    </w:p>
    <w:p w14:paraId="3B0F20FE" w14:textId="4E718CCF" w:rsidR="00566571" w:rsidRDefault="00566571" w:rsidP="00D36FC9">
      <w:pPr>
        <w:spacing w:after="0"/>
        <w:ind w:left="360"/>
        <w:jc w:val="both"/>
        <w:rPr>
          <w:rFonts w:ascii="Times New Roman" w:hAnsi="Times New Roman" w:cs="Times New Roman"/>
          <w:bCs/>
          <w:sz w:val="24"/>
          <w:szCs w:val="24"/>
        </w:rPr>
      </w:pPr>
    </w:p>
    <w:p w14:paraId="7533C78C" w14:textId="15401577" w:rsidR="00566571" w:rsidRPr="008712F7" w:rsidRDefault="00566571" w:rsidP="00D36FC9">
      <w:pPr>
        <w:spacing w:after="0"/>
        <w:ind w:left="360"/>
        <w:jc w:val="both"/>
        <w:rPr>
          <w:rFonts w:ascii="Times New Roman" w:hAnsi="Times New Roman" w:cs="Times New Roman"/>
          <w:b/>
          <w:sz w:val="24"/>
          <w:szCs w:val="24"/>
        </w:rPr>
      </w:pPr>
      <w:r w:rsidRPr="008712F7">
        <w:rPr>
          <w:rFonts w:ascii="Times New Roman" w:hAnsi="Times New Roman" w:cs="Times New Roman"/>
          <w:b/>
          <w:sz w:val="24"/>
          <w:szCs w:val="24"/>
        </w:rPr>
        <w:t>VI. Prowadzenie ksiąg rachunkowych</w:t>
      </w:r>
    </w:p>
    <w:p w14:paraId="56842EBA" w14:textId="2214C59B" w:rsidR="00566571" w:rsidRDefault="00566571" w:rsidP="006A6B3A">
      <w:pPr>
        <w:pStyle w:val="Akapitzlist"/>
        <w:numPr>
          <w:ilvl w:val="0"/>
          <w:numId w:val="120"/>
        </w:numPr>
        <w:spacing w:after="0"/>
        <w:jc w:val="both"/>
        <w:rPr>
          <w:rFonts w:ascii="Times New Roman" w:hAnsi="Times New Roman" w:cs="Times New Roman"/>
          <w:bCs/>
          <w:sz w:val="24"/>
          <w:szCs w:val="24"/>
        </w:rPr>
      </w:pPr>
      <w:r>
        <w:rPr>
          <w:rFonts w:ascii="Times New Roman" w:hAnsi="Times New Roman" w:cs="Times New Roman"/>
          <w:bCs/>
          <w:sz w:val="24"/>
          <w:szCs w:val="24"/>
        </w:rPr>
        <w:t>Jednostka organizacyjna stosuje wykaz kont księgi głównej, zasady ich funkcjonowania oraz zasady prowadzenia ksiąg pomocniczych, zawarte w Zakładowym Planie Kont.</w:t>
      </w:r>
    </w:p>
    <w:p w14:paraId="11ED944B" w14:textId="07C819A5" w:rsidR="00566571" w:rsidRDefault="00566571" w:rsidP="006A6B3A">
      <w:pPr>
        <w:pStyle w:val="Akapitzlist"/>
        <w:numPr>
          <w:ilvl w:val="0"/>
          <w:numId w:val="120"/>
        </w:numPr>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Księgi rachunkowe prowadzone są w siedzibie Urzędu Gminy Boleszkowice przy ul. Słonecznej 24. Księgi rachunkowe Urzędu Gminy prowadzone są w ję</w:t>
      </w:r>
      <w:r w:rsidR="008712F7">
        <w:rPr>
          <w:rFonts w:ascii="Times New Roman" w:hAnsi="Times New Roman" w:cs="Times New Roman"/>
          <w:bCs/>
          <w:sz w:val="24"/>
          <w:szCs w:val="24"/>
        </w:rPr>
        <w:t>z</w:t>
      </w:r>
      <w:r>
        <w:rPr>
          <w:rFonts w:ascii="Times New Roman" w:hAnsi="Times New Roman" w:cs="Times New Roman"/>
          <w:bCs/>
          <w:sz w:val="24"/>
          <w:szCs w:val="24"/>
        </w:rPr>
        <w:t>yku polskim i w walucie polskiej.</w:t>
      </w:r>
    </w:p>
    <w:p w14:paraId="10CA68A3" w14:textId="15E9BB93" w:rsidR="00566571" w:rsidRDefault="00566571" w:rsidP="006A6B3A">
      <w:pPr>
        <w:pStyle w:val="Akapitzlist"/>
        <w:numPr>
          <w:ilvl w:val="0"/>
          <w:numId w:val="120"/>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Do ksiąg rachunkowych danego okresu wprowadza się każde zdarzenie, które nastąpiło w tym okresie. Podstawą dokonania zapisu </w:t>
      </w:r>
      <w:r w:rsidR="0095552B">
        <w:rPr>
          <w:rFonts w:ascii="Times New Roman" w:hAnsi="Times New Roman" w:cs="Times New Roman"/>
          <w:bCs/>
          <w:sz w:val="24"/>
          <w:szCs w:val="24"/>
        </w:rPr>
        <w:t>są</w:t>
      </w:r>
      <w:r>
        <w:rPr>
          <w:rFonts w:ascii="Times New Roman" w:hAnsi="Times New Roman" w:cs="Times New Roman"/>
          <w:bCs/>
          <w:sz w:val="24"/>
          <w:szCs w:val="24"/>
        </w:rPr>
        <w:t xml:space="preserve"> dowody księgowe. Przyjmuje się, że do ksiąg rachunkowych danego miesiąca ujmuje się dowody księgowe stwierdzające dokonanie operacji gospodarczych w tym miesiącu, które wpłyną do Referatu Finansowego, po op</w:t>
      </w:r>
      <w:r w:rsidR="0095552B">
        <w:rPr>
          <w:rFonts w:ascii="Times New Roman" w:hAnsi="Times New Roman" w:cs="Times New Roman"/>
          <w:bCs/>
          <w:sz w:val="24"/>
          <w:szCs w:val="24"/>
        </w:rPr>
        <w:t>i</w:t>
      </w:r>
      <w:r>
        <w:rPr>
          <w:rFonts w:ascii="Times New Roman" w:hAnsi="Times New Roman" w:cs="Times New Roman"/>
          <w:bCs/>
          <w:sz w:val="24"/>
          <w:szCs w:val="24"/>
        </w:rPr>
        <w:t>sie merytorycznym i ujmowane są w księgach rachunkowych w dacie wpływu do Referatu.</w:t>
      </w:r>
    </w:p>
    <w:p w14:paraId="2836DBEC" w14:textId="42CDA72E" w:rsidR="00566571" w:rsidRDefault="0095552B" w:rsidP="0095552B">
      <w:pPr>
        <w:pStyle w:val="Akapitzlist"/>
        <w:spacing w:after="0"/>
        <w:jc w:val="both"/>
        <w:rPr>
          <w:rFonts w:ascii="Times New Roman" w:hAnsi="Times New Roman" w:cs="Times New Roman"/>
          <w:bCs/>
          <w:sz w:val="24"/>
          <w:szCs w:val="24"/>
        </w:rPr>
      </w:pPr>
      <w:r>
        <w:rPr>
          <w:rFonts w:ascii="Times New Roman" w:hAnsi="Times New Roman" w:cs="Times New Roman"/>
          <w:bCs/>
          <w:sz w:val="24"/>
          <w:szCs w:val="24"/>
        </w:rPr>
        <w:t>Do sprawozdawczości za kwartały I, II, III do zobowiązań ewidencjonuje się (w dacie ostatniego dnia okresu sprawozdawczego) te dokumenty rozrachunkowe, które wpłyną do dnia 8-go dnia miesiąca następującego po okresie sprawozdawczym. Jeżeli dzień ten przypada a dzień wolny od pracy ( w tym sobotę) – do ostatniego dnia roboczego przed tym dniem. Dowody księgowe, które wpłyną po tym terminie ujmowane są w księgach rachunkowych miesiąca następnego, z zastrzeżeniem zamknięcia roku (miesiąca grudnia). Do sprawozdawczości za IV kwartał do zobowiązań ewidencjonuje się ( w dacie ostatniego dnia roku) te dokumenty rozrachunkowe, które wpłyną do dnia 29 dnia miesiąca następującego po okresie sprawozdawczym.</w:t>
      </w:r>
    </w:p>
    <w:p w14:paraId="66937310" w14:textId="58B1CDE7" w:rsidR="0095552B" w:rsidRDefault="0095552B" w:rsidP="006A6B3A">
      <w:pPr>
        <w:pStyle w:val="Akapitzlist"/>
        <w:numPr>
          <w:ilvl w:val="0"/>
          <w:numId w:val="120"/>
        </w:numPr>
        <w:spacing w:after="0"/>
        <w:jc w:val="both"/>
        <w:rPr>
          <w:rFonts w:ascii="Times New Roman" w:hAnsi="Times New Roman" w:cs="Times New Roman"/>
          <w:bCs/>
          <w:sz w:val="24"/>
          <w:szCs w:val="24"/>
        </w:rPr>
      </w:pPr>
      <w:r>
        <w:rPr>
          <w:rFonts w:ascii="Times New Roman" w:hAnsi="Times New Roman" w:cs="Times New Roman"/>
          <w:bCs/>
          <w:sz w:val="24"/>
          <w:szCs w:val="24"/>
        </w:rPr>
        <w:t>Księgi rachunkowe jednostka organizacyjna prowadzi przy użyciu komputerów w programie</w:t>
      </w:r>
      <w:r w:rsidR="008712F7">
        <w:rPr>
          <w:rFonts w:ascii="Times New Roman" w:hAnsi="Times New Roman" w:cs="Times New Roman"/>
          <w:bCs/>
          <w:sz w:val="24"/>
          <w:szCs w:val="24"/>
        </w:rPr>
        <w:t xml:space="preserve"> </w:t>
      </w:r>
      <w:proofErr w:type="spellStart"/>
      <w:r w:rsidR="008712F7">
        <w:rPr>
          <w:rFonts w:ascii="Times New Roman" w:hAnsi="Times New Roman" w:cs="Times New Roman"/>
          <w:bCs/>
          <w:sz w:val="24"/>
          <w:szCs w:val="24"/>
        </w:rPr>
        <w:t>Radix</w:t>
      </w:r>
      <w:proofErr w:type="spellEnd"/>
      <w:r w:rsidR="008712F7">
        <w:rPr>
          <w:rFonts w:ascii="Times New Roman" w:hAnsi="Times New Roman" w:cs="Times New Roman"/>
          <w:bCs/>
          <w:sz w:val="24"/>
          <w:szCs w:val="24"/>
        </w:rPr>
        <w:t xml:space="preserve"> FKB </w:t>
      </w:r>
      <w:r w:rsidR="00A60441">
        <w:rPr>
          <w:rFonts w:ascii="Times New Roman" w:hAnsi="Times New Roman" w:cs="Times New Roman"/>
          <w:bCs/>
          <w:sz w:val="24"/>
          <w:szCs w:val="24"/>
        </w:rPr>
        <w:t>/</w:t>
      </w:r>
    </w:p>
    <w:p w14:paraId="1C03721D" w14:textId="77777777" w:rsidR="00B954FD" w:rsidRDefault="00B954FD" w:rsidP="008341C8">
      <w:pPr>
        <w:spacing w:after="0"/>
        <w:jc w:val="both"/>
        <w:rPr>
          <w:rFonts w:ascii="Times New Roman" w:hAnsi="Times New Roman" w:cs="Times New Roman"/>
          <w:sz w:val="24"/>
          <w:szCs w:val="24"/>
        </w:rPr>
      </w:pPr>
    </w:p>
    <w:p w14:paraId="4B3D867F" w14:textId="77777777" w:rsidR="0074225A" w:rsidRDefault="0074225A"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V. 1. </w:t>
      </w:r>
      <w:r w:rsidR="005023D5">
        <w:rPr>
          <w:rFonts w:ascii="Times New Roman" w:hAnsi="Times New Roman" w:cs="Times New Roman"/>
          <w:sz w:val="24"/>
          <w:szCs w:val="24"/>
        </w:rPr>
        <w:t>Księgi</w:t>
      </w:r>
      <w:r>
        <w:rPr>
          <w:rFonts w:ascii="Times New Roman" w:hAnsi="Times New Roman" w:cs="Times New Roman"/>
          <w:sz w:val="24"/>
          <w:szCs w:val="24"/>
        </w:rPr>
        <w:t xml:space="preserve"> rachunkowe prowadzone są w języku polskim i w walucie polskiej.</w:t>
      </w:r>
    </w:p>
    <w:p w14:paraId="125D8650" w14:textId="77777777" w:rsidR="0074225A" w:rsidRPr="00796CE9" w:rsidRDefault="0074225A" w:rsidP="0074225A">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 Księgi rachunkowe prowadzi się </w:t>
      </w:r>
      <w:r w:rsidR="0051634C">
        <w:rPr>
          <w:rFonts w:ascii="Times New Roman" w:hAnsi="Times New Roman" w:cs="Times New Roman"/>
          <w:sz w:val="24"/>
          <w:szCs w:val="24"/>
        </w:rPr>
        <w:t>w</w:t>
      </w:r>
      <w:r w:rsidR="002F7199">
        <w:rPr>
          <w:rFonts w:ascii="Times New Roman" w:hAnsi="Times New Roman" w:cs="Times New Roman"/>
          <w:sz w:val="24"/>
          <w:szCs w:val="24"/>
        </w:rPr>
        <w:t xml:space="preserve"> </w:t>
      </w:r>
      <w:r w:rsidRPr="00796CE9">
        <w:rPr>
          <w:rFonts w:ascii="Times New Roman" w:hAnsi="Times New Roman" w:cs="Times New Roman"/>
          <w:sz w:val="24"/>
          <w:szCs w:val="24"/>
        </w:rPr>
        <w:t>Gmin</w:t>
      </w:r>
      <w:r w:rsidR="0051634C">
        <w:rPr>
          <w:rFonts w:ascii="Times New Roman" w:hAnsi="Times New Roman" w:cs="Times New Roman"/>
          <w:sz w:val="24"/>
          <w:szCs w:val="24"/>
        </w:rPr>
        <w:t>ie</w:t>
      </w:r>
      <w:r w:rsidR="002F7199">
        <w:rPr>
          <w:rFonts w:ascii="Times New Roman" w:hAnsi="Times New Roman" w:cs="Times New Roman"/>
          <w:sz w:val="24"/>
          <w:szCs w:val="24"/>
        </w:rPr>
        <w:t xml:space="preserve"> </w:t>
      </w:r>
      <w:r w:rsidR="0075698D">
        <w:rPr>
          <w:rFonts w:ascii="Times New Roman" w:hAnsi="Times New Roman" w:cs="Times New Roman"/>
          <w:sz w:val="24"/>
          <w:szCs w:val="24"/>
        </w:rPr>
        <w:t>B</w:t>
      </w:r>
      <w:r w:rsidR="0075698D" w:rsidRPr="00796CE9">
        <w:rPr>
          <w:rFonts w:ascii="Times New Roman" w:hAnsi="Times New Roman" w:cs="Times New Roman"/>
          <w:sz w:val="24"/>
          <w:szCs w:val="24"/>
        </w:rPr>
        <w:t>oleszkowic</w:t>
      </w:r>
      <w:r w:rsidR="0075698D">
        <w:rPr>
          <w:rFonts w:ascii="Times New Roman" w:hAnsi="Times New Roman" w:cs="Times New Roman"/>
          <w:sz w:val="24"/>
          <w:szCs w:val="24"/>
        </w:rPr>
        <w:t xml:space="preserve">e </w:t>
      </w:r>
      <w:r w:rsidR="0075698D" w:rsidRPr="00796CE9">
        <w:rPr>
          <w:rFonts w:ascii="Times New Roman" w:hAnsi="Times New Roman" w:cs="Times New Roman"/>
          <w:sz w:val="24"/>
          <w:szCs w:val="24"/>
        </w:rPr>
        <w:t>oraz</w:t>
      </w:r>
      <w:r w:rsidRPr="00796CE9">
        <w:rPr>
          <w:rFonts w:ascii="Times New Roman" w:hAnsi="Times New Roman" w:cs="Times New Roman"/>
          <w:sz w:val="24"/>
          <w:szCs w:val="24"/>
        </w:rPr>
        <w:t xml:space="preserve"> jednostki budżetowej Urzędu Gminy Boleszkowice prowadzone są w ich siedzibie w Boleszkowicach przy ul. </w:t>
      </w:r>
      <w:r w:rsidR="0051634C">
        <w:rPr>
          <w:rFonts w:ascii="Times New Roman" w:hAnsi="Times New Roman" w:cs="Times New Roman"/>
          <w:sz w:val="24"/>
          <w:szCs w:val="24"/>
        </w:rPr>
        <w:t>Ś</w:t>
      </w:r>
      <w:r w:rsidRPr="00796CE9">
        <w:rPr>
          <w:rFonts w:ascii="Times New Roman" w:hAnsi="Times New Roman" w:cs="Times New Roman"/>
          <w:sz w:val="24"/>
          <w:szCs w:val="24"/>
        </w:rPr>
        <w:t>wierczewskiego 24.</w:t>
      </w:r>
    </w:p>
    <w:p w14:paraId="28F66C2D" w14:textId="5168CFBD" w:rsidR="0074225A" w:rsidRDefault="00005C0F" w:rsidP="008341C8">
      <w:pPr>
        <w:spacing w:after="0"/>
        <w:jc w:val="both"/>
        <w:rPr>
          <w:rFonts w:ascii="Times New Roman" w:hAnsi="Times New Roman" w:cs="Times New Roman"/>
          <w:sz w:val="24"/>
          <w:szCs w:val="24"/>
        </w:rPr>
      </w:pPr>
      <w:r>
        <w:rPr>
          <w:rFonts w:ascii="Times New Roman" w:hAnsi="Times New Roman" w:cs="Times New Roman"/>
          <w:sz w:val="24"/>
          <w:szCs w:val="24"/>
        </w:rPr>
        <w:t>3. Sprawozdania finansowe sp</w:t>
      </w:r>
      <w:r w:rsidR="005409E9">
        <w:rPr>
          <w:rFonts w:ascii="Times New Roman" w:hAnsi="Times New Roman" w:cs="Times New Roman"/>
          <w:sz w:val="24"/>
          <w:szCs w:val="24"/>
        </w:rPr>
        <w:t>orząd</w:t>
      </w:r>
      <w:r>
        <w:rPr>
          <w:rFonts w:ascii="Times New Roman" w:hAnsi="Times New Roman" w:cs="Times New Roman"/>
          <w:sz w:val="24"/>
          <w:szCs w:val="24"/>
        </w:rPr>
        <w:t>zane są na podstawie powszechnie obowiązujących  przepisów prawa, a w szczególności rozporządzenia w sprawie zasad rachunkowości.</w:t>
      </w:r>
    </w:p>
    <w:p w14:paraId="10A0CE45" w14:textId="77777777" w:rsidR="00005C0F" w:rsidRDefault="00B6465F" w:rsidP="008341C8">
      <w:pPr>
        <w:spacing w:after="0"/>
        <w:jc w:val="both"/>
        <w:rPr>
          <w:rFonts w:ascii="Times New Roman" w:hAnsi="Times New Roman" w:cs="Times New Roman"/>
          <w:sz w:val="24"/>
          <w:szCs w:val="24"/>
        </w:rPr>
      </w:pPr>
      <w:r>
        <w:rPr>
          <w:rFonts w:ascii="Times New Roman" w:hAnsi="Times New Roman" w:cs="Times New Roman"/>
          <w:sz w:val="24"/>
          <w:szCs w:val="24"/>
        </w:rPr>
        <w:t>4. Sprawozdania budżetowe sporządzane są na podstawie powszechnie obowiązujących przepisów prawa, a w szczególności rozporządzenia w sprawie sprawozdawczości budżetowej.</w:t>
      </w:r>
    </w:p>
    <w:p w14:paraId="0415F154" w14:textId="77777777" w:rsidR="00140447" w:rsidRDefault="00140447"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5. Obowiązki w zakresie sporządzania, podpisywania i przekazywania sprawozdań finansowych </w:t>
      </w:r>
      <w:r w:rsidR="007B59FD">
        <w:rPr>
          <w:rFonts w:ascii="Times New Roman" w:hAnsi="Times New Roman" w:cs="Times New Roman"/>
          <w:sz w:val="24"/>
          <w:szCs w:val="24"/>
        </w:rPr>
        <w:t xml:space="preserve">jednostek podległych  należą do kierownika i głównego księgowego jednostki </w:t>
      </w:r>
      <w:r w:rsidR="00753BBA">
        <w:rPr>
          <w:rFonts w:ascii="Times New Roman" w:hAnsi="Times New Roman" w:cs="Times New Roman"/>
          <w:sz w:val="24"/>
          <w:szCs w:val="24"/>
        </w:rPr>
        <w:t>budżetowej.</w:t>
      </w:r>
    </w:p>
    <w:p w14:paraId="58D7E933" w14:textId="77777777" w:rsidR="00753BBA" w:rsidRDefault="00753BBA"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6. Księgi rachunkowe otwiera się na początek roku obrotowego, a zamyka na dzień </w:t>
      </w:r>
      <w:r w:rsidR="005023D5">
        <w:rPr>
          <w:rFonts w:ascii="Times New Roman" w:hAnsi="Times New Roman" w:cs="Times New Roman"/>
          <w:sz w:val="24"/>
          <w:szCs w:val="24"/>
        </w:rPr>
        <w:t>kończący</w:t>
      </w:r>
      <w:r>
        <w:rPr>
          <w:rFonts w:ascii="Times New Roman" w:hAnsi="Times New Roman" w:cs="Times New Roman"/>
          <w:sz w:val="24"/>
          <w:szCs w:val="24"/>
        </w:rPr>
        <w:t xml:space="preserve"> rok obrotowy.</w:t>
      </w:r>
    </w:p>
    <w:p w14:paraId="6E1A2084" w14:textId="77777777" w:rsidR="00753BBA" w:rsidRDefault="00753BBA"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7. Zamykanie ksiąg rachunkowych polega na nieodwracalnym wyłączeniu </w:t>
      </w:r>
      <w:r w:rsidR="005023D5">
        <w:rPr>
          <w:rFonts w:ascii="Times New Roman" w:hAnsi="Times New Roman" w:cs="Times New Roman"/>
          <w:sz w:val="24"/>
          <w:szCs w:val="24"/>
        </w:rPr>
        <w:t>możliwości dokonywania zapisów księgowych w zbiorach towarzyszących zamknięte księgi rachunkowe.</w:t>
      </w:r>
    </w:p>
    <w:p w14:paraId="7B5E63BB" w14:textId="77777777" w:rsidR="00B14A81" w:rsidRDefault="00B14A81" w:rsidP="008341C8">
      <w:pPr>
        <w:spacing w:after="0"/>
        <w:jc w:val="both"/>
        <w:rPr>
          <w:rFonts w:ascii="Times New Roman" w:hAnsi="Times New Roman" w:cs="Times New Roman"/>
          <w:sz w:val="24"/>
          <w:szCs w:val="24"/>
        </w:rPr>
      </w:pPr>
      <w:r>
        <w:rPr>
          <w:rFonts w:ascii="Times New Roman" w:hAnsi="Times New Roman" w:cs="Times New Roman"/>
          <w:sz w:val="24"/>
          <w:szCs w:val="24"/>
        </w:rPr>
        <w:t>8. Księgi rachunkowe, obejmujące zbiory zapisów księgowych oraz obrotów i sald (sum zapisów) tworzą:</w:t>
      </w:r>
    </w:p>
    <w:p w14:paraId="6F24FFD5" w14:textId="77777777" w:rsidR="00B14A81" w:rsidRDefault="00B14A81" w:rsidP="008341C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1) dziennik </w:t>
      </w:r>
      <w:r w:rsidR="00C75F66">
        <w:rPr>
          <w:rFonts w:ascii="Times New Roman" w:hAnsi="Times New Roman" w:cs="Times New Roman"/>
          <w:sz w:val="24"/>
          <w:szCs w:val="24"/>
        </w:rPr>
        <w:t>zawierający</w:t>
      </w:r>
      <w:r>
        <w:rPr>
          <w:rFonts w:ascii="Times New Roman" w:hAnsi="Times New Roman" w:cs="Times New Roman"/>
          <w:sz w:val="24"/>
          <w:szCs w:val="24"/>
        </w:rPr>
        <w:t xml:space="preserve"> chronologiczne </w:t>
      </w:r>
      <w:r w:rsidR="00C75F66">
        <w:rPr>
          <w:rFonts w:ascii="Times New Roman" w:hAnsi="Times New Roman" w:cs="Times New Roman"/>
          <w:sz w:val="24"/>
          <w:szCs w:val="24"/>
        </w:rPr>
        <w:t>ujęcie</w:t>
      </w:r>
      <w:r>
        <w:rPr>
          <w:rFonts w:ascii="Times New Roman" w:hAnsi="Times New Roman" w:cs="Times New Roman"/>
          <w:sz w:val="24"/>
          <w:szCs w:val="24"/>
        </w:rPr>
        <w:t xml:space="preserve"> zdarzeń, jakie </w:t>
      </w:r>
      <w:r w:rsidR="00C75F66">
        <w:rPr>
          <w:rFonts w:ascii="Times New Roman" w:hAnsi="Times New Roman" w:cs="Times New Roman"/>
          <w:sz w:val="24"/>
          <w:szCs w:val="24"/>
        </w:rPr>
        <w:t>nastąpiły</w:t>
      </w:r>
      <w:r>
        <w:rPr>
          <w:rFonts w:ascii="Times New Roman" w:hAnsi="Times New Roman" w:cs="Times New Roman"/>
          <w:sz w:val="24"/>
          <w:szCs w:val="24"/>
        </w:rPr>
        <w:t xml:space="preserve"> w danym okresie sprawozdawczym. Zapisy w dzienniku są kolejno numerowane, a obroty liczone w sposób </w:t>
      </w:r>
      <w:r w:rsidR="00AB5161">
        <w:rPr>
          <w:rFonts w:ascii="Times New Roman" w:hAnsi="Times New Roman" w:cs="Times New Roman"/>
          <w:sz w:val="24"/>
          <w:szCs w:val="24"/>
        </w:rPr>
        <w:t>ciągły</w:t>
      </w:r>
      <w:r>
        <w:rPr>
          <w:rFonts w:ascii="Times New Roman" w:hAnsi="Times New Roman" w:cs="Times New Roman"/>
          <w:sz w:val="24"/>
          <w:szCs w:val="24"/>
        </w:rPr>
        <w:t>,</w:t>
      </w:r>
    </w:p>
    <w:p w14:paraId="797774CD" w14:textId="77777777" w:rsidR="00B14A81" w:rsidRDefault="00B14A81"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2) księga główna składająca </w:t>
      </w:r>
      <w:r w:rsidR="0033142D">
        <w:rPr>
          <w:rFonts w:ascii="Times New Roman" w:hAnsi="Times New Roman" w:cs="Times New Roman"/>
          <w:sz w:val="24"/>
          <w:szCs w:val="24"/>
        </w:rPr>
        <w:t xml:space="preserve">się z ksiąg syntetycznych i analitycznych, na których księgowane są operacje równolegle zarejestrowane w dzienniku. </w:t>
      </w:r>
      <w:r w:rsidR="00533BF6">
        <w:rPr>
          <w:rFonts w:ascii="Times New Roman" w:hAnsi="Times New Roman" w:cs="Times New Roman"/>
          <w:sz w:val="24"/>
          <w:szCs w:val="24"/>
        </w:rPr>
        <w:t xml:space="preserve">W księdze głównej dokonuje się zapisów syntetycznych w </w:t>
      </w:r>
      <w:r w:rsidR="00AB5161">
        <w:rPr>
          <w:rFonts w:ascii="Times New Roman" w:hAnsi="Times New Roman" w:cs="Times New Roman"/>
          <w:sz w:val="24"/>
          <w:szCs w:val="24"/>
        </w:rPr>
        <w:t>porządku</w:t>
      </w:r>
      <w:r w:rsidR="00533BF6">
        <w:rPr>
          <w:rFonts w:ascii="Times New Roman" w:hAnsi="Times New Roman" w:cs="Times New Roman"/>
          <w:sz w:val="24"/>
          <w:szCs w:val="24"/>
        </w:rPr>
        <w:t xml:space="preserve"> chronologicznym, na kontach przewidzianych w planie kont,</w:t>
      </w:r>
    </w:p>
    <w:p w14:paraId="76C8E85C" w14:textId="1833244B" w:rsidR="00533BF6" w:rsidRDefault="00B8561C"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3) księgi pomocnicze tworzące konta analityczne, będące uszczegółowieniem zapisów na kontach księgi głównej. Księgi pomocnicze prowadzone </w:t>
      </w:r>
      <w:r w:rsidR="00927AD4">
        <w:rPr>
          <w:rFonts w:ascii="Times New Roman" w:hAnsi="Times New Roman" w:cs="Times New Roman"/>
          <w:sz w:val="24"/>
          <w:szCs w:val="24"/>
        </w:rPr>
        <w:t>są</w:t>
      </w:r>
      <w:r>
        <w:rPr>
          <w:rFonts w:ascii="Times New Roman" w:hAnsi="Times New Roman" w:cs="Times New Roman"/>
          <w:sz w:val="24"/>
          <w:szCs w:val="24"/>
        </w:rPr>
        <w:t xml:space="preserve"> w ujęciu systematycznym jako wyodrębniony </w:t>
      </w:r>
      <w:r w:rsidR="00AB5161">
        <w:rPr>
          <w:rFonts w:ascii="Times New Roman" w:hAnsi="Times New Roman" w:cs="Times New Roman"/>
          <w:sz w:val="24"/>
          <w:szCs w:val="24"/>
        </w:rPr>
        <w:t>zbiór</w:t>
      </w:r>
      <w:r>
        <w:rPr>
          <w:rFonts w:ascii="Times New Roman" w:hAnsi="Times New Roman" w:cs="Times New Roman"/>
          <w:sz w:val="24"/>
          <w:szCs w:val="24"/>
        </w:rPr>
        <w:t xml:space="preserve"> kont uzgadniany z zap</w:t>
      </w:r>
      <w:r w:rsidR="00AB5943">
        <w:rPr>
          <w:rFonts w:ascii="Times New Roman" w:hAnsi="Times New Roman" w:cs="Times New Roman"/>
          <w:sz w:val="24"/>
          <w:szCs w:val="24"/>
        </w:rPr>
        <w:t>isami na kontach księgi głównej,</w:t>
      </w:r>
    </w:p>
    <w:p w14:paraId="1487166C" w14:textId="77777777" w:rsidR="00AB5943" w:rsidRDefault="00AB5943"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4) zestawienia obrotów i sald stanowiące zestawienia obrotów i sald syntetycznych, których obroty powinny być zgodne z </w:t>
      </w:r>
      <w:r w:rsidR="00B47BA2">
        <w:rPr>
          <w:rFonts w:ascii="Times New Roman" w:hAnsi="Times New Roman" w:cs="Times New Roman"/>
          <w:sz w:val="24"/>
          <w:szCs w:val="24"/>
        </w:rPr>
        <w:t>o</w:t>
      </w:r>
      <w:r>
        <w:rPr>
          <w:rFonts w:ascii="Times New Roman" w:hAnsi="Times New Roman" w:cs="Times New Roman"/>
          <w:sz w:val="24"/>
          <w:szCs w:val="24"/>
        </w:rPr>
        <w:t xml:space="preserve">brotami dziennika. Zestawienia obrotów i sald dokonuje się na koniec </w:t>
      </w:r>
      <w:r w:rsidR="00B47BA2">
        <w:rPr>
          <w:rFonts w:ascii="Times New Roman" w:hAnsi="Times New Roman" w:cs="Times New Roman"/>
          <w:sz w:val="24"/>
          <w:szCs w:val="24"/>
        </w:rPr>
        <w:t>każdego okresu sprawozdawczego, nie rzadziej niż raz na miesiąc i przechowuje w formie elektronicznej.</w:t>
      </w:r>
    </w:p>
    <w:p w14:paraId="1D73F099" w14:textId="77777777" w:rsidR="00B47BA2" w:rsidRDefault="00B47BA2" w:rsidP="008341C8">
      <w:pPr>
        <w:spacing w:after="0"/>
        <w:jc w:val="both"/>
        <w:rPr>
          <w:rFonts w:ascii="Times New Roman" w:hAnsi="Times New Roman" w:cs="Times New Roman"/>
          <w:sz w:val="24"/>
          <w:szCs w:val="24"/>
        </w:rPr>
      </w:pPr>
    </w:p>
    <w:p w14:paraId="631907BB" w14:textId="02E8B596" w:rsidR="002850CD" w:rsidRPr="002850CD" w:rsidRDefault="00B47BA2" w:rsidP="008341C8">
      <w:pPr>
        <w:spacing w:after="0"/>
        <w:jc w:val="both"/>
        <w:rPr>
          <w:rFonts w:ascii="Times New Roman" w:hAnsi="Times New Roman" w:cs="Times New Roman"/>
          <w:b/>
          <w:bCs/>
          <w:sz w:val="24"/>
          <w:szCs w:val="24"/>
        </w:rPr>
      </w:pPr>
      <w:r w:rsidRPr="002850CD">
        <w:rPr>
          <w:rFonts w:ascii="Times New Roman" w:hAnsi="Times New Roman" w:cs="Times New Roman"/>
          <w:b/>
          <w:bCs/>
          <w:sz w:val="24"/>
          <w:szCs w:val="24"/>
        </w:rPr>
        <w:t>VI.</w:t>
      </w:r>
      <w:r w:rsidR="002850CD" w:rsidRPr="002850CD">
        <w:rPr>
          <w:rFonts w:ascii="Times New Roman" w:hAnsi="Times New Roman" w:cs="Times New Roman"/>
          <w:b/>
          <w:bCs/>
          <w:sz w:val="24"/>
          <w:szCs w:val="24"/>
        </w:rPr>
        <w:t xml:space="preserve"> Prowadzenie ksiąg rachunkowych</w:t>
      </w:r>
      <w:r w:rsidRPr="002850CD">
        <w:rPr>
          <w:rFonts w:ascii="Times New Roman" w:hAnsi="Times New Roman" w:cs="Times New Roman"/>
          <w:b/>
          <w:bCs/>
          <w:sz w:val="24"/>
          <w:szCs w:val="24"/>
        </w:rPr>
        <w:t xml:space="preserve"> </w:t>
      </w:r>
    </w:p>
    <w:p w14:paraId="03E1DC60" w14:textId="69FEBF83" w:rsidR="00B47BA2" w:rsidRDefault="002850CD"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00921927">
        <w:rPr>
          <w:rFonts w:ascii="Times New Roman" w:hAnsi="Times New Roman" w:cs="Times New Roman"/>
          <w:sz w:val="24"/>
          <w:szCs w:val="24"/>
        </w:rPr>
        <w:t>Księgi</w:t>
      </w:r>
      <w:r w:rsidR="00B47BA2">
        <w:rPr>
          <w:rFonts w:ascii="Times New Roman" w:hAnsi="Times New Roman" w:cs="Times New Roman"/>
          <w:sz w:val="24"/>
          <w:szCs w:val="24"/>
        </w:rPr>
        <w:t xml:space="preserve"> </w:t>
      </w:r>
      <w:r w:rsidR="003F6991">
        <w:rPr>
          <w:rFonts w:ascii="Times New Roman" w:hAnsi="Times New Roman" w:cs="Times New Roman"/>
          <w:sz w:val="24"/>
          <w:szCs w:val="24"/>
        </w:rPr>
        <w:t xml:space="preserve">rachunkowe prowadzone są w formie komputerowej z </w:t>
      </w:r>
      <w:r w:rsidR="00921927">
        <w:rPr>
          <w:rFonts w:ascii="Times New Roman" w:hAnsi="Times New Roman" w:cs="Times New Roman"/>
          <w:sz w:val="24"/>
          <w:szCs w:val="24"/>
        </w:rPr>
        <w:t>użyciem</w:t>
      </w:r>
      <w:r w:rsidR="003F6991">
        <w:rPr>
          <w:rFonts w:ascii="Times New Roman" w:hAnsi="Times New Roman" w:cs="Times New Roman"/>
          <w:sz w:val="24"/>
          <w:szCs w:val="24"/>
        </w:rPr>
        <w:t xml:space="preserve"> w szczególności następujących specjalistycznych programów księgowych:</w:t>
      </w:r>
    </w:p>
    <w:p w14:paraId="0AD00A99" w14:textId="77777777" w:rsidR="00921927" w:rsidRDefault="00A34BC3" w:rsidP="00A34BC3">
      <w:pPr>
        <w:spacing w:after="0"/>
        <w:jc w:val="both"/>
        <w:rPr>
          <w:rFonts w:ascii="Times New Roman" w:hAnsi="Times New Roman" w:cs="Times New Roman"/>
          <w:sz w:val="24"/>
          <w:szCs w:val="24"/>
        </w:rPr>
      </w:pPr>
      <w:r w:rsidRPr="00A34BC3">
        <w:rPr>
          <w:rFonts w:ascii="Times New Roman" w:hAnsi="Times New Roman" w:cs="Times New Roman"/>
          <w:sz w:val="24"/>
          <w:szCs w:val="24"/>
        </w:rPr>
        <w:t>1)</w:t>
      </w:r>
      <w:r>
        <w:rPr>
          <w:rFonts w:ascii="Times New Roman" w:hAnsi="Times New Roman" w:cs="Times New Roman"/>
          <w:sz w:val="24"/>
          <w:szCs w:val="24"/>
        </w:rPr>
        <w:t xml:space="preserve"> </w:t>
      </w:r>
      <w:r w:rsidR="001F30AA">
        <w:rPr>
          <w:rFonts w:ascii="Times New Roman" w:hAnsi="Times New Roman" w:cs="Times New Roman"/>
          <w:sz w:val="24"/>
          <w:szCs w:val="24"/>
        </w:rPr>
        <w:t xml:space="preserve">wymiar podatku rolnego, </w:t>
      </w:r>
      <w:r w:rsidR="00921927">
        <w:rPr>
          <w:rFonts w:ascii="Times New Roman" w:hAnsi="Times New Roman" w:cs="Times New Roman"/>
          <w:sz w:val="24"/>
          <w:szCs w:val="24"/>
        </w:rPr>
        <w:t>leśnego</w:t>
      </w:r>
      <w:r w:rsidR="001F30AA">
        <w:rPr>
          <w:rFonts w:ascii="Times New Roman" w:hAnsi="Times New Roman" w:cs="Times New Roman"/>
          <w:sz w:val="24"/>
          <w:szCs w:val="24"/>
        </w:rPr>
        <w:t xml:space="preserve"> i od nieruchomości prowadzony jest </w:t>
      </w:r>
      <w:r w:rsidR="003E01E8">
        <w:rPr>
          <w:rFonts w:ascii="Times New Roman" w:hAnsi="Times New Roman" w:cs="Times New Roman"/>
          <w:sz w:val="24"/>
          <w:szCs w:val="24"/>
        </w:rPr>
        <w:t xml:space="preserve">przy </w:t>
      </w:r>
      <w:r w:rsidR="00921927">
        <w:rPr>
          <w:rFonts w:ascii="Times New Roman" w:hAnsi="Times New Roman" w:cs="Times New Roman"/>
          <w:sz w:val="24"/>
          <w:szCs w:val="24"/>
        </w:rPr>
        <w:t>użyciu</w:t>
      </w:r>
      <w:r w:rsidR="003E01E8">
        <w:rPr>
          <w:rFonts w:ascii="Times New Roman" w:hAnsi="Times New Roman" w:cs="Times New Roman"/>
          <w:sz w:val="24"/>
          <w:szCs w:val="24"/>
        </w:rPr>
        <w:t xml:space="preserve"> programów komputerowych „POGRUN” i „POGRUM+”</w:t>
      </w:r>
      <w:r w:rsidR="00921927">
        <w:rPr>
          <w:rFonts w:ascii="Times New Roman" w:hAnsi="Times New Roman" w:cs="Times New Roman"/>
          <w:sz w:val="24"/>
          <w:szCs w:val="24"/>
        </w:rPr>
        <w:t>. Wersja programu komputerowego jest na bieżąco aktualizowana.</w:t>
      </w:r>
    </w:p>
    <w:p w14:paraId="6A333A24" w14:textId="77777777" w:rsidR="003F6991" w:rsidRDefault="00921927" w:rsidP="00A34BC3">
      <w:pPr>
        <w:spacing w:after="0"/>
        <w:jc w:val="both"/>
        <w:rPr>
          <w:rFonts w:ascii="Times New Roman" w:hAnsi="Times New Roman" w:cs="Times New Roman"/>
          <w:sz w:val="24"/>
          <w:szCs w:val="24"/>
        </w:rPr>
      </w:pPr>
      <w:r>
        <w:rPr>
          <w:rFonts w:ascii="Times New Roman" w:hAnsi="Times New Roman" w:cs="Times New Roman"/>
          <w:sz w:val="24"/>
          <w:szCs w:val="24"/>
        </w:rPr>
        <w:t>2) Sprawozdawczość budżetowa prowadzona jest przy użyciu programu „BESTIA”</w:t>
      </w:r>
      <w:r w:rsidR="001F30AA">
        <w:rPr>
          <w:rFonts w:ascii="Times New Roman" w:hAnsi="Times New Roman" w:cs="Times New Roman"/>
          <w:sz w:val="24"/>
          <w:szCs w:val="24"/>
        </w:rPr>
        <w:t xml:space="preserve"> </w:t>
      </w:r>
      <w:r w:rsidR="00D3791C">
        <w:rPr>
          <w:rFonts w:ascii="Times New Roman" w:hAnsi="Times New Roman" w:cs="Times New Roman"/>
          <w:sz w:val="24"/>
          <w:szCs w:val="24"/>
        </w:rPr>
        <w:t>(sprawozdania budżetowe –Rb-27S, Rb-28S, Rb-NDS, Rb-PDP, Rb-z. Rb-N, Rb-50</w:t>
      </w:r>
      <w:r w:rsidR="004937B1">
        <w:rPr>
          <w:rFonts w:ascii="Times New Roman" w:hAnsi="Times New Roman" w:cs="Times New Roman"/>
          <w:sz w:val="24"/>
          <w:szCs w:val="24"/>
        </w:rPr>
        <w:t>, Rb-27-ZZ, Rb-ZN, Rb-ST, Rb-</w:t>
      </w:r>
      <w:r w:rsidR="008A39A7">
        <w:rPr>
          <w:rFonts w:ascii="Times New Roman" w:hAnsi="Times New Roman" w:cs="Times New Roman"/>
          <w:sz w:val="24"/>
          <w:szCs w:val="24"/>
        </w:rPr>
        <w:t>NWS, Rb-UZ, Rb-UN). Wersja programu jest na bieżąco aktualizowana.</w:t>
      </w:r>
    </w:p>
    <w:p w14:paraId="4A4A5783" w14:textId="77777777" w:rsidR="008A39A7" w:rsidRDefault="008A39A7"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008B6523">
        <w:rPr>
          <w:rFonts w:ascii="Times New Roman" w:hAnsi="Times New Roman" w:cs="Times New Roman"/>
          <w:sz w:val="24"/>
          <w:szCs w:val="24"/>
        </w:rPr>
        <w:t xml:space="preserve">Program </w:t>
      </w:r>
      <w:r w:rsidR="00C20C0C">
        <w:rPr>
          <w:rFonts w:ascii="Times New Roman" w:hAnsi="Times New Roman" w:cs="Times New Roman"/>
          <w:sz w:val="24"/>
          <w:szCs w:val="24"/>
        </w:rPr>
        <w:t xml:space="preserve">komputerowy </w:t>
      </w:r>
      <w:r w:rsidR="008B6523">
        <w:rPr>
          <w:rFonts w:ascii="Times New Roman" w:hAnsi="Times New Roman" w:cs="Times New Roman"/>
          <w:sz w:val="24"/>
          <w:szCs w:val="24"/>
        </w:rPr>
        <w:t xml:space="preserve">„PŁATNIK” </w:t>
      </w:r>
      <w:r w:rsidR="00336B7C">
        <w:rPr>
          <w:rFonts w:ascii="Times New Roman" w:hAnsi="Times New Roman" w:cs="Times New Roman"/>
          <w:sz w:val="24"/>
          <w:szCs w:val="24"/>
        </w:rPr>
        <w:t xml:space="preserve"> do rozliczania </w:t>
      </w:r>
      <w:r w:rsidR="00F90521">
        <w:rPr>
          <w:rFonts w:ascii="Times New Roman" w:hAnsi="Times New Roman" w:cs="Times New Roman"/>
          <w:sz w:val="24"/>
          <w:szCs w:val="24"/>
        </w:rPr>
        <w:t xml:space="preserve">składek do Zakładu </w:t>
      </w:r>
      <w:r w:rsidR="00C20C0C">
        <w:rPr>
          <w:rFonts w:ascii="Times New Roman" w:hAnsi="Times New Roman" w:cs="Times New Roman"/>
          <w:sz w:val="24"/>
          <w:szCs w:val="24"/>
        </w:rPr>
        <w:t>Ubezpieczeń Społecznych.</w:t>
      </w:r>
      <w:r w:rsidR="0061593D">
        <w:rPr>
          <w:rFonts w:ascii="Times New Roman" w:hAnsi="Times New Roman" w:cs="Times New Roman"/>
          <w:sz w:val="24"/>
          <w:szCs w:val="24"/>
        </w:rPr>
        <w:t xml:space="preserve"> Wersja programu jest na bieżąco aktualizowana.</w:t>
      </w:r>
    </w:p>
    <w:p w14:paraId="210C0DAA" w14:textId="77777777" w:rsidR="00C20C0C" w:rsidRDefault="00C20C0C"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4. </w:t>
      </w:r>
      <w:r w:rsidR="00043955">
        <w:rPr>
          <w:rFonts w:ascii="Times New Roman" w:hAnsi="Times New Roman" w:cs="Times New Roman"/>
          <w:sz w:val="24"/>
          <w:szCs w:val="24"/>
        </w:rPr>
        <w:t>Program</w:t>
      </w:r>
      <w:r w:rsidR="00B970F2">
        <w:rPr>
          <w:rFonts w:ascii="Times New Roman" w:hAnsi="Times New Roman" w:cs="Times New Roman"/>
          <w:sz w:val="24"/>
          <w:szCs w:val="24"/>
        </w:rPr>
        <w:t xml:space="preserve"> komputerowy „SYMFONIA” do wystawiania faktur Vat dotyczących sprzedaży towarów i usług.</w:t>
      </w:r>
      <w:r w:rsidR="0061593D">
        <w:rPr>
          <w:rFonts w:ascii="Times New Roman" w:hAnsi="Times New Roman" w:cs="Times New Roman"/>
          <w:sz w:val="24"/>
          <w:szCs w:val="24"/>
        </w:rPr>
        <w:t xml:space="preserve"> Wersja programu jest na bieżąco aktualizowana.</w:t>
      </w:r>
    </w:p>
    <w:p w14:paraId="6674FAC3" w14:textId="77777777" w:rsidR="00B970F2" w:rsidRDefault="00043955"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5. Program komputerowy „PŁACE” </w:t>
      </w:r>
      <w:r w:rsidR="00071F04">
        <w:rPr>
          <w:rFonts w:ascii="Times New Roman" w:hAnsi="Times New Roman" w:cs="Times New Roman"/>
          <w:sz w:val="24"/>
          <w:szCs w:val="24"/>
        </w:rPr>
        <w:t xml:space="preserve">producent RADIX </w:t>
      </w:r>
      <w:r>
        <w:rPr>
          <w:rFonts w:ascii="Times New Roman" w:hAnsi="Times New Roman" w:cs="Times New Roman"/>
          <w:sz w:val="24"/>
          <w:szCs w:val="24"/>
        </w:rPr>
        <w:t>do sporządzania list płac</w:t>
      </w:r>
      <w:r w:rsidR="005E2837">
        <w:rPr>
          <w:rFonts w:ascii="Times New Roman" w:hAnsi="Times New Roman" w:cs="Times New Roman"/>
          <w:sz w:val="24"/>
          <w:szCs w:val="24"/>
        </w:rPr>
        <w:t xml:space="preserve"> i rachunków z tytułu umów zlecenia i umów o dzieło.</w:t>
      </w:r>
      <w:r w:rsidR="00AB5A93">
        <w:rPr>
          <w:rFonts w:ascii="Times New Roman" w:hAnsi="Times New Roman" w:cs="Times New Roman"/>
          <w:sz w:val="24"/>
          <w:szCs w:val="24"/>
        </w:rPr>
        <w:t xml:space="preserve"> </w:t>
      </w:r>
      <w:r w:rsidR="0061593D">
        <w:rPr>
          <w:rFonts w:ascii="Times New Roman" w:hAnsi="Times New Roman" w:cs="Times New Roman"/>
          <w:sz w:val="24"/>
          <w:szCs w:val="24"/>
        </w:rPr>
        <w:t>Wersja programu jest na bieżąco aktualizowana.</w:t>
      </w:r>
    </w:p>
    <w:p w14:paraId="30C4FA09" w14:textId="77777777" w:rsidR="00C15A7A" w:rsidRDefault="00C15A7A"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6. Program komputerowy „FKB+” </w:t>
      </w:r>
      <w:r w:rsidR="00071F04">
        <w:rPr>
          <w:rFonts w:ascii="Times New Roman" w:hAnsi="Times New Roman" w:cs="Times New Roman"/>
          <w:sz w:val="24"/>
          <w:szCs w:val="24"/>
        </w:rPr>
        <w:t xml:space="preserve">producent RADIX </w:t>
      </w:r>
      <w:r>
        <w:rPr>
          <w:rFonts w:ascii="Times New Roman" w:hAnsi="Times New Roman" w:cs="Times New Roman"/>
          <w:sz w:val="24"/>
          <w:szCs w:val="24"/>
        </w:rPr>
        <w:t>do księgowania operacji gospodarczych na kontach księgi głównej (ewidencja syntetyczna</w:t>
      </w:r>
      <w:r w:rsidR="00071F04">
        <w:rPr>
          <w:rFonts w:ascii="Times New Roman" w:hAnsi="Times New Roman" w:cs="Times New Roman"/>
          <w:sz w:val="24"/>
          <w:szCs w:val="24"/>
        </w:rPr>
        <w:t xml:space="preserve">) oraz na kontach </w:t>
      </w:r>
      <w:r w:rsidR="00C872CD">
        <w:rPr>
          <w:rFonts w:ascii="Times New Roman" w:hAnsi="Times New Roman" w:cs="Times New Roman"/>
          <w:sz w:val="24"/>
          <w:szCs w:val="24"/>
        </w:rPr>
        <w:t>ksiąg</w:t>
      </w:r>
      <w:r w:rsidR="00071F04">
        <w:rPr>
          <w:rFonts w:ascii="Times New Roman" w:hAnsi="Times New Roman" w:cs="Times New Roman"/>
          <w:sz w:val="24"/>
          <w:szCs w:val="24"/>
        </w:rPr>
        <w:t xml:space="preserve"> pomocniczych (ewidencja analityczna).</w:t>
      </w:r>
      <w:r w:rsidR="0061593D">
        <w:rPr>
          <w:rFonts w:ascii="Times New Roman" w:hAnsi="Times New Roman" w:cs="Times New Roman"/>
          <w:sz w:val="24"/>
          <w:szCs w:val="24"/>
        </w:rPr>
        <w:t xml:space="preserve"> Wersja programu jest na bieżąco aktualizowana.</w:t>
      </w:r>
    </w:p>
    <w:p w14:paraId="0FB8F407" w14:textId="77777777" w:rsidR="00071F04" w:rsidRDefault="00071F04"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7. Program komputerowy „KADRY” </w:t>
      </w:r>
      <w:r w:rsidR="00537075">
        <w:rPr>
          <w:rFonts w:ascii="Times New Roman" w:hAnsi="Times New Roman" w:cs="Times New Roman"/>
          <w:sz w:val="24"/>
          <w:szCs w:val="24"/>
        </w:rPr>
        <w:t xml:space="preserve">producent RADIX </w:t>
      </w:r>
      <w:r w:rsidR="0061593D">
        <w:rPr>
          <w:rFonts w:ascii="Times New Roman" w:hAnsi="Times New Roman" w:cs="Times New Roman"/>
          <w:sz w:val="24"/>
          <w:szCs w:val="24"/>
        </w:rPr>
        <w:t>zakres in</w:t>
      </w:r>
      <w:r w:rsidR="00C872CD">
        <w:rPr>
          <w:rFonts w:ascii="Times New Roman" w:hAnsi="Times New Roman" w:cs="Times New Roman"/>
          <w:sz w:val="24"/>
          <w:szCs w:val="24"/>
        </w:rPr>
        <w:t>f</w:t>
      </w:r>
      <w:r w:rsidR="0061593D">
        <w:rPr>
          <w:rFonts w:ascii="Times New Roman" w:hAnsi="Times New Roman" w:cs="Times New Roman"/>
          <w:sz w:val="24"/>
          <w:szCs w:val="24"/>
        </w:rPr>
        <w:t>ormacji kadrowych</w:t>
      </w:r>
      <w:r w:rsidR="00C872CD">
        <w:rPr>
          <w:rFonts w:ascii="Times New Roman" w:hAnsi="Times New Roman" w:cs="Times New Roman"/>
          <w:sz w:val="24"/>
          <w:szCs w:val="24"/>
        </w:rPr>
        <w:t>. Wersja programu jest na bieżąco aktualizowana.</w:t>
      </w:r>
    </w:p>
    <w:p w14:paraId="45767254" w14:textId="77777777" w:rsidR="00C872CD" w:rsidRDefault="00C872CD"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8. Program komputerowy „KASA” </w:t>
      </w:r>
      <w:r w:rsidR="0091601D">
        <w:rPr>
          <w:rFonts w:ascii="Times New Roman" w:hAnsi="Times New Roman" w:cs="Times New Roman"/>
          <w:sz w:val="24"/>
          <w:szCs w:val="24"/>
        </w:rPr>
        <w:t xml:space="preserve"> </w:t>
      </w:r>
      <w:r w:rsidR="00537075">
        <w:rPr>
          <w:rFonts w:ascii="Times New Roman" w:hAnsi="Times New Roman" w:cs="Times New Roman"/>
          <w:sz w:val="24"/>
          <w:szCs w:val="24"/>
        </w:rPr>
        <w:t xml:space="preserve">producent RADIX </w:t>
      </w:r>
      <w:r w:rsidR="0091601D">
        <w:rPr>
          <w:rFonts w:ascii="Times New Roman" w:hAnsi="Times New Roman" w:cs="Times New Roman"/>
          <w:sz w:val="24"/>
          <w:szCs w:val="24"/>
        </w:rPr>
        <w:t>do prowadzenia obrotu gotówki w kasie. Program na etapie wdrażania.</w:t>
      </w:r>
    </w:p>
    <w:p w14:paraId="6C0CECC9" w14:textId="77777777" w:rsidR="0091601D" w:rsidRDefault="0091601D"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9. Program komputerowy „POST+” </w:t>
      </w:r>
      <w:r w:rsidR="00537075">
        <w:rPr>
          <w:rFonts w:ascii="Times New Roman" w:hAnsi="Times New Roman" w:cs="Times New Roman"/>
          <w:sz w:val="24"/>
          <w:szCs w:val="24"/>
        </w:rPr>
        <w:t xml:space="preserve">producent RADIX </w:t>
      </w:r>
      <w:r w:rsidR="00BE2B2A">
        <w:rPr>
          <w:rFonts w:ascii="Times New Roman" w:hAnsi="Times New Roman" w:cs="Times New Roman"/>
          <w:sz w:val="24"/>
          <w:szCs w:val="24"/>
        </w:rPr>
        <w:t>przeznaczony</w:t>
      </w:r>
      <w:r w:rsidR="00F15485">
        <w:rPr>
          <w:rFonts w:ascii="Times New Roman" w:hAnsi="Times New Roman" w:cs="Times New Roman"/>
          <w:sz w:val="24"/>
          <w:szCs w:val="24"/>
        </w:rPr>
        <w:t xml:space="preserve"> na wymiar podatku od środków transportowych. Wersja programu jest na bieżąco aktualizowana.</w:t>
      </w:r>
    </w:p>
    <w:p w14:paraId="46E4C6EB" w14:textId="77777777" w:rsidR="00F15485" w:rsidRDefault="00F15485"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10. Program komputerowy „WIP+” </w:t>
      </w:r>
      <w:r w:rsidR="00537075">
        <w:rPr>
          <w:rFonts w:ascii="Times New Roman" w:hAnsi="Times New Roman" w:cs="Times New Roman"/>
          <w:sz w:val="24"/>
          <w:szCs w:val="24"/>
        </w:rPr>
        <w:t xml:space="preserve">producent RADIX </w:t>
      </w:r>
      <w:r>
        <w:rPr>
          <w:rFonts w:ascii="Times New Roman" w:hAnsi="Times New Roman" w:cs="Times New Roman"/>
          <w:sz w:val="24"/>
          <w:szCs w:val="24"/>
        </w:rPr>
        <w:t xml:space="preserve"> przeznaczony do egzekucji </w:t>
      </w:r>
      <w:r w:rsidR="00BE2B2A">
        <w:rPr>
          <w:rFonts w:ascii="Times New Roman" w:hAnsi="Times New Roman" w:cs="Times New Roman"/>
          <w:sz w:val="24"/>
          <w:szCs w:val="24"/>
        </w:rPr>
        <w:t>podatków</w:t>
      </w:r>
      <w:r>
        <w:rPr>
          <w:rFonts w:ascii="Times New Roman" w:hAnsi="Times New Roman" w:cs="Times New Roman"/>
          <w:sz w:val="24"/>
          <w:szCs w:val="24"/>
        </w:rPr>
        <w:t xml:space="preserve">. </w:t>
      </w:r>
      <w:r w:rsidR="00BE2B2A">
        <w:rPr>
          <w:rFonts w:ascii="Times New Roman" w:hAnsi="Times New Roman" w:cs="Times New Roman"/>
          <w:sz w:val="24"/>
          <w:szCs w:val="24"/>
        </w:rPr>
        <w:t>Wersja programu jest na bieżąco aktualizowana.</w:t>
      </w:r>
    </w:p>
    <w:p w14:paraId="51AFEE6D" w14:textId="77777777" w:rsidR="00537075" w:rsidRDefault="00BE2B2A" w:rsidP="00A34BC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11. Program komputerowy „STW+”</w:t>
      </w:r>
      <w:r w:rsidR="00537075">
        <w:rPr>
          <w:rFonts w:ascii="Times New Roman" w:hAnsi="Times New Roman" w:cs="Times New Roman"/>
          <w:sz w:val="24"/>
          <w:szCs w:val="24"/>
        </w:rPr>
        <w:t xml:space="preserve"> producent RADIX</w:t>
      </w:r>
      <w:r>
        <w:rPr>
          <w:rFonts w:ascii="Times New Roman" w:hAnsi="Times New Roman" w:cs="Times New Roman"/>
          <w:sz w:val="24"/>
          <w:szCs w:val="24"/>
        </w:rPr>
        <w:t xml:space="preserve"> do ewidencji środków trwałych, wartości niematerialnych i prawnych oraz wyposażenia. Program</w:t>
      </w:r>
      <w:r w:rsidR="00537075">
        <w:rPr>
          <w:rFonts w:ascii="Times New Roman" w:hAnsi="Times New Roman" w:cs="Times New Roman"/>
          <w:sz w:val="24"/>
          <w:szCs w:val="24"/>
        </w:rPr>
        <w:t xml:space="preserve"> jest na bieżąco aktualizowany.</w:t>
      </w:r>
    </w:p>
    <w:p w14:paraId="655AA942" w14:textId="77777777" w:rsidR="00511A77" w:rsidRDefault="00511A77" w:rsidP="00A34BC3">
      <w:pPr>
        <w:spacing w:after="0"/>
        <w:jc w:val="both"/>
        <w:rPr>
          <w:rFonts w:ascii="Times New Roman" w:hAnsi="Times New Roman" w:cs="Times New Roman"/>
          <w:sz w:val="24"/>
          <w:szCs w:val="24"/>
        </w:rPr>
      </w:pPr>
    </w:p>
    <w:p w14:paraId="621C24C3" w14:textId="77777777" w:rsidR="007B15D4" w:rsidRDefault="00511A77"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VII. W </w:t>
      </w:r>
      <w:r w:rsidR="006E6EF1">
        <w:rPr>
          <w:rFonts w:ascii="Times New Roman" w:hAnsi="Times New Roman" w:cs="Times New Roman"/>
          <w:sz w:val="24"/>
          <w:szCs w:val="24"/>
        </w:rPr>
        <w:t>urzędzie</w:t>
      </w:r>
      <w:r>
        <w:rPr>
          <w:rFonts w:ascii="Times New Roman" w:hAnsi="Times New Roman" w:cs="Times New Roman"/>
          <w:sz w:val="24"/>
          <w:szCs w:val="24"/>
        </w:rPr>
        <w:t xml:space="preserve"> prowadzone są (w formie komputerowej) w </w:t>
      </w:r>
      <w:r w:rsidR="006E6EF1">
        <w:rPr>
          <w:rFonts w:ascii="Times New Roman" w:hAnsi="Times New Roman" w:cs="Times New Roman"/>
          <w:sz w:val="24"/>
          <w:szCs w:val="24"/>
        </w:rPr>
        <w:t>szczególności</w:t>
      </w:r>
      <w:r>
        <w:rPr>
          <w:rFonts w:ascii="Times New Roman" w:hAnsi="Times New Roman" w:cs="Times New Roman"/>
          <w:sz w:val="24"/>
          <w:szCs w:val="24"/>
        </w:rPr>
        <w:t xml:space="preserve"> </w:t>
      </w:r>
      <w:r w:rsidR="006E6EF1">
        <w:rPr>
          <w:rFonts w:ascii="Times New Roman" w:hAnsi="Times New Roman" w:cs="Times New Roman"/>
          <w:sz w:val="24"/>
          <w:szCs w:val="24"/>
        </w:rPr>
        <w:t>następujące</w:t>
      </w:r>
      <w:r w:rsidR="00C345B1">
        <w:rPr>
          <w:rFonts w:ascii="Times New Roman" w:hAnsi="Times New Roman" w:cs="Times New Roman"/>
          <w:sz w:val="24"/>
          <w:szCs w:val="24"/>
        </w:rPr>
        <w:t>, wyodrębnione księgi</w:t>
      </w:r>
      <w:r w:rsidR="007B15D4">
        <w:rPr>
          <w:rFonts w:ascii="Times New Roman" w:hAnsi="Times New Roman" w:cs="Times New Roman"/>
          <w:sz w:val="24"/>
          <w:szCs w:val="24"/>
        </w:rPr>
        <w:t>:</w:t>
      </w:r>
    </w:p>
    <w:p w14:paraId="6CBB3A3C" w14:textId="77777777" w:rsidR="00C345B1" w:rsidRDefault="007B15D4"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E6EF1">
        <w:rPr>
          <w:rFonts w:ascii="Times New Roman" w:hAnsi="Times New Roman" w:cs="Times New Roman"/>
          <w:sz w:val="24"/>
          <w:szCs w:val="24"/>
        </w:rPr>
        <w:t>księga</w:t>
      </w:r>
      <w:r>
        <w:rPr>
          <w:rFonts w:ascii="Times New Roman" w:hAnsi="Times New Roman" w:cs="Times New Roman"/>
          <w:sz w:val="24"/>
          <w:szCs w:val="24"/>
        </w:rPr>
        <w:t xml:space="preserve"> główna, </w:t>
      </w:r>
    </w:p>
    <w:p w14:paraId="65B5F120" w14:textId="074FF669" w:rsidR="007B15D4" w:rsidRDefault="007B15D4" w:rsidP="00A34BC3">
      <w:pPr>
        <w:spacing w:after="0"/>
        <w:jc w:val="both"/>
        <w:rPr>
          <w:rFonts w:ascii="Times New Roman" w:hAnsi="Times New Roman" w:cs="Times New Roman"/>
          <w:sz w:val="24"/>
          <w:szCs w:val="24"/>
        </w:rPr>
      </w:pPr>
      <w:r>
        <w:rPr>
          <w:rFonts w:ascii="Times New Roman" w:hAnsi="Times New Roman" w:cs="Times New Roman"/>
          <w:sz w:val="24"/>
          <w:szCs w:val="24"/>
        </w:rPr>
        <w:t>- księgi pomocnicze</w:t>
      </w:r>
    </w:p>
    <w:p w14:paraId="21ACC5FB" w14:textId="2F7EED24" w:rsidR="0095552B" w:rsidRDefault="0095552B" w:rsidP="00A34BC3">
      <w:pPr>
        <w:spacing w:after="0"/>
        <w:jc w:val="both"/>
        <w:rPr>
          <w:rFonts w:ascii="Times New Roman" w:hAnsi="Times New Roman" w:cs="Times New Roman"/>
          <w:sz w:val="24"/>
          <w:szCs w:val="24"/>
        </w:rPr>
      </w:pPr>
      <w:r>
        <w:rPr>
          <w:rFonts w:ascii="Times New Roman" w:hAnsi="Times New Roman" w:cs="Times New Roman"/>
          <w:sz w:val="24"/>
          <w:szCs w:val="24"/>
        </w:rPr>
        <w:t xml:space="preserve">- zestawienia: obrotów i sald kont księgi głównej oraz sald kont </w:t>
      </w:r>
      <w:r w:rsidR="004D1464">
        <w:rPr>
          <w:rFonts w:ascii="Times New Roman" w:hAnsi="Times New Roman" w:cs="Times New Roman"/>
          <w:sz w:val="24"/>
          <w:szCs w:val="24"/>
        </w:rPr>
        <w:t>ksiąg</w:t>
      </w:r>
      <w:r>
        <w:rPr>
          <w:rFonts w:ascii="Times New Roman" w:hAnsi="Times New Roman" w:cs="Times New Roman"/>
          <w:sz w:val="24"/>
          <w:szCs w:val="24"/>
        </w:rPr>
        <w:t xml:space="preserve"> pomocniczych;</w:t>
      </w:r>
    </w:p>
    <w:p w14:paraId="5F9B0D00" w14:textId="664F0B0E" w:rsidR="0095552B" w:rsidRDefault="00EE5DFA" w:rsidP="00A34BC3">
      <w:pPr>
        <w:spacing w:after="0"/>
        <w:jc w:val="both"/>
        <w:rPr>
          <w:rFonts w:ascii="Times New Roman" w:hAnsi="Times New Roman" w:cs="Times New Roman"/>
          <w:sz w:val="24"/>
          <w:szCs w:val="24"/>
        </w:rPr>
      </w:pPr>
      <w:r>
        <w:rPr>
          <w:rFonts w:ascii="Times New Roman" w:hAnsi="Times New Roman" w:cs="Times New Roman"/>
          <w:sz w:val="24"/>
          <w:szCs w:val="24"/>
        </w:rPr>
        <w:t>- wykaz składników aktywów i pasywów.</w:t>
      </w:r>
    </w:p>
    <w:p w14:paraId="0FF05708" w14:textId="77777777" w:rsidR="00DB023E" w:rsidRDefault="00DB023E" w:rsidP="00C345B1">
      <w:pPr>
        <w:spacing w:after="0"/>
        <w:jc w:val="both"/>
        <w:rPr>
          <w:rFonts w:ascii="Times New Roman" w:hAnsi="Times New Roman" w:cs="Times New Roman"/>
          <w:sz w:val="24"/>
          <w:szCs w:val="24"/>
        </w:rPr>
      </w:pPr>
      <w:r>
        <w:rPr>
          <w:rFonts w:ascii="Times New Roman" w:hAnsi="Times New Roman" w:cs="Times New Roman"/>
          <w:sz w:val="24"/>
          <w:szCs w:val="24"/>
        </w:rPr>
        <w:t>1. Podstawą wyodrębnienia ksiąg rachunkowych wymienionych wyżej jest specyfika wykonywanych zadań przez poszczególne jednostki budżetowe.</w:t>
      </w:r>
    </w:p>
    <w:p w14:paraId="124791CB" w14:textId="77777777" w:rsidR="005A0217" w:rsidRDefault="00DB023E" w:rsidP="00C345B1">
      <w:pPr>
        <w:spacing w:after="0"/>
        <w:jc w:val="both"/>
        <w:rPr>
          <w:rFonts w:ascii="Times New Roman" w:hAnsi="Times New Roman" w:cs="Times New Roman"/>
          <w:sz w:val="24"/>
          <w:szCs w:val="24"/>
        </w:rPr>
      </w:pPr>
      <w:r>
        <w:rPr>
          <w:rFonts w:ascii="Times New Roman" w:hAnsi="Times New Roman" w:cs="Times New Roman"/>
          <w:sz w:val="24"/>
          <w:szCs w:val="24"/>
        </w:rPr>
        <w:t xml:space="preserve">2. Biorąc pod </w:t>
      </w:r>
      <w:r w:rsidR="006E6EF1">
        <w:rPr>
          <w:rFonts w:ascii="Times New Roman" w:hAnsi="Times New Roman" w:cs="Times New Roman"/>
          <w:sz w:val="24"/>
          <w:szCs w:val="24"/>
        </w:rPr>
        <w:t>uwagę</w:t>
      </w:r>
      <w:r>
        <w:rPr>
          <w:rFonts w:ascii="Times New Roman" w:hAnsi="Times New Roman" w:cs="Times New Roman"/>
          <w:sz w:val="24"/>
          <w:szCs w:val="24"/>
        </w:rPr>
        <w:t xml:space="preserve"> kryterium określone w pkt 1 oraz kierując się postulatem przejrzystości ksiąg rachunkowych, prowadzi się w </w:t>
      </w:r>
      <w:r w:rsidR="006E6EF1">
        <w:rPr>
          <w:rFonts w:ascii="Times New Roman" w:hAnsi="Times New Roman" w:cs="Times New Roman"/>
          <w:sz w:val="24"/>
          <w:szCs w:val="24"/>
        </w:rPr>
        <w:t>urzędzie</w:t>
      </w:r>
      <w:r>
        <w:rPr>
          <w:rFonts w:ascii="Times New Roman" w:hAnsi="Times New Roman" w:cs="Times New Roman"/>
          <w:sz w:val="24"/>
          <w:szCs w:val="24"/>
        </w:rPr>
        <w:t xml:space="preserve"> w szczególności:</w:t>
      </w:r>
    </w:p>
    <w:p w14:paraId="5EB0E1F3" w14:textId="77777777" w:rsidR="005A0217" w:rsidRDefault="005A0217" w:rsidP="00C345B1">
      <w:pPr>
        <w:spacing w:after="0"/>
        <w:jc w:val="both"/>
        <w:rPr>
          <w:rFonts w:ascii="Times New Roman" w:hAnsi="Times New Roman" w:cs="Times New Roman"/>
          <w:sz w:val="24"/>
          <w:szCs w:val="24"/>
        </w:rPr>
      </w:pPr>
      <w:r>
        <w:rPr>
          <w:rFonts w:ascii="Times New Roman" w:hAnsi="Times New Roman" w:cs="Times New Roman"/>
          <w:sz w:val="24"/>
          <w:szCs w:val="24"/>
        </w:rPr>
        <w:t>- odrębna księgę przeznaczoną do dokumentowania operacji gospodarczych  w zakresie budżetu gminy,</w:t>
      </w:r>
    </w:p>
    <w:p w14:paraId="42D912E0" w14:textId="77777777" w:rsidR="005A0217" w:rsidRDefault="005A0217" w:rsidP="00C345B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E6EF1">
        <w:rPr>
          <w:rFonts w:ascii="Times New Roman" w:hAnsi="Times New Roman" w:cs="Times New Roman"/>
          <w:sz w:val="24"/>
          <w:szCs w:val="24"/>
        </w:rPr>
        <w:t>odrębną</w:t>
      </w:r>
      <w:r>
        <w:rPr>
          <w:rFonts w:ascii="Times New Roman" w:hAnsi="Times New Roman" w:cs="Times New Roman"/>
          <w:sz w:val="24"/>
          <w:szCs w:val="24"/>
        </w:rPr>
        <w:t xml:space="preserve"> księgę przeznaczoną do dokumentowania operacji gospodarczych w zakresie dochodów i wydatków </w:t>
      </w:r>
      <w:r w:rsidR="006E6EF1">
        <w:rPr>
          <w:rFonts w:ascii="Times New Roman" w:hAnsi="Times New Roman" w:cs="Times New Roman"/>
          <w:sz w:val="24"/>
          <w:szCs w:val="24"/>
        </w:rPr>
        <w:t>Urzędu</w:t>
      </w:r>
      <w:r>
        <w:rPr>
          <w:rFonts w:ascii="Times New Roman" w:hAnsi="Times New Roman" w:cs="Times New Roman"/>
          <w:sz w:val="24"/>
          <w:szCs w:val="24"/>
        </w:rPr>
        <w:t xml:space="preserve"> Gminy</w:t>
      </w:r>
      <w:r w:rsidR="006E6EF1">
        <w:rPr>
          <w:rFonts w:ascii="Times New Roman" w:hAnsi="Times New Roman" w:cs="Times New Roman"/>
          <w:sz w:val="24"/>
          <w:szCs w:val="24"/>
        </w:rPr>
        <w:t xml:space="preserve"> </w:t>
      </w:r>
      <w:r>
        <w:rPr>
          <w:rFonts w:ascii="Times New Roman" w:hAnsi="Times New Roman" w:cs="Times New Roman"/>
          <w:sz w:val="24"/>
          <w:szCs w:val="24"/>
        </w:rPr>
        <w:t>Boleszkowice,</w:t>
      </w:r>
    </w:p>
    <w:p w14:paraId="1CB5EEEC" w14:textId="77777777" w:rsidR="006E6EF1" w:rsidRDefault="006E6EF1" w:rsidP="00C345B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B76DA0">
        <w:rPr>
          <w:rFonts w:ascii="Times New Roman" w:hAnsi="Times New Roman" w:cs="Times New Roman"/>
          <w:sz w:val="24"/>
          <w:szCs w:val="24"/>
        </w:rPr>
        <w:t>odrębne</w:t>
      </w:r>
      <w:r>
        <w:rPr>
          <w:rFonts w:ascii="Times New Roman" w:hAnsi="Times New Roman" w:cs="Times New Roman"/>
          <w:sz w:val="24"/>
          <w:szCs w:val="24"/>
        </w:rPr>
        <w:t xml:space="preserve"> księgi przeznaczone do dokumentowania operacji gospodarczych w zakresie dochodów i wydatków poszczególnych jednostek budżetowych</w:t>
      </w:r>
      <w:r w:rsidR="00915C05">
        <w:rPr>
          <w:rFonts w:ascii="Times New Roman" w:hAnsi="Times New Roman" w:cs="Times New Roman"/>
          <w:sz w:val="24"/>
          <w:szCs w:val="24"/>
        </w:rPr>
        <w:t>,</w:t>
      </w:r>
    </w:p>
    <w:p w14:paraId="0A9B9B85" w14:textId="77777777" w:rsidR="00915C05" w:rsidRDefault="00915C05" w:rsidP="00C345B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B76DA0">
        <w:rPr>
          <w:rFonts w:ascii="Times New Roman" w:hAnsi="Times New Roman" w:cs="Times New Roman"/>
          <w:sz w:val="24"/>
          <w:szCs w:val="24"/>
        </w:rPr>
        <w:t>odrębne</w:t>
      </w:r>
      <w:r>
        <w:rPr>
          <w:rFonts w:ascii="Times New Roman" w:hAnsi="Times New Roman" w:cs="Times New Roman"/>
          <w:sz w:val="24"/>
          <w:szCs w:val="24"/>
        </w:rPr>
        <w:t xml:space="preserve"> księgi przeznaczone do dokumentowania operacji gospodarczych w zakresie Zakładowego Funduszu Świadczeń Socjalnych,</w:t>
      </w:r>
    </w:p>
    <w:p w14:paraId="0EA9F13F" w14:textId="77777777" w:rsidR="00915C05" w:rsidRDefault="00915C05" w:rsidP="00C345B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B76DA0">
        <w:rPr>
          <w:rFonts w:ascii="Times New Roman" w:hAnsi="Times New Roman" w:cs="Times New Roman"/>
          <w:sz w:val="24"/>
          <w:szCs w:val="24"/>
        </w:rPr>
        <w:t>odrębne</w:t>
      </w:r>
      <w:r>
        <w:rPr>
          <w:rFonts w:ascii="Times New Roman" w:hAnsi="Times New Roman" w:cs="Times New Roman"/>
          <w:sz w:val="24"/>
          <w:szCs w:val="24"/>
        </w:rPr>
        <w:t xml:space="preserve"> </w:t>
      </w:r>
      <w:r w:rsidR="00B76DA0">
        <w:rPr>
          <w:rFonts w:ascii="Times New Roman" w:hAnsi="Times New Roman" w:cs="Times New Roman"/>
          <w:sz w:val="24"/>
          <w:szCs w:val="24"/>
        </w:rPr>
        <w:t>księgi</w:t>
      </w:r>
      <w:r>
        <w:rPr>
          <w:rFonts w:ascii="Times New Roman" w:hAnsi="Times New Roman" w:cs="Times New Roman"/>
          <w:sz w:val="24"/>
          <w:szCs w:val="24"/>
        </w:rPr>
        <w:t xml:space="preserve"> przeznaczone do dokumentowania operacji gospodarczych w zakresie realizowanych przez poszczególne jednostki budżetowe projektów z udziałem środków z Unii Europe</w:t>
      </w:r>
      <w:r w:rsidR="00B76DA0">
        <w:rPr>
          <w:rFonts w:ascii="Times New Roman" w:hAnsi="Times New Roman" w:cs="Times New Roman"/>
          <w:sz w:val="24"/>
          <w:szCs w:val="24"/>
        </w:rPr>
        <w:t>jskiej, jeże</w:t>
      </w:r>
      <w:r>
        <w:rPr>
          <w:rFonts w:ascii="Times New Roman" w:hAnsi="Times New Roman" w:cs="Times New Roman"/>
          <w:sz w:val="24"/>
          <w:szCs w:val="24"/>
        </w:rPr>
        <w:t>li zachodzi potrzeba.</w:t>
      </w:r>
    </w:p>
    <w:p w14:paraId="2898ACA5" w14:textId="77777777" w:rsidR="00915C05" w:rsidRDefault="00915C05" w:rsidP="00C345B1">
      <w:pPr>
        <w:spacing w:after="0"/>
        <w:jc w:val="both"/>
        <w:rPr>
          <w:rFonts w:ascii="Times New Roman" w:hAnsi="Times New Roman" w:cs="Times New Roman"/>
          <w:sz w:val="24"/>
          <w:szCs w:val="24"/>
        </w:rPr>
      </w:pPr>
    </w:p>
    <w:p w14:paraId="0423F69C" w14:textId="77777777" w:rsidR="00B76DA0" w:rsidRDefault="00B76DA0" w:rsidP="00C345B1">
      <w:pPr>
        <w:spacing w:after="0"/>
        <w:jc w:val="both"/>
        <w:rPr>
          <w:rFonts w:ascii="Times New Roman" w:hAnsi="Times New Roman" w:cs="Times New Roman"/>
          <w:sz w:val="24"/>
          <w:szCs w:val="24"/>
        </w:rPr>
      </w:pPr>
      <w:r>
        <w:rPr>
          <w:rFonts w:ascii="Times New Roman" w:hAnsi="Times New Roman" w:cs="Times New Roman"/>
          <w:sz w:val="24"/>
          <w:szCs w:val="24"/>
        </w:rPr>
        <w:t>VIII.</w:t>
      </w:r>
      <w:r w:rsidR="000123FB">
        <w:rPr>
          <w:rFonts w:ascii="Times New Roman" w:hAnsi="Times New Roman" w:cs="Times New Roman"/>
          <w:sz w:val="24"/>
          <w:szCs w:val="24"/>
        </w:rPr>
        <w:t xml:space="preserve"> 1.</w:t>
      </w:r>
      <w:r>
        <w:rPr>
          <w:rFonts w:ascii="Times New Roman" w:hAnsi="Times New Roman" w:cs="Times New Roman"/>
          <w:sz w:val="24"/>
          <w:szCs w:val="24"/>
        </w:rPr>
        <w:t xml:space="preserve"> W  celu prawidłowego i przejrzystego ujmowania operacji gospodarczych w księgach rachunkowych tworzy się w </w:t>
      </w:r>
      <w:r w:rsidR="00DF423F">
        <w:rPr>
          <w:rFonts w:ascii="Times New Roman" w:hAnsi="Times New Roman" w:cs="Times New Roman"/>
          <w:sz w:val="24"/>
          <w:szCs w:val="24"/>
        </w:rPr>
        <w:t>miarę</w:t>
      </w:r>
      <w:r>
        <w:rPr>
          <w:rFonts w:ascii="Times New Roman" w:hAnsi="Times New Roman" w:cs="Times New Roman"/>
          <w:sz w:val="24"/>
          <w:szCs w:val="24"/>
        </w:rPr>
        <w:t xml:space="preserve"> potrzeb konta analityczne.</w:t>
      </w:r>
    </w:p>
    <w:p w14:paraId="72B868C7" w14:textId="77777777" w:rsidR="00B76DA0" w:rsidRPr="00DF423F" w:rsidRDefault="00DF423F" w:rsidP="00DF423F">
      <w:pPr>
        <w:spacing w:after="0"/>
        <w:jc w:val="both"/>
        <w:rPr>
          <w:rFonts w:ascii="Times New Roman" w:hAnsi="Times New Roman" w:cs="Times New Roman"/>
          <w:sz w:val="24"/>
          <w:szCs w:val="24"/>
        </w:rPr>
      </w:pPr>
      <w:r w:rsidRPr="00DF423F">
        <w:rPr>
          <w:rFonts w:ascii="Times New Roman" w:hAnsi="Times New Roman" w:cs="Times New Roman"/>
          <w:sz w:val="24"/>
          <w:szCs w:val="24"/>
        </w:rPr>
        <w:t>2.</w:t>
      </w:r>
      <w:r>
        <w:rPr>
          <w:rFonts w:ascii="Times New Roman" w:hAnsi="Times New Roman" w:cs="Times New Roman"/>
          <w:sz w:val="24"/>
          <w:szCs w:val="24"/>
        </w:rPr>
        <w:t xml:space="preserve"> </w:t>
      </w:r>
      <w:r w:rsidR="000123FB" w:rsidRPr="00DF423F">
        <w:rPr>
          <w:rFonts w:ascii="Times New Roman" w:hAnsi="Times New Roman" w:cs="Times New Roman"/>
          <w:sz w:val="24"/>
          <w:szCs w:val="24"/>
        </w:rPr>
        <w:t xml:space="preserve">Wprowadzając do </w:t>
      </w:r>
      <w:r w:rsidRPr="00DF423F">
        <w:rPr>
          <w:rFonts w:ascii="Times New Roman" w:hAnsi="Times New Roman" w:cs="Times New Roman"/>
          <w:sz w:val="24"/>
          <w:szCs w:val="24"/>
        </w:rPr>
        <w:t>używania</w:t>
      </w:r>
      <w:r w:rsidR="000123FB" w:rsidRPr="00DF423F">
        <w:rPr>
          <w:rFonts w:ascii="Times New Roman" w:hAnsi="Times New Roman" w:cs="Times New Roman"/>
          <w:sz w:val="24"/>
          <w:szCs w:val="24"/>
        </w:rPr>
        <w:t xml:space="preserve"> konta analityczne stosuje się kryterium podmiotowe (np. kontrahent), przedmiotowe (analogiczny rodzaj </w:t>
      </w:r>
      <w:r>
        <w:rPr>
          <w:rFonts w:ascii="Times New Roman" w:hAnsi="Times New Roman" w:cs="Times New Roman"/>
          <w:sz w:val="24"/>
          <w:szCs w:val="24"/>
        </w:rPr>
        <w:t xml:space="preserve">operacji) lub mieszane podmiotowo- </w:t>
      </w:r>
      <w:r w:rsidR="000123FB" w:rsidRPr="00DF423F">
        <w:rPr>
          <w:rFonts w:ascii="Times New Roman" w:hAnsi="Times New Roman" w:cs="Times New Roman"/>
          <w:sz w:val="24"/>
          <w:szCs w:val="24"/>
        </w:rPr>
        <w:t>przedmiotowe.</w:t>
      </w:r>
    </w:p>
    <w:p w14:paraId="27989DA5" w14:textId="77777777" w:rsidR="00DF423F" w:rsidRDefault="000123FB" w:rsidP="00DF423F">
      <w:pPr>
        <w:spacing w:after="0"/>
        <w:jc w:val="both"/>
        <w:rPr>
          <w:rFonts w:ascii="Times New Roman" w:hAnsi="Times New Roman" w:cs="Times New Roman"/>
          <w:sz w:val="24"/>
          <w:szCs w:val="24"/>
        </w:rPr>
      </w:pPr>
      <w:r w:rsidRPr="00DF423F">
        <w:rPr>
          <w:rFonts w:ascii="Times New Roman" w:hAnsi="Times New Roman" w:cs="Times New Roman"/>
          <w:sz w:val="24"/>
          <w:szCs w:val="24"/>
        </w:rPr>
        <w:t xml:space="preserve">3. Konta analityczne tworzy się w ten sposób, że do numeru konta syntetycznego dodaje się </w:t>
      </w:r>
      <w:r w:rsidR="005A6D30" w:rsidRPr="00DF423F">
        <w:rPr>
          <w:rFonts w:ascii="Times New Roman" w:hAnsi="Times New Roman" w:cs="Times New Roman"/>
          <w:sz w:val="24"/>
          <w:szCs w:val="24"/>
        </w:rPr>
        <w:t xml:space="preserve">odpowiednie oznaczenie konta analitycznego, na które </w:t>
      </w:r>
      <w:r w:rsidR="00DF423F" w:rsidRPr="00DF423F">
        <w:rPr>
          <w:rFonts w:ascii="Times New Roman" w:hAnsi="Times New Roman" w:cs="Times New Roman"/>
          <w:sz w:val="24"/>
          <w:szCs w:val="24"/>
        </w:rPr>
        <w:t>składają</w:t>
      </w:r>
      <w:r w:rsidR="005A6D30" w:rsidRPr="00DF423F">
        <w:rPr>
          <w:rFonts w:ascii="Times New Roman" w:hAnsi="Times New Roman" w:cs="Times New Roman"/>
          <w:sz w:val="24"/>
          <w:szCs w:val="24"/>
        </w:rPr>
        <w:t xml:space="preserve"> się dwie ostatnie</w:t>
      </w:r>
      <w:r w:rsidR="00DF423F">
        <w:rPr>
          <w:rFonts w:ascii="Times New Roman" w:hAnsi="Times New Roman" w:cs="Times New Roman"/>
          <w:sz w:val="24"/>
          <w:szCs w:val="24"/>
        </w:rPr>
        <w:t xml:space="preserve"> cyfry.</w:t>
      </w:r>
    </w:p>
    <w:p w14:paraId="24E48674" w14:textId="2169BC82" w:rsidR="000123FB" w:rsidRDefault="00DF423F" w:rsidP="00DF423F">
      <w:pPr>
        <w:spacing w:after="0"/>
        <w:jc w:val="both"/>
        <w:rPr>
          <w:rFonts w:ascii="Times New Roman" w:hAnsi="Times New Roman" w:cs="Times New Roman"/>
          <w:sz w:val="24"/>
          <w:szCs w:val="24"/>
        </w:rPr>
      </w:pPr>
      <w:r>
        <w:rPr>
          <w:rFonts w:ascii="Times New Roman" w:hAnsi="Times New Roman" w:cs="Times New Roman"/>
          <w:sz w:val="24"/>
          <w:szCs w:val="24"/>
        </w:rPr>
        <w:t xml:space="preserve">4. W polityce rachunkowości konta analityczne nie </w:t>
      </w:r>
      <w:r w:rsidR="00927AD4">
        <w:rPr>
          <w:rFonts w:ascii="Times New Roman" w:hAnsi="Times New Roman" w:cs="Times New Roman"/>
          <w:sz w:val="24"/>
          <w:szCs w:val="24"/>
        </w:rPr>
        <w:t>są</w:t>
      </w:r>
      <w:r>
        <w:rPr>
          <w:rFonts w:ascii="Times New Roman" w:hAnsi="Times New Roman" w:cs="Times New Roman"/>
          <w:sz w:val="24"/>
          <w:szCs w:val="24"/>
        </w:rPr>
        <w:t xml:space="preserve"> ujmowane w obowiązującym wykazie kont.</w:t>
      </w:r>
    </w:p>
    <w:p w14:paraId="6E06DCDD" w14:textId="77777777" w:rsidR="00DF423F" w:rsidRDefault="00DF423F" w:rsidP="00DF423F">
      <w:pPr>
        <w:spacing w:after="0"/>
        <w:jc w:val="both"/>
        <w:rPr>
          <w:rFonts w:ascii="Times New Roman" w:hAnsi="Times New Roman" w:cs="Times New Roman"/>
          <w:sz w:val="24"/>
          <w:szCs w:val="24"/>
        </w:rPr>
      </w:pPr>
    </w:p>
    <w:p w14:paraId="18540A7D" w14:textId="41BB243C" w:rsidR="00327BE8" w:rsidRDefault="00327BE8" w:rsidP="00DF423F">
      <w:pPr>
        <w:spacing w:after="0"/>
        <w:jc w:val="both"/>
        <w:rPr>
          <w:rFonts w:ascii="Times New Roman" w:hAnsi="Times New Roman" w:cs="Times New Roman"/>
          <w:sz w:val="24"/>
          <w:szCs w:val="24"/>
        </w:rPr>
      </w:pPr>
      <w:r>
        <w:rPr>
          <w:rFonts w:ascii="Times New Roman" w:hAnsi="Times New Roman" w:cs="Times New Roman"/>
          <w:sz w:val="24"/>
          <w:szCs w:val="24"/>
        </w:rPr>
        <w:t xml:space="preserve">IX. Oprócz ksiąg głównych wymienionych w polityce rachunkowości prowadzone </w:t>
      </w:r>
      <w:r w:rsidR="00EE5DFA">
        <w:rPr>
          <w:rFonts w:ascii="Times New Roman" w:hAnsi="Times New Roman" w:cs="Times New Roman"/>
          <w:sz w:val="24"/>
          <w:szCs w:val="24"/>
        </w:rPr>
        <w:t xml:space="preserve">są </w:t>
      </w:r>
      <w:r>
        <w:rPr>
          <w:rFonts w:ascii="Times New Roman" w:hAnsi="Times New Roman" w:cs="Times New Roman"/>
          <w:sz w:val="24"/>
          <w:szCs w:val="24"/>
        </w:rPr>
        <w:t xml:space="preserve"> w formie komputerowej, </w:t>
      </w:r>
      <w:r w:rsidR="00927AD4">
        <w:rPr>
          <w:rFonts w:ascii="Times New Roman" w:hAnsi="Times New Roman" w:cs="Times New Roman"/>
          <w:sz w:val="24"/>
          <w:szCs w:val="24"/>
        </w:rPr>
        <w:t>następujące</w:t>
      </w:r>
      <w:r>
        <w:rPr>
          <w:rFonts w:ascii="Times New Roman" w:hAnsi="Times New Roman" w:cs="Times New Roman"/>
          <w:sz w:val="24"/>
          <w:szCs w:val="24"/>
        </w:rPr>
        <w:t xml:space="preserve"> wyodrębnione księgi pomocnicze:</w:t>
      </w:r>
    </w:p>
    <w:p w14:paraId="6B232F28" w14:textId="77777777" w:rsidR="00327BE8" w:rsidRDefault="00AC225D" w:rsidP="00DF423F">
      <w:pPr>
        <w:spacing w:after="0"/>
        <w:jc w:val="both"/>
        <w:rPr>
          <w:rFonts w:ascii="Times New Roman" w:hAnsi="Times New Roman" w:cs="Times New Roman"/>
          <w:sz w:val="24"/>
          <w:szCs w:val="24"/>
        </w:rPr>
      </w:pPr>
      <w:r>
        <w:rPr>
          <w:rFonts w:ascii="Times New Roman" w:hAnsi="Times New Roman" w:cs="Times New Roman"/>
          <w:sz w:val="24"/>
          <w:szCs w:val="24"/>
        </w:rPr>
        <w:t>- baza danych „płace”</w:t>
      </w:r>
    </w:p>
    <w:p w14:paraId="3FD4F1E4" w14:textId="77777777" w:rsidR="00AC225D" w:rsidRDefault="00AC225D" w:rsidP="00DF423F">
      <w:pPr>
        <w:spacing w:after="0"/>
        <w:jc w:val="both"/>
        <w:rPr>
          <w:rFonts w:ascii="Times New Roman" w:hAnsi="Times New Roman" w:cs="Times New Roman"/>
          <w:sz w:val="24"/>
          <w:szCs w:val="24"/>
        </w:rPr>
      </w:pPr>
      <w:r>
        <w:rPr>
          <w:rFonts w:ascii="Times New Roman" w:hAnsi="Times New Roman" w:cs="Times New Roman"/>
          <w:sz w:val="24"/>
          <w:szCs w:val="24"/>
        </w:rPr>
        <w:t>- baza danych „środki trwałe”</w:t>
      </w:r>
    </w:p>
    <w:p w14:paraId="67508214" w14:textId="77777777" w:rsidR="00AC225D" w:rsidRDefault="00AC225D" w:rsidP="00DF423F">
      <w:pPr>
        <w:spacing w:after="0"/>
        <w:jc w:val="both"/>
        <w:rPr>
          <w:rFonts w:ascii="Times New Roman" w:hAnsi="Times New Roman" w:cs="Times New Roman"/>
          <w:sz w:val="24"/>
          <w:szCs w:val="24"/>
        </w:rPr>
      </w:pPr>
      <w:r>
        <w:rPr>
          <w:rFonts w:ascii="Times New Roman" w:hAnsi="Times New Roman" w:cs="Times New Roman"/>
          <w:sz w:val="24"/>
          <w:szCs w:val="24"/>
        </w:rPr>
        <w:t>- baza danych „opłaty lokalne”</w:t>
      </w:r>
    </w:p>
    <w:p w14:paraId="169B39B2" w14:textId="77777777" w:rsidR="00AC225D" w:rsidRDefault="00AC225D" w:rsidP="00DF423F">
      <w:pPr>
        <w:spacing w:after="0"/>
        <w:jc w:val="both"/>
        <w:rPr>
          <w:rFonts w:ascii="Times New Roman" w:hAnsi="Times New Roman" w:cs="Times New Roman"/>
          <w:sz w:val="24"/>
          <w:szCs w:val="24"/>
        </w:rPr>
      </w:pPr>
      <w:r>
        <w:rPr>
          <w:rFonts w:ascii="Times New Roman" w:hAnsi="Times New Roman" w:cs="Times New Roman"/>
          <w:sz w:val="24"/>
          <w:szCs w:val="24"/>
        </w:rPr>
        <w:t>- baza danych „podatki lokalne”</w:t>
      </w:r>
    </w:p>
    <w:p w14:paraId="5C0121E0" w14:textId="77777777" w:rsidR="00AC225D" w:rsidRDefault="00AC225D" w:rsidP="00DF423F">
      <w:pPr>
        <w:spacing w:after="0"/>
        <w:jc w:val="both"/>
        <w:rPr>
          <w:rFonts w:ascii="Times New Roman" w:hAnsi="Times New Roman" w:cs="Times New Roman"/>
          <w:sz w:val="24"/>
          <w:szCs w:val="24"/>
        </w:rPr>
      </w:pPr>
      <w:r>
        <w:rPr>
          <w:rFonts w:ascii="Times New Roman" w:hAnsi="Times New Roman" w:cs="Times New Roman"/>
          <w:sz w:val="24"/>
          <w:szCs w:val="24"/>
        </w:rPr>
        <w:t>- baza danych „składki ZUS’</w:t>
      </w:r>
    </w:p>
    <w:p w14:paraId="327D81C4" w14:textId="77777777" w:rsidR="00AC225D" w:rsidRDefault="00AC225D" w:rsidP="00DF423F">
      <w:pPr>
        <w:spacing w:after="0"/>
        <w:jc w:val="both"/>
        <w:rPr>
          <w:rFonts w:ascii="Times New Roman" w:hAnsi="Times New Roman" w:cs="Times New Roman"/>
          <w:sz w:val="24"/>
          <w:szCs w:val="24"/>
        </w:rPr>
      </w:pPr>
      <w:r>
        <w:rPr>
          <w:rFonts w:ascii="Times New Roman" w:hAnsi="Times New Roman" w:cs="Times New Roman"/>
          <w:sz w:val="24"/>
          <w:szCs w:val="24"/>
        </w:rPr>
        <w:t>- baza danych „VAT”.</w:t>
      </w:r>
    </w:p>
    <w:p w14:paraId="13E80B8E" w14:textId="77777777" w:rsidR="00AC225D" w:rsidRDefault="00AC225D" w:rsidP="00DF423F">
      <w:pPr>
        <w:spacing w:after="0"/>
        <w:jc w:val="both"/>
        <w:rPr>
          <w:rFonts w:ascii="Times New Roman" w:hAnsi="Times New Roman" w:cs="Times New Roman"/>
          <w:sz w:val="24"/>
          <w:szCs w:val="24"/>
        </w:rPr>
      </w:pPr>
    </w:p>
    <w:p w14:paraId="481007C6" w14:textId="77777777" w:rsidR="00D03A4A" w:rsidRDefault="00D03A4A" w:rsidP="00DF423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X. 1. Księgi pomocnicze zawierają zapisy będące uszczegółowieniem zapisów księgi głównej.</w:t>
      </w:r>
    </w:p>
    <w:p w14:paraId="2A0711D2" w14:textId="260CAC18" w:rsidR="00D03A4A" w:rsidRDefault="00D03A4A" w:rsidP="00DF423F">
      <w:pPr>
        <w:spacing w:after="0"/>
        <w:jc w:val="both"/>
        <w:rPr>
          <w:rFonts w:ascii="Times New Roman" w:hAnsi="Times New Roman" w:cs="Times New Roman"/>
          <w:sz w:val="24"/>
          <w:szCs w:val="24"/>
        </w:rPr>
      </w:pPr>
      <w:r>
        <w:rPr>
          <w:rFonts w:ascii="Times New Roman" w:hAnsi="Times New Roman" w:cs="Times New Roman"/>
          <w:sz w:val="24"/>
          <w:szCs w:val="24"/>
        </w:rPr>
        <w:t xml:space="preserve">2. </w:t>
      </w:r>
      <w:r w:rsidR="00B35471">
        <w:rPr>
          <w:rFonts w:ascii="Times New Roman" w:hAnsi="Times New Roman" w:cs="Times New Roman"/>
          <w:sz w:val="24"/>
          <w:szCs w:val="24"/>
        </w:rPr>
        <w:t xml:space="preserve">Określone w ust.1 księgi pomocnicze okresowo </w:t>
      </w:r>
      <w:r w:rsidR="00927AD4">
        <w:rPr>
          <w:rFonts w:ascii="Times New Roman" w:hAnsi="Times New Roman" w:cs="Times New Roman"/>
          <w:sz w:val="24"/>
          <w:szCs w:val="24"/>
        </w:rPr>
        <w:t>są</w:t>
      </w:r>
      <w:r w:rsidR="00B35471">
        <w:rPr>
          <w:rFonts w:ascii="Times New Roman" w:hAnsi="Times New Roman" w:cs="Times New Roman"/>
          <w:sz w:val="24"/>
          <w:szCs w:val="24"/>
        </w:rPr>
        <w:t xml:space="preserve"> uzgadniane z zapisami księgi głównej, w której dokonano zapisów księgowych.</w:t>
      </w:r>
    </w:p>
    <w:p w14:paraId="6C43656D" w14:textId="77777777" w:rsidR="00B35471" w:rsidRDefault="00B35471" w:rsidP="00DF423F">
      <w:pPr>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007319BF">
        <w:rPr>
          <w:rFonts w:ascii="Times New Roman" w:hAnsi="Times New Roman" w:cs="Times New Roman"/>
          <w:sz w:val="24"/>
          <w:szCs w:val="24"/>
        </w:rPr>
        <w:t>Księgi pomocnicze prowadzi się w szczególności dla:</w:t>
      </w:r>
    </w:p>
    <w:p w14:paraId="7096F304" w14:textId="77777777" w:rsidR="007319BF" w:rsidRDefault="007319BF" w:rsidP="00DF423F">
      <w:pPr>
        <w:spacing w:after="0"/>
        <w:jc w:val="both"/>
        <w:rPr>
          <w:rFonts w:ascii="Times New Roman" w:hAnsi="Times New Roman" w:cs="Times New Roman"/>
          <w:sz w:val="24"/>
          <w:szCs w:val="24"/>
        </w:rPr>
      </w:pPr>
      <w:r>
        <w:rPr>
          <w:rFonts w:ascii="Times New Roman" w:hAnsi="Times New Roman" w:cs="Times New Roman"/>
          <w:sz w:val="24"/>
          <w:szCs w:val="24"/>
        </w:rPr>
        <w:t>- środków trwałych w formie ewidencji ilościowo-wartościowej w księdze inwentarzowej środków trwałych ( prowadzone w formie komputerowej w bazie danych „środki trwałe”</w:t>
      </w:r>
      <w:r w:rsidR="00612DB3">
        <w:rPr>
          <w:rFonts w:ascii="Times New Roman" w:hAnsi="Times New Roman" w:cs="Times New Roman"/>
          <w:sz w:val="24"/>
          <w:szCs w:val="24"/>
        </w:rPr>
        <w:t>,</w:t>
      </w:r>
    </w:p>
    <w:p w14:paraId="69F5DA5C" w14:textId="77777777" w:rsidR="00612DB3" w:rsidRDefault="00612DB3" w:rsidP="00DF423F">
      <w:pPr>
        <w:spacing w:after="0"/>
        <w:jc w:val="both"/>
        <w:rPr>
          <w:rFonts w:ascii="Times New Roman" w:hAnsi="Times New Roman" w:cs="Times New Roman"/>
          <w:sz w:val="24"/>
          <w:szCs w:val="24"/>
        </w:rPr>
      </w:pPr>
      <w:r>
        <w:rPr>
          <w:rFonts w:ascii="Times New Roman" w:hAnsi="Times New Roman" w:cs="Times New Roman"/>
          <w:sz w:val="24"/>
          <w:szCs w:val="24"/>
        </w:rPr>
        <w:t>- dla pozostałych środków trwałych o wartości powyżej 300 zł a poniżej 10.000 zł w formie ewidencji ilościowo-wartościowej w księdze inwentarzowej środków trwałych,</w:t>
      </w:r>
    </w:p>
    <w:p w14:paraId="17C6E9A5" w14:textId="0B26B0E7" w:rsidR="00612DB3" w:rsidRDefault="00B83048" w:rsidP="00DF423F">
      <w:pPr>
        <w:spacing w:after="0"/>
        <w:jc w:val="both"/>
        <w:rPr>
          <w:rFonts w:ascii="Times New Roman" w:hAnsi="Times New Roman" w:cs="Times New Roman"/>
          <w:sz w:val="24"/>
          <w:szCs w:val="24"/>
        </w:rPr>
      </w:pPr>
      <w:r>
        <w:rPr>
          <w:rFonts w:ascii="Times New Roman" w:hAnsi="Times New Roman" w:cs="Times New Roman"/>
          <w:sz w:val="24"/>
          <w:szCs w:val="24"/>
        </w:rPr>
        <w:t>- dla rozrachu</w:t>
      </w:r>
      <w:r w:rsidR="00927AD4">
        <w:rPr>
          <w:rFonts w:ascii="Times New Roman" w:hAnsi="Times New Roman" w:cs="Times New Roman"/>
          <w:sz w:val="24"/>
          <w:szCs w:val="24"/>
        </w:rPr>
        <w:t>n</w:t>
      </w:r>
      <w:r>
        <w:rPr>
          <w:rFonts w:ascii="Times New Roman" w:hAnsi="Times New Roman" w:cs="Times New Roman"/>
          <w:sz w:val="24"/>
          <w:szCs w:val="24"/>
        </w:rPr>
        <w:t>ków z pracownikami w formie imiennych kart wynagrodzeń gwarantujących uzyskanie informacji z całego okresu zatrudnienia (prowadzona w formie komputerowej w bazie danych p</w:t>
      </w:r>
      <w:r w:rsidR="00927AD4">
        <w:rPr>
          <w:rFonts w:ascii="Times New Roman" w:hAnsi="Times New Roman" w:cs="Times New Roman"/>
          <w:sz w:val="24"/>
          <w:szCs w:val="24"/>
        </w:rPr>
        <w:t>ł</w:t>
      </w:r>
      <w:r>
        <w:rPr>
          <w:rFonts w:ascii="Times New Roman" w:hAnsi="Times New Roman" w:cs="Times New Roman"/>
          <w:sz w:val="24"/>
          <w:szCs w:val="24"/>
        </w:rPr>
        <w:t>ace</w:t>
      </w:r>
      <w:r w:rsidR="0078564B">
        <w:rPr>
          <w:rFonts w:ascii="Times New Roman" w:hAnsi="Times New Roman" w:cs="Times New Roman"/>
          <w:sz w:val="24"/>
          <w:szCs w:val="24"/>
        </w:rPr>
        <w:t>),</w:t>
      </w:r>
    </w:p>
    <w:p w14:paraId="44FE19D6" w14:textId="77777777" w:rsidR="0078564B" w:rsidRDefault="0078564B" w:rsidP="00DF423F">
      <w:pPr>
        <w:spacing w:after="0"/>
        <w:jc w:val="both"/>
        <w:rPr>
          <w:rFonts w:ascii="Times New Roman" w:hAnsi="Times New Roman" w:cs="Times New Roman"/>
          <w:sz w:val="24"/>
          <w:szCs w:val="24"/>
        </w:rPr>
      </w:pPr>
      <w:r>
        <w:rPr>
          <w:rFonts w:ascii="Times New Roman" w:hAnsi="Times New Roman" w:cs="Times New Roman"/>
          <w:sz w:val="24"/>
          <w:szCs w:val="24"/>
        </w:rPr>
        <w:t xml:space="preserve">- dla </w:t>
      </w:r>
      <w:r w:rsidR="00FB2E2A">
        <w:rPr>
          <w:rFonts w:ascii="Times New Roman" w:hAnsi="Times New Roman" w:cs="Times New Roman"/>
          <w:sz w:val="24"/>
          <w:szCs w:val="24"/>
        </w:rPr>
        <w:t>kontrahentów</w:t>
      </w:r>
      <w:r>
        <w:rPr>
          <w:rFonts w:ascii="Times New Roman" w:hAnsi="Times New Roman" w:cs="Times New Roman"/>
          <w:sz w:val="24"/>
          <w:szCs w:val="24"/>
        </w:rPr>
        <w:t xml:space="preserve"> w formie jednolitej bazy danych </w:t>
      </w:r>
      <w:r w:rsidR="00FB2E2A">
        <w:rPr>
          <w:rFonts w:ascii="Times New Roman" w:hAnsi="Times New Roman" w:cs="Times New Roman"/>
          <w:sz w:val="24"/>
          <w:szCs w:val="24"/>
        </w:rPr>
        <w:t>grupującej</w:t>
      </w:r>
      <w:r>
        <w:rPr>
          <w:rFonts w:ascii="Times New Roman" w:hAnsi="Times New Roman" w:cs="Times New Roman"/>
          <w:sz w:val="24"/>
          <w:szCs w:val="24"/>
        </w:rPr>
        <w:t xml:space="preserve"> dostawców i odbiorców.</w:t>
      </w:r>
    </w:p>
    <w:p w14:paraId="6331F7BD" w14:textId="77777777" w:rsidR="0078564B" w:rsidRDefault="0078564B" w:rsidP="00DF423F">
      <w:pPr>
        <w:spacing w:after="0"/>
        <w:jc w:val="both"/>
        <w:rPr>
          <w:rFonts w:ascii="Times New Roman" w:hAnsi="Times New Roman" w:cs="Times New Roman"/>
          <w:sz w:val="24"/>
          <w:szCs w:val="24"/>
        </w:rPr>
      </w:pPr>
    </w:p>
    <w:p w14:paraId="0EF9F511" w14:textId="77777777" w:rsidR="0078564B" w:rsidRDefault="0078564B" w:rsidP="00DF423F">
      <w:pPr>
        <w:spacing w:after="0"/>
        <w:jc w:val="both"/>
        <w:rPr>
          <w:rFonts w:ascii="Times New Roman" w:hAnsi="Times New Roman" w:cs="Times New Roman"/>
          <w:sz w:val="24"/>
          <w:szCs w:val="24"/>
        </w:rPr>
      </w:pPr>
      <w:r>
        <w:rPr>
          <w:rFonts w:ascii="Times New Roman" w:hAnsi="Times New Roman" w:cs="Times New Roman"/>
          <w:sz w:val="24"/>
          <w:szCs w:val="24"/>
        </w:rPr>
        <w:t xml:space="preserve">XI. Księgi rachunkowe są prowadzone z zachowaniem </w:t>
      </w:r>
      <w:r w:rsidR="00FB2E2A">
        <w:rPr>
          <w:rFonts w:ascii="Times New Roman" w:hAnsi="Times New Roman" w:cs="Times New Roman"/>
          <w:sz w:val="24"/>
          <w:szCs w:val="24"/>
        </w:rPr>
        <w:t>następujących</w:t>
      </w:r>
      <w:r>
        <w:rPr>
          <w:rFonts w:ascii="Times New Roman" w:hAnsi="Times New Roman" w:cs="Times New Roman"/>
          <w:sz w:val="24"/>
          <w:szCs w:val="24"/>
        </w:rPr>
        <w:t xml:space="preserve"> zasad:</w:t>
      </w:r>
    </w:p>
    <w:p w14:paraId="263B33C4" w14:textId="77777777" w:rsidR="0078564B" w:rsidRDefault="0078564B" w:rsidP="0078564B">
      <w:pPr>
        <w:spacing w:after="0"/>
        <w:jc w:val="both"/>
        <w:rPr>
          <w:rFonts w:ascii="Times New Roman" w:hAnsi="Times New Roman" w:cs="Times New Roman"/>
          <w:sz w:val="24"/>
          <w:szCs w:val="24"/>
        </w:rPr>
      </w:pPr>
      <w:r w:rsidRPr="0078564B">
        <w:rPr>
          <w:rFonts w:ascii="Times New Roman" w:hAnsi="Times New Roman" w:cs="Times New Roman"/>
          <w:sz w:val="24"/>
          <w:szCs w:val="24"/>
        </w:rPr>
        <w:t>1)</w:t>
      </w:r>
      <w:r>
        <w:rPr>
          <w:rFonts w:ascii="Times New Roman" w:hAnsi="Times New Roman" w:cs="Times New Roman"/>
          <w:sz w:val="24"/>
          <w:szCs w:val="24"/>
        </w:rPr>
        <w:t xml:space="preserve"> </w:t>
      </w:r>
      <w:r w:rsidR="00F22CE5">
        <w:rPr>
          <w:rFonts w:ascii="Times New Roman" w:hAnsi="Times New Roman" w:cs="Times New Roman"/>
          <w:sz w:val="24"/>
          <w:szCs w:val="24"/>
        </w:rPr>
        <w:t xml:space="preserve">rzetelności oznaczającej, iż dokonane zapisy </w:t>
      </w:r>
      <w:r w:rsidR="00297F81">
        <w:rPr>
          <w:rFonts w:ascii="Times New Roman" w:hAnsi="Times New Roman" w:cs="Times New Roman"/>
          <w:sz w:val="24"/>
          <w:szCs w:val="24"/>
        </w:rPr>
        <w:t>odzwierciedlają</w:t>
      </w:r>
      <w:r w:rsidR="00F22CE5">
        <w:rPr>
          <w:rFonts w:ascii="Times New Roman" w:hAnsi="Times New Roman" w:cs="Times New Roman"/>
          <w:sz w:val="24"/>
          <w:szCs w:val="24"/>
        </w:rPr>
        <w:t xml:space="preserve"> rzeczywisty stan faktyczny,</w:t>
      </w:r>
    </w:p>
    <w:p w14:paraId="483DAE95" w14:textId="665D3D6C" w:rsidR="00F22CE5" w:rsidRDefault="00F22CE5" w:rsidP="0078564B">
      <w:pPr>
        <w:spacing w:after="0"/>
        <w:jc w:val="both"/>
        <w:rPr>
          <w:rFonts w:ascii="Times New Roman" w:hAnsi="Times New Roman" w:cs="Times New Roman"/>
          <w:sz w:val="24"/>
          <w:szCs w:val="24"/>
        </w:rPr>
      </w:pPr>
      <w:r>
        <w:rPr>
          <w:rFonts w:ascii="Times New Roman" w:hAnsi="Times New Roman" w:cs="Times New Roman"/>
          <w:sz w:val="24"/>
          <w:szCs w:val="24"/>
        </w:rPr>
        <w:t xml:space="preserve">2) bezbłędności oznaczającej, iż do ksiąg rachunkowych wprowadzono  kompletne i prawidłowo </w:t>
      </w:r>
      <w:r w:rsidR="003F58A3">
        <w:rPr>
          <w:rFonts w:ascii="Times New Roman" w:hAnsi="Times New Roman" w:cs="Times New Roman"/>
          <w:sz w:val="24"/>
          <w:szCs w:val="24"/>
        </w:rPr>
        <w:t xml:space="preserve">zakwalifikowane do zaksięgowania  w danym miesiącu dowody księgowe, przy jednoczesnym zapewnieniu ciągłości </w:t>
      </w:r>
      <w:r w:rsidR="00297F81">
        <w:rPr>
          <w:rFonts w:ascii="Times New Roman" w:hAnsi="Times New Roman" w:cs="Times New Roman"/>
          <w:sz w:val="24"/>
          <w:szCs w:val="24"/>
        </w:rPr>
        <w:t>zapisów</w:t>
      </w:r>
      <w:r w:rsidR="003F58A3">
        <w:rPr>
          <w:rFonts w:ascii="Times New Roman" w:hAnsi="Times New Roman" w:cs="Times New Roman"/>
          <w:sz w:val="24"/>
          <w:szCs w:val="24"/>
        </w:rPr>
        <w:t xml:space="preserve"> oraz bezbłędności działania stosowanych procedur obliczeniowych,</w:t>
      </w:r>
    </w:p>
    <w:p w14:paraId="015F75CE" w14:textId="77777777" w:rsidR="003F58A3" w:rsidRDefault="003F58A3" w:rsidP="0078564B">
      <w:pPr>
        <w:spacing w:after="0"/>
        <w:jc w:val="both"/>
        <w:rPr>
          <w:rFonts w:ascii="Times New Roman" w:hAnsi="Times New Roman" w:cs="Times New Roman"/>
          <w:sz w:val="24"/>
          <w:szCs w:val="24"/>
        </w:rPr>
      </w:pPr>
      <w:r>
        <w:rPr>
          <w:rFonts w:ascii="Times New Roman" w:hAnsi="Times New Roman" w:cs="Times New Roman"/>
          <w:sz w:val="24"/>
          <w:szCs w:val="24"/>
        </w:rPr>
        <w:t>3) sprawdzalności oznaczającej, iż księgi rachunkowe umożliwiają stwierdzenie poprawności dokonanych w nich zapisów</w:t>
      </w:r>
      <w:r w:rsidR="001C30D1">
        <w:rPr>
          <w:rFonts w:ascii="Times New Roman" w:hAnsi="Times New Roman" w:cs="Times New Roman"/>
          <w:sz w:val="24"/>
          <w:szCs w:val="24"/>
        </w:rPr>
        <w:t>, stanów (sald) oraz działania stosowanych procedur obliczeniowych,</w:t>
      </w:r>
    </w:p>
    <w:p w14:paraId="463713FC" w14:textId="2F99BEAD" w:rsidR="001C30D1" w:rsidRPr="0078564B" w:rsidRDefault="001C30D1" w:rsidP="0078564B">
      <w:pPr>
        <w:spacing w:after="0"/>
        <w:jc w:val="both"/>
        <w:rPr>
          <w:rFonts w:ascii="Times New Roman" w:hAnsi="Times New Roman" w:cs="Times New Roman"/>
          <w:sz w:val="24"/>
          <w:szCs w:val="24"/>
        </w:rPr>
      </w:pPr>
      <w:r>
        <w:rPr>
          <w:rFonts w:ascii="Times New Roman" w:hAnsi="Times New Roman" w:cs="Times New Roman"/>
          <w:sz w:val="24"/>
          <w:szCs w:val="24"/>
        </w:rPr>
        <w:t xml:space="preserve">4) bieżącego prowadzenia oznaczającej, iż księgi rachunkowe prowadzone </w:t>
      </w:r>
      <w:r w:rsidR="00927AD4">
        <w:rPr>
          <w:rFonts w:ascii="Times New Roman" w:hAnsi="Times New Roman" w:cs="Times New Roman"/>
          <w:sz w:val="24"/>
          <w:szCs w:val="24"/>
        </w:rPr>
        <w:t>są</w:t>
      </w:r>
      <w:r>
        <w:rPr>
          <w:rFonts w:ascii="Times New Roman" w:hAnsi="Times New Roman" w:cs="Times New Roman"/>
          <w:sz w:val="24"/>
          <w:szCs w:val="24"/>
        </w:rPr>
        <w:t xml:space="preserve"> na bieżąco, a zapisy w księgach dokonywane niezwłocznie.</w:t>
      </w:r>
    </w:p>
    <w:p w14:paraId="4A069492" w14:textId="77777777" w:rsidR="00B35471" w:rsidRPr="00DF423F" w:rsidRDefault="00B35471" w:rsidP="00DF423F">
      <w:pPr>
        <w:spacing w:after="0"/>
        <w:jc w:val="both"/>
        <w:rPr>
          <w:rFonts w:ascii="Times New Roman" w:hAnsi="Times New Roman" w:cs="Times New Roman"/>
          <w:sz w:val="24"/>
          <w:szCs w:val="24"/>
        </w:rPr>
      </w:pPr>
    </w:p>
    <w:p w14:paraId="797E8B2A" w14:textId="77777777" w:rsidR="005A6D30" w:rsidRPr="005A6D30" w:rsidRDefault="005A6D30" w:rsidP="005A6D30">
      <w:pPr>
        <w:spacing w:after="0"/>
        <w:ind w:left="360"/>
        <w:jc w:val="both"/>
        <w:rPr>
          <w:rFonts w:ascii="Times New Roman" w:hAnsi="Times New Roman" w:cs="Times New Roman"/>
          <w:sz w:val="24"/>
          <w:szCs w:val="24"/>
        </w:rPr>
      </w:pPr>
    </w:p>
    <w:p w14:paraId="06ADBA34" w14:textId="55106845" w:rsidR="00B76DA0" w:rsidRDefault="00775A5D" w:rsidP="00C345B1">
      <w:pPr>
        <w:spacing w:after="0"/>
        <w:jc w:val="both"/>
        <w:rPr>
          <w:rFonts w:ascii="Times New Roman" w:hAnsi="Times New Roman" w:cs="Times New Roman"/>
          <w:sz w:val="24"/>
          <w:szCs w:val="24"/>
        </w:rPr>
      </w:pPr>
      <w:r>
        <w:rPr>
          <w:rFonts w:ascii="Times New Roman" w:hAnsi="Times New Roman" w:cs="Times New Roman"/>
          <w:sz w:val="24"/>
          <w:szCs w:val="24"/>
        </w:rPr>
        <w:t xml:space="preserve">XI. </w:t>
      </w:r>
      <w:r w:rsidR="006956D0">
        <w:rPr>
          <w:rFonts w:ascii="Times New Roman" w:hAnsi="Times New Roman" w:cs="Times New Roman"/>
          <w:sz w:val="24"/>
          <w:szCs w:val="24"/>
        </w:rPr>
        <w:t>1. Wprowadza się jednolite zasady prowadzenia kont syntetycznych u</w:t>
      </w:r>
      <w:r w:rsidR="005409E9">
        <w:rPr>
          <w:rFonts w:ascii="Times New Roman" w:hAnsi="Times New Roman" w:cs="Times New Roman"/>
          <w:sz w:val="24"/>
          <w:szCs w:val="24"/>
        </w:rPr>
        <w:t>ż</w:t>
      </w:r>
      <w:r w:rsidR="006956D0">
        <w:rPr>
          <w:rFonts w:ascii="Times New Roman" w:hAnsi="Times New Roman" w:cs="Times New Roman"/>
          <w:sz w:val="24"/>
          <w:szCs w:val="24"/>
        </w:rPr>
        <w:t>ywanych do dokumentowania operacji gospodarczych dokonywanych w ramac</w:t>
      </w:r>
      <w:r w:rsidR="004F0509">
        <w:rPr>
          <w:rFonts w:ascii="Times New Roman" w:hAnsi="Times New Roman" w:cs="Times New Roman"/>
          <w:sz w:val="24"/>
          <w:szCs w:val="24"/>
        </w:rPr>
        <w:t xml:space="preserve">h budżetu gminy, zgodnie z normami zawartymi w powszechnie obowiązujących przepisach prawa oraz opisanymi w załączniki Nr 1 do </w:t>
      </w:r>
      <w:r w:rsidR="00975AC0">
        <w:rPr>
          <w:rFonts w:ascii="Times New Roman" w:hAnsi="Times New Roman" w:cs="Times New Roman"/>
          <w:sz w:val="24"/>
          <w:szCs w:val="24"/>
        </w:rPr>
        <w:t>zarządzenia</w:t>
      </w:r>
      <w:r w:rsidR="004F0509">
        <w:rPr>
          <w:rFonts w:ascii="Times New Roman" w:hAnsi="Times New Roman" w:cs="Times New Roman"/>
          <w:sz w:val="24"/>
          <w:szCs w:val="24"/>
        </w:rPr>
        <w:t>.</w:t>
      </w:r>
    </w:p>
    <w:p w14:paraId="51CD1EC0" w14:textId="77777777" w:rsidR="004F0509" w:rsidRDefault="00753E9F" w:rsidP="00753E9F">
      <w:pPr>
        <w:spacing w:after="0"/>
        <w:jc w:val="both"/>
        <w:rPr>
          <w:rFonts w:ascii="Times New Roman" w:hAnsi="Times New Roman" w:cs="Times New Roman"/>
          <w:sz w:val="24"/>
          <w:szCs w:val="24"/>
        </w:rPr>
      </w:pPr>
      <w:r w:rsidRPr="00753E9F">
        <w:rPr>
          <w:rFonts w:ascii="Times New Roman" w:hAnsi="Times New Roman" w:cs="Times New Roman"/>
          <w:sz w:val="24"/>
          <w:szCs w:val="24"/>
        </w:rPr>
        <w:t>2.</w:t>
      </w:r>
      <w:r>
        <w:rPr>
          <w:rFonts w:ascii="Times New Roman" w:hAnsi="Times New Roman" w:cs="Times New Roman"/>
          <w:sz w:val="24"/>
          <w:szCs w:val="24"/>
        </w:rPr>
        <w:t xml:space="preserve"> </w:t>
      </w:r>
      <w:r w:rsidR="004F0509" w:rsidRPr="00753E9F">
        <w:rPr>
          <w:rFonts w:ascii="Times New Roman" w:hAnsi="Times New Roman" w:cs="Times New Roman"/>
          <w:sz w:val="24"/>
          <w:szCs w:val="24"/>
        </w:rPr>
        <w:t>Konta analityczne tworzy się zgodnie z zasadami określonymi w</w:t>
      </w:r>
      <w:r w:rsidR="003A420E" w:rsidRPr="00753E9F">
        <w:rPr>
          <w:rFonts w:ascii="Times New Roman" w:hAnsi="Times New Roman" w:cs="Times New Roman"/>
          <w:sz w:val="24"/>
          <w:szCs w:val="24"/>
        </w:rPr>
        <w:t xml:space="preserve"> pkt VIII polityki rachunkowości oraz opisanymi w załączniku nr 1 do zarządzenia.</w:t>
      </w:r>
    </w:p>
    <w:p w14:paraId="45219EFD" w14:textId="77777777" w:rsidR="00753E9F" w:rsidRDefault="00753E9F" w:rsidP="00753E9F">
      <w:pPr>
        <w:spacing w:after="0"/>
        <w:jc w:val="both"/>
        <w:rPr>
          <w:rFonts w:ascii="Times New Roman" w:hAnsi="Times New Roman" w:cs="Times New Roman"/>
          <w:sz w:val="24"/>
          <w:szCs w:val="24"/>
        </w:rPr>
      </w:pPr>
    </w:p>
    <w:p w14:paraId="35DD37B0" w14:textId="77777777" w:rsidR="00753E9F" w:rsidRDefault="00753E9F" w:rsidP="00753E9F">
      <w:pPr>
        <w:spacing w:after="0"/>
        <w:jc w:val="both"/>
        <w:rPr>
          <w:rFonts w:ascii="Times New Roman" w:hAnsi="Times New Roman" w:cs="Times New Roman"/>
          <w:sz w:val="24"/>
          <w:szCs w:val="24"/>
        </w:rPr>
      </w:pPr>
      <w:r>
        <w:rPr>
          <w:rFonts w:ascii="Times New Roman" w:hAnsi="Times New Roman" w:cs="Times New Roman"/>
          <w:sz w:val="24"/>
          <w:szCs w:val="24"/>
        </w:rPr>
        <w:t xml:space="preserve">XII.1. Stosownie do powszechnie obowiązujących przepisów prawa wprowadza się </w:t>
      </w:r>
      <w:r w:rsidR="00975AC0">
        <w:rPr>
          <w:rFonts w:ascii="Times New Roman" w:hAnsi="Times New Roman" w:cs="Times New Roman"/>
          <w:sz w:val="24"/>
          <w:szCs w:val="24"/>
        </w:rPr>
        <w:t>systematykę</w:t>
      </w:r>
      <w:r>
        <w:rPr>
          <w:rFonts w:ascii="Times New Roman" w:hAnsi="Times New Roman" w:cs="Times New Roman"/>
          <w:sz w:val="24"/>
          <w:szCs w:val="24"/>
        </w:rPr>
        <w:t xml:space="preserve"> kont syntetycznych służących do dokumentowania </w:t>
      </w:r>
      <w:r w:rsidR="004B1EAE">
        <w:rPr>
          <w:rFonts w:ascii="Times New Roman" w:hAnsi="Times New Roman" w:cs="Times New Roman"/>
          <w:sz w:val="24"/>
          <w:szCs w:val="24"/>
        </w:rPr>
        <w:t xml:space="preserve">operacji gospodarczych w </w:t>
      </w:r>
      <w:r w:rsidR="00975AC0">
        <w:rPr>
          <w:rFonts w:ascii="Times New Roman" w:hAnsi="Times New Roman" w:cs="Times New Roman"/>
          <w:sz w:val="24"/>
          <w:szCs w:val="24"/>
        </w:rPr>
        <w:t>urzędzie</w:t>
      </w:r>
      <w:r w:rsidR="004B1EAE">
        <w:rPr>
          <w:rFonts w:ascii="Times New Roman" w:hAnsi="Times New Roman" w:cs="Times New Roman"/>
          <w:sz w:val="24"/>
          <w:szCs w:val="24"/>
        </w:rPr>
        <w:t xml:space="preserve"> i jednostkach budżetowych w sposób określony</w:t>
      </w:r>
      <w:r w:rsidR="00975AC0">
        <w:rPr>
          <w:rFonts w:ascii="Times New Roman" w:hAnsi="Times New Roman" w:cs="Times New Roman"/>
          <w:sz w:val="24"/>
          <w:szCs w:val="24"/>
        </w:rPr>
        <w:t xml:space="preserve"> w Załączniku Nr 2.</w:t>
      </w:r>
    </w:p>
    <w:p w14:paraId="02AE245F" w14:textId="77777777" w:rsidR="00975AC0" w:rsidRPr="00975AC0" w:rsidRDefault="00975AC0" w:rsidP="00975AC0">
      <w:pPr>
        <w:spacing w:after="0"/>
        <w:jc w:val="both"/>
        <w:rPr>
          <w:rFonts w:ascii="Times New Roman" w:hAnsi="Times New Roman" w:cs="Times New Roman"/>
          <w:sz w:val="24"/>
          <w:szCs w:val="24"/>
        </w:rPr>
      </w:pPr>
      <w:r w:rsidRPr="00975AC0">
        <w:rPr>
          <w:rFonts w:ascii="Times New Roman" w:hAnsi="Times New Roman" w:cs="Times New Roman"/>
          <w:sz w:val="24"/>
          <w:szCs w:val="24"/>
        </w:rPr>
        <w:t>2.</w:t>
      </w:r>
      <w:r>
        <w:rPr>
          <w:rFonts w:ascii="Times New Roman" w:hAnsi="Times New Roman" w:cs="Times New Roman"/>
          <w:sz w:val="24"/>
          <w:szCs w:val="24"/>
        </w:rPr>
        <w:t xml:space="preserve"> Konta analityczne tworzy się zgodnie z zasadami określonymi w polityce rachunkowości oraz opisanymi w załączniku Nr 1 do zarządzenia.</w:t>
      </w:r>
    </w:p>
    <w:p w14:paraId="6DB60449" w14:textId="77777777" w:rsidR="00BE2B2A" w:rsidRDefault="00467E33" w:rsidP="00467E33">
      <w:pPr>
        <w:spacing w:after="0"/>
        <w:jc w:val="both"/>
        <w:rPr>
          <w:rFonts w:ascii="Times New Roman" w:hAnsi="Times New Roman" w:cs="Times New Roman"/>
          <w:sz w:val="24"/>
          <w:szCs w:val="24"/>
        </w:rPr>
      </w:pPr>
      <w:r>
        <w:rPr>
          <w:rFonts w:ascii="Times New Roman" w:hAnsi="Times New Roman" w:cs="Times New Roman"/>
          <w:sz w:val="24"/>
          <w:szCs w:val="24"/>
        </w:rPr>
        <w:t xml:space="preserve">3. Do prowadzenia </w:t>
      </w:r>
      <w:r w:rsidR="00FB17EA">
        <w:rPr>
          <w:rFonts w:ascii="Times New Roman" w:hAnsi="Times New Roman" w:cs="Times New Roman"/>
          <w:sz w:val="24"/>
          <w:szCs w:val="24"/>
        </w:rPr>
        <w:t>ksiąg</w:t>
      </w:r>
      <w:r>
        <w:rPr>
          <w:rFonts w:ascii="Times New Roman" w:hAnsi="Times New Roman" w:cs="Times New Roman"/>
          <w:sz w:val="24"/>
          <w:szCs w:val="24"/>
        </w:rPr>
        <w:t xml:space="preserve"> rachunkowych </w:t>
      </w:r>
      <w:r w:rsidR="00FB17EA">
        <w:rPr>
          <w:rFonts w:ascii="Times New Roman" w:hAnsi="Times New Roman" w:cs="Times New Roman"/>
          <w:sz w:val="24"/>
          <w:szCs w:val="24"/>
        </w:rPr>
        <w:t>używa</w:t>
      </w:r>
      <w:r>
        <w:rPr>
          <w:rFonts w:ascii="Times New Roman" w:hAnsi="Times New Roman" w:cs="Times New Roman"/>
          <w:sz w:val="24"/>
          <w:szCs w:val="24"/>
        </w:rPr>
        <w:t xml:space="preserve"> się specjalistycznego oprogramowania.</w:t>
      </w:r>
    </w:p>
    <w:p w14:paraId="64069098" w14:textId="706ECEB1" w:rsidR="00E025EF" w:rsidRDefault="00043CA8" w:rsidP="008341C8">
      <w:pPr>
        <w:spacing w:after="0"/>
        <w:jc w:val="both"/>
        <w:rPr>
          <w:rFonts w:ascii="Times New Roman" w:hAnsi="Times New Roman" w:cs="Times New Roman"/>
          <w:sz w:val="24"/>
          <w:szCs w:val="24"/>
        </w:rPr>
      </w:pPr>
      <w:r>
        <w:rPr>
          <w:rFonts w:ascii="Times New Roman" w:hAnsi="Times New Roman" w:cs="Times New Roman"/>
          <w:sz w:val="24"/>
          <w:szCs w:val="24"/>
        </w:rPr>
        <w:t xml:space="preserve">4. Opis systemu informatycznego służącego ochronie danych i ich zbiorów, w tym dowodów księgowych, ksiąg rachunkowych i innych dokumentów stanowiących </w:t>
      </w:r>
      <w:r w:rsidR="00FB17EA">
        <w:rPr>
          <w:rFonts w:ascii="Times New Roman" w:hAnsi="Times New Roman" w:cs="Times New Roman"/>
          <w:sz w:val="24"/>
          <w:szCs w:val="24"/>
        </w:rPr>
        <w:t>podstawę</w:t>
      </w:r>
      <w:r>
        <w:rPr>
          <w:rFonts w:ascii="Times New Roman" w:hAnsi="Times New Roman" w:cs="Times New Roman"/>
          <w:sz w:val="24"/>
          <w:szCs w:val="24"/>
        </w:rPr>
        <w:t xml:space="preserve"> dokonanych w nich zapisów, regu</w:t>
      </w:r>
      <w:r w:rsidR="00FB17EA">
        <w:rPr>
          <w:rFonts w:ascii="Times New Roman" w:hAnsi="Times New Roman" w:cs="Times New Roman"/>
          <w:sz w:val="24"/>
          <w:szCs w:val="24"/>
        </w:rPr>
        <w:t>l</w:t>
      </w:r>
      <w:r>
        <w:rPr>
          <w:rFonts w:ascii="Times New Roman" w:hAnsi="Times New Roman" w:cs="Times New Roman"/>
          <w:sz w:val="24"/>
          <w:szCs w:val="24"/>
        </w:rPr>
        <w:t xml:space="preserve">ują </w:t>
      </w:r>
      <w:r w:rsidR="00FB17EA">
        <w:rPr>
          <w:rFonts w:ascii="Times New Roman" w:hAnsi="Times New Roman" w:cs="Times New Roman"/>
          <w:sz w:val="24"/>
          <w:szCs w:val="24"/>
        </w:rPr>
        <w:t>odrębne</w:t>
      </w:r>
      <w:r>
        <w:rPr>
          <w:rFonts w:ascii="Times New Roman" w:hAnsi="Times New Roman" w:cs="Times New Roman"/>
          <w:sz w:val="24"/>
          <w:szCs w:val="24"/>
        </w:rPr>
        <w:t xml:space="preserve"> przepisy obowiązujące </w:t>
      </w:r>
      <w:r w:rsidR="00FB17EA">
        <w:rPr>
          <w:rFonts w:ascii="Times New Roman" w:hAnsi="Times New Roman" w:cs="Times New Roman"/>
          <w:sz w:val="24"/>
          <w:szCs w:val="24"/>
        </w:rPr>
        <w:t>w urzędzie.</w:t>
      </w:r>
    </w:p>
    <w:p w14:paraId="6AE5FEFE" w14:textId="77777777" w:rsidR="00522CB0" w:rsidRPr="008341C8" w:rsidRDefault="00522CB0" w:rsidP="008341C8">
      <w:pPr>
        <w:spacing w:after="0"/>
        <w:jc w:val="both"/>
        <w:rPr>
          <w:rFonts w:ascii="Times New Roman" w:hAnsi="Times New Roman" w:cs="Times New Roman"/>
          <w:sz w:val="24"/>
          <w:szCs w:val="24"/>
        </w:rPr>
      </w:pPr>
    </w:p>
    <w:p w14:paraId="4BB0D450" w14:textId="77777777" w:rsidR="00796CE9" w:rsidRPr="00796CE9" w:rsidRDefault="00796CE9" w:rsidP="003E6FA5">
      <w:p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lastRenderedPageBreak/>
        <w:t>Najkrótszym okresem sprawozdawczym są poszczególne miesiące, w których sporządza się:</w:t>
      </w:r>
    </w:p>
    <w:p w14:paraId="59CDEE9B" w14:textId="77777777" w:rsidR="00796CE9" w:rsidRPr="00796CE9" w:rsidRDefault="00796CE9" w:rsidP="006A6B3A">
      <w:pPr>
        <w:numPr>
          <w:ilvl w:val="0"/>
          <w:numId w:val="4"/>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deklarację ZUS,</w:t>
      </w:r>
    </w:p>
    <w:p w14:paraId="4C479F94" w14:textId="77777777" w:rsidR="00796CE9" w:rsidRPr="00796CE9" w:rsidRDefault="00796CE9" w:rsidP="006A6B3A">
      <w:pPr>
        <w:numPr>
          <w:ilvl w:val="0"/>
          <w:numId w:val="4"/>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deklarację podatku od towarów i usług,</w:t>
      </w:r>
    </w:p>
    <w:p w14:paraId="72C1C07D" w14:textId="77777777" w:rsidR="00796CE9" w:rsidRPr="00796CE9" w:rsidRDefault="00796CE9" w:rsidP="006A6B3A">
      <w:pPr>
        <w:numPr>
          <w:ilvl w:val="0"/>
          <w:numId w:val="4"/>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miesięczne sprawozdania budżetowe,</w:t>
      </w:r>
    </w:p>
    <w:p w14:paraId="0E025F71" w14:textId="77777777" w:rsidR="00796CE9" w:rsidRPr="00796CE9" w:rsidRDefault="00796CE9" w:rsidP="003E6FA5">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W okresie kwartalnym:</w:t>
      </w:r>
    </w:p>
    <w:p w14:paraId="0C143869" w14:textId="77777777" w:rsidR="00796CE9" w:rsidRPr="00796CE9" w:rsidRDefault="00796CE9" w:rsidP="006A6B3A">
      <w:pPr>
        <w:numPr>
          <w:ilvl w:val="0"/>
          <w:numId w:val="5"/>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kwartalne sprawozdania budżetowe, sprawozdania w zakresie operacji finansowych</w:t>
      </w:r>
    </w:p>
    <w:p w14:paraId="7EC4DD1F" w14:textId="77777777" w:rsidR="00796CE9" w:rsidRPr="00796CE9" w:rsidRDefault="00796CE9" w:rsidP="003E6FA5">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Natomiast w okresie rocznym:</w:t>
      </w:r>
    </w:p>
    <w:p w14:paraId="6163EB51" w14:textId="77777777" w:rsidR="00796CE9" w:rsidRPr="00796CE9" w:rsidRDefault="00796CE9" w:rsidP="006A6B3A">
      <w:pPr>
        <w:numPr>
          <w:ilvl w:val="0"/>
          <w:numId w:val="5"/>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deklarację o podatku dochodowym od osób fizycznych;</w:t>
      </w:r>
    </w:p>
    <w:p w14:paraId="51476268" w14:textId="77777777" w:rsidR="00796CE9" w:rsidRPr="00796CE9" w:rsidRDefault="00796CE9" w:rsidP="006A6B3A">
      <w:pPr>
        <w:numPr>
          <w:ilvl w:val="0"/>
          <w:numId w:val="5"/>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roczne sprawozdania budżetowe, sprawozdania w zakresie operacji finansowych,</w:t>
      </w:r>
    </w:p>
    <w:p w14:paraId="3A9723C5" w14:textId="77777777" w:rsidR="00796CE9" w:rsidRPr="00796CE9" w:rsidRDefault="00796CE9" w:rsidP="006A6B3A">
      <w:pPr>
        <w:numPr>
          <w:ilvl w:val="0"/>
          <w:numId w:val="5"/>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finansowe.</w:t>
      </w:r>
    </w:p>
    <w:p w14:paraId="53441D4C" w14:textId="77777777" w:rsidR="00796CE9" w:rsidRPr="00796CE9" w:rsidRDefault="00796CE9" w:rsidP="00796CE9">
      <w:pPr>
        <w:spacing w:after="0" w:line="276" w:lineRule="auto"/>
        <w:jc w:val="both"/>
        <w:rPr>
          <w:rFonts w:ascii="Times New Roman" w:hAnsi="Times New Roman" w:cs="Times New Roman"/>
          <w:sz w:val="24"/>
          <w:szCs w:val="24"/>
        </w:rPr>
      </w:pPr>
    </w:p>
    <w:p w14:paraId="5BBAFA78" w14:textId="670037B5"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Sprawozdawczość budżetową sporządza się na podstawie przepisów rozporządzenia Ministra Rozwoju i Finansów z dnia 9 stycznia 2019 r. w sprawie sprawozdawczości budżetowej</w:t>
      </w:r>
      <w:r w:rsidR="003E6FA5">
        <w:rPr>
          <w:rFonts w:ascii="Times New Roman" w:hAnsi="Times New Roman" w:cs="Times New Roman"/>
          <w:sz w:val="24"/>
          <w:szCs w:val="24"/>
        </w:rPr>
        <w:t xml:space="preserve"> </w:t>
      </w:r>
      <w:r w:rsidRPr="00796CE9">
        <w:rPr>
          <w:rFonts w:ascii="Times New Roman" w:hAnsi="Times New Roman" w:cs="Times New Roman"/>
          <w:sz w:val="24"/>
          <w:szCs w:val="24"/>
        </w:rPr>
        <w:t>(Dz. U. z 2018 r. poz.109) . Jednostki organizacyjne zobligowane są do składania sprawozdań Wójtowi Gminy Boleszkowice. Składają je w formie dokumentu w wersji papierowej i formie elektronicznej.</w:t>
      </w:r>
    </w:p>
    <w:p w14:paraId="2F27BE5D" w14:textId="77777777" w:rsidR="00796CE9" w:rsidRPr="00796CE9" w:rsidRDefault="00796CE9" w:rsidP="00796CE9">
      <w:pPr>
        <w:spacing w:after="0" w:line="276" w:lineRule="auto"/>
        <w:jc w:val="both"/>
        <w:rPr>
          <w:rFonts w:ascii="Times New Roman" w:hAnsi="Times New Roman" w:cs="Times New Roman"/>
          <w:sz w:val="24"/>
          <w:szCs w:val="24"/>
        </w:rPr>
      </w:pPr>
    </w:p>
    <w:p w14:paraId="22BEB76D"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Sprawozdawczość w zakresie operacji finansowych sporządza się na podstawie przepisów rozporządzenia Ministra Finansów z dnia 4 marca 2010 roku w sprawie sprawozdań jednostek sektora finansów publicznych w zakresie operacji finansowych (Dz. U. z 2014 r. poz.1773).</w:t>
      </w:r>
    </w:p>
    <w:p w14:paraId="098F8893" w14:textId="77777777" w:rsidR="00796CE9" w:rsidRPr="00796CE9" w:rsidRDefault="00796CE9" w:rsidP="00796CE9">
      <w:pPr>
        <w:spacing w:after="0" w:line="276" w:lineRule="auto"/>
        <w:jc w:val="both"/>
        <w:rPr>
          <w:rFonts w:ascii="Times New Roman" w:hAnsi="Times New Roman" w:cs="Times New Roman"/>
          <w:sz w:val="24"/>
          <w:szCs w:val="24"/>
        </w:rPr>
      </w:pPr>
    </w:p>
    <w:p w14:paraId="627716D0"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Sprawozdania jednostkowe sporządzane są na podstawie ksiąg rachunkowych w złotych                    i groszach. Sprawozdanie należy sporządzić rzetelnie i prawidłowo pod względem merytorycznym i formalno-rachunkowym w sposób czytelny i trwały. Podpisy                                         na sprawozdaniach składają kierownik jednostki (Wójt) oraz główny księgowy (skarbnik).</w:t>
      </w:r>
    </w:p>
    <w:p w14:paraId="0DB3183C"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Sporządza się następujące rodzaje sprawozdań:</w:t>
      </w:r>
    </w:p>
    <w:p w14:paraId="2AB57424" w14:textId="77777777" w:rsidR="00796CE9" w:rsidRPr="00796CE9" w:rsidRDefault="00796CE9" w:rsidP="00796CE9">
      <w:pPr>
        <w:numPr>
          <w:ilvl w:val="0"/>
          <w:numId w:val="1"/>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miesięczne: Rb-27S, Rb-28S,</w:t>
      </w:r>
    </w:p>
    <w:p w14:paraId="0E35415A"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kwartalne (za I, II, III kwartały): Rb-NDS, Rb-27ZZ, Rb-50, Rb-30S,               Rb-N, Rb-ZN (w zakresie budżetów jednostek samorządu terytorialnego) oraz Rb-Z,                Rb-N (w zakresie jednostek posiadających osobowość prawną),</w:t>
      </w:r>
    </w:p>
    <w:p w14:paraId="2C18DCFC"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 xml:space="preserve">Sprawozdania kwartalne za I </w:t>
      </w:r>
      <w:proofErr w:type="spellStart"/>
      <w:r w:rsidRPr="00796CE9">
        <w:rPr>
          <w:rFonts w:ascii="Times New Roman" w:hAnsi="Times New Roman" w:cs="Times New Roman"/>
          <w:sz w:val="24"/>
          <w:szCs w:val="24"/>
        </w:rPr>
        <w:t>i</w:t>
      </w:r>
      <w:proofErr w:type="spellEnd"/>
      <w:r w:rsidRPr="00796CE9">
        <w:rPr>
          <w:rFonts w:ascii="Times New Roman" w:hAnsi="Times New Roman" w:cs="Times New Roman"/>
          <w:sz w:val="24"/>
          <w:szCs w:val="24"/>
        </w:rPr>
        <w:t xml:space="preserve"> II kwartał – Rb-28NWS,</w:t>
      </w:r>
    </w:p>
    <w:p w14:paraId="50E2675E"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kwartalne (za IV kwartały) – Rb-NDS, Rb-27ZZ, Rb-50, Rb-30S, Rb-ZN, Rb-Z, Rb-N (w zakresie budżetów jednostek samorządu terytorialnego) oraz</w:t>
      </w:r>
      <w:r w:rsidR="00E7474C">
        <w:rPr>
          <w:rFonts w:ascii="Times New Roman" w:hAnsi="Times New Roman" w:cs="Times New Roman"/>
          <w:sz w:val="24"/>
          <w:szCs w:val="24"/>
        </w:rPr>
        <w:t xml:space="preserve"> Rb-Z,</w:t>
      </w:r>
      <w:r w:rsidRPr="00796CE9">
        <w:rPr>
          <w:rFonts w:ascii="Times New Roman" w:hAnsi="Times New Roman" w:cs="Times New Roman"/>
          <w:sz w:val="24"/>
          <w:szCs w:val="24"/>
        </w:rPr>
        <w:t xml:space="preserve"> Rb-N (w zakresie jednostek posiadających osobowość prawną),</w:t>
      </w:r>
    </w:p>
    <w:p w14:paraId="18A4675A"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roczne: Rb-27S, Rb-28S, Rb- ST, Rb-PDP, Rb-UZ, Rb-UN (w zakresie budżetów jednostek samorządu terytorialnego) oraz Rb-UZ, Rb-UN (w zakresie jednostek posiadających osobowość prawną).</w:t>
      </w:r>
    </w:p>
    <w:p w14:paraId="761DB83E" w14:textId="77777777" w:rsidR="00796CE9" w:rsidRPr="00796CE9" w:rsidRDefault="00796CE9" w:rsidP="00796CE9">
      <w:pPr>
        <w:spacing w:after="0" w:line="276" w:lineRule="auto"/>
        <w:ind w:left="360"/>
        <w:jc w:val="both"/>
        <w:rPr>
          <w:rFonts w:ascii="Times New Roman" w:hAnsi="Times New Roman" w:cs="Times New Roman"/>
          <w:sz w:val="24"/>
          <w:szCs w:val="24"/>
        </w:rPr>
      </w:pPr>
    </w:p>
    <w:p w14:paraId="6D32067A"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lastRenderedPageBreak/>
        <w:t>Sprawozdawczość finansową sporządza się na podstawie przepisów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w:t>
      </w:r>
      <w:r w:rsidR="00C74440">
        <w:rPr>
          <w:rFonts w:ascii="Times New Roman" w:hAnsi="Times New Roman" w:cs="Times New Roman"/>
          <w:sz w:val="24"/>
          <w:szCs w:val="24"/>
        </w:rPr>
        <w:t xml:space="preserve">czypospolitej Polskiej (Dz. U. </w:t>
      </w:r>
      <w:r w:rsidRPr="00796CE9">
        <w:rPr>
          <w:rFonts w:ascii="Times New Roman" w:hAnsi="Times New Roman" w:cs="Times New Roman"/>
          <w:sz w:val="24"/>
          <w:szCs w:val="24"/>
        </w:rPr>
        <w:t>z 2017 r. poz.1911).</w:t>
      </w:r>
    </w:p>
    <w:p w14:paraId="332F5C26" w14:textId="77777777" w:rsidR="00796CE9" w:rsidRPr="00796CE9" w:rsidRDefault="00796CE9" w:rsidP="00796CE9">
      <w:pPr>
        <w:spacing w:after="0" w:line="276" w:lineRule="auto"/>
        <w:ind w:left="360"/>
        <w:jc w:val="both"/>
        <w:rPr>
          <w:rFonts w:ascii="Times New Roman" w:hAnsi="Times New Roman" w:cs="Times New Roman"/>
          <w:sz w:val="24"/>
          <w:szCs w:val="24"/>
        </w:rPr>
      </w:pPr>
    </w:p>
    <w:p w14:paraId="3AEEF1F3"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W jednostce budżetowej:</w:t>
      </w:r>
    </w:p>
    <w:p w14:paraId="7BC4D070" w14:textId="77777777" w:rsidR="00796CE9" w:rsidRPr="00796CE9" w:rsidRDefault="00796CE9" w:rsidP="006A6B3A">
      <w:pPr>
        <w:numPr>
          <w:ilvl w:val="0"/>
          <w:numId w:val="6"/>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Bilans jednostki budżetowej sporządza się według wzoru zawartego w załączniku                Nr 5 do rozporządzenia,</w:t>
      </w:r>
    </w:p>
    <w:p w14:paraId="487D5EBC" w14:textId="77777777" w:rsidR="00796CE9" w:rsidRPr="00796CE9" w:rsidRDefault="00796CE9" w:rsidP="00796CE9">
      <w:pPr>
        <w:numPr>
          <w:ilvl w:val="0"/>
          <w:numId w:val="1"/>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Rachunek zysków i strat (wariant porównawczy) sporządza się według wzoru zawartego w załączniku Nr 10 do rozporządzenia,</w:t>
      </w:r>
    </w:p>
    <w:p w14:paraId="0CA82A7E" w14:textId="77777777" w:rsidR="00796CE9" w:rsidRPr="00796CE9" w:rsidRDefault="00796CE9" w:rsidP="00796CE9">
      <w:pPr>
        <w:numPr>
          <w:ilvl w:val="0"/>
          <w:numId w:val="1"/>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Zestawienie zmian funduszu sporządza się według wzoru zawartego w załączniku                Nr 11 do rozporządzenia,</w:t>
      </w:r>
    </w:p>
    <w:p w14:paraId="2A72CF3C" w14:textId="77777777" w:rsidR="00796CE9" w:rsidRPr="00796CE9" w:rsidRDefault="00796CE9" w:rsidP="00796CE9">
      <w:pPr>
        <w:numPr>
          <w:ilvl w:val="0"/>
          <w:numId w:val="1"/>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Informacje dodatkową obejmującą dane wynikające z informacji dodatkowych tej jednostki, zawierającej informacje w zakresie ustalonym w załączniku Nr 12                                 do rozporządzenia.</w:t>
      </w:r>
    </w:p>
    <w:p w14:paraId="1184F1C3"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Powyższe sprawozdania jednostki budżetowej sporządza się na dzień 31 marca roku następującego po roku obrotowym. Sprawozdania podpisuje kierownik jednostki (Wójt)                         i Skarbnik.</w:t>
      </w:r>
    </w:p>
    <w:p w14:paraId="343B8BD3" w14:textId="77777777" w:rsidR="00796CE9" w:rsidRPr="00796CE9" w:rsidRDefault="00796CE9" w:rsidP="00796CE9">
      <w:pPr>
        <w:spacing w:after="0" w:line="276" w:lineRule="auto"/>
        <w:ind w:left="360"/>
        <w:jc w:val="both"/>
        <w:rPr>
          <w:rFonts w:ascii="Times New Roman" w:hAnsi="Times New Roman" w:cs="Times New Roman"/>
          <w:sz w:val="24"/>
          <w:szCs w:val="24"/>
        </w:rPr>
      </w:pPr>
    </w:p>
    <w:p w14:paraId="6B6FEA27" w14:textId="77777777" w:rsidR="00796CE9" w:rsidRPr="00796CE9" w:rsidRDefault="00796CE9" w:rsidP="00796CE9">
      <w:pPr>
        <w:spacing w:after="0" w:line="276" w:lineRule="auto"/>
        <w:jc w:val="both"/>
        <w:rPr>
          <w:rFonts w:ascii="Times New Roman" w:hAnsi="Times New Roman" w:cs="Times New Roman"/>
          <w:sz w:val="24"/>
          <w:szCs w:val="24"/>
          <w:u w:val="single"/>
        </w:rPr>
      </w:pPr>
      <w:r w:rsidRPr="00796CE9">
        <w:rPr>
          <w:rFonts w:ascii="Times New Roman" w:hAnsi="Times New Roman" w:cs="Times New Roman"/>
          <w:sz w:val="24"/>
          <w:szCs w:val="24"/>
        </w:rPr>
        <w:t>W jednostce samorządu terytorialnego</w:t>
      </w:r>
      <w:r w:rsidRPr="00796CE9">
        <w:rPr>
          <w:rFonts w:ascii="Times New Roman" w:hAnsi="Times New Roman" w:cs="Times New Roman"/>
          <w:sz w:val="24"/>
          <w:szCs w:val="24"/>
          <w:u w:val="single"/>
        </w:rPr>
        <w:t>:</w:t>
      </w:r>
    </w:p>
    <w:p w14:paraId="3F76C577" w14:textId="77777777" w:rsidR="00796CE9" w:rsidRPr="00796CE9" w:rsidRDefault="00796CE9" w:rsidP="006A6B3A">
      <w:pPr>
        <w:numPr>
          <w:ilvl w:val="0"/>
          <w:numId w:val="7"/>
        </w:numPr>
        <w:spacing w:after="0" w:line="276" w:lineRule="auto"/>
        <w:ind w:left="567" w:hanging="357"/>
        <w:contextualSpacing/>
        <w:jc w:val="both"/>
        <w:rPr>
          <w:rFonts w:ascii="Times New Roman" w:hAnsi="Times New Roman" w:cs="Times New Roman"/>
          <w:sz w:val="24"/>
          <w:szCs w:val="24"/>
          <w:u w:val="single"/>
        </w:rPr>
      </w:pPr>
      <w:r w:rsidRPr="00796CE9">
        <w:rPr>
          <w:rFonts w:ascii="Times New Roman" w:hAnsi="Times New Roman" w:cs="Times New Roman"/>
          <w:sz w:val="24"/>
          <w:szCs w:val="24"/>
        </w:rPr>
        <w:t>Bilans z wykonania budżetu sporządza się według wzoru zawartego w załączniku Nr 7 do rozporządzenia,</w:t>
      </w:r>
    </w:p>
    <w:p w14:paraId="4A824444"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Łączny bilans jednostek budżetowych i zakładów budżetowych sporządza się według wzoru zawartego w załączniku Nr 5 do rozporządzenia,</w:t>
      </w:r>
    </w:p>
    <w:p w14:paraId="0281BCF9"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Skonsolidowany bilans gminy sporządza się według wzoru zawartego w załączniku Nr 9 do rozporządzenia,</w:t>
      </w:r>
    </w:p>
    <w:p w14:paraId="463B4EE2"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Łączny rachunek zysków i strat jednostek budżetowych i zakładów budżetowych sporządza się według wzoru zawartego w załączniku Nr 10 do rozporządzenia.</w:t>
      </w:r>
    </w:p>
    <w:p w14:paraId="6C4E174E" w14:textId="77777777"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Łączne zestawienie zmian w funduszu jednostek budżetowych sporządza się według wzoru zawartego w załączniku Nr 11 do rozporządzenia,</w:t>
      </w:r>
    </w:p>
    <w:p w14:paraId="0AE10F10" w14:textId="71461CBD" w:rsidR="00796CE9" w:rsidRPr="00796CE9" w:rsidRDefault="00796CE9" w:rsidP="00796CE9">
      <w:pPr>
        <w:numPr>
          <w:ilvl w:val="0"/>
          <w:numId w:val="1"/>
        </w:numPr>
        <w:spacing w:after="0" w:line="276" w:lineRule="auto"/>
        <w:ind w:left="567"/>
        <w:contextualSpacing/>
        <w:jc w:val="both"/>
        <w:rPr>
          <w:rFonts w:ascii="Times New Roman" w:hAnsi="Times New Roman" w:cs="Times New Roman"/>
          <w:sz w:val="24"/>
          <w:szCs w:val="24"/>
        </w:rPr>
      </w:pPr>
      <w:r w:rsidRPr="00796CE9">
        <w:rPr>
          <w:rFonts w:ascii="Times New Roman" w:hAnsi="Times New Roman" w:cs="Times New Roman"/>
          <w:sz w:val="24"/>
          <w:szCs w:val="24"/>
        </w:rPr>
        <w:t>Informacje dodatkową obejmującą dane wynikające z informacji dodatkowych samorządowych jednostek budżetowych zawierającą informacje w zakresie ustalonym  w załączniku Nr 12 do rozporządzenia.</w:t>
      </w:r>
    </w:p>
    <w:p w14:paraId="770B98E0"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 xml:space="preserve">Sporządzając łączne sprawozdanie finansowe należy dokonać odpowiednich </w:t>
      </w:r>
      <w:proofErr w:type="spellStart"/>
      <w:r w:rsidRPr="00796CE9">
        <w:rPr>
          <w:rFonts w:ascii="Times New Roman" w:hAnsi="Times New Roman" w:cs="Times New Roman"/>
          <w:sz w:val="24"/>
          <w:szCs w:val="24"/>
        </w:rPr>
        <w:t>wyłączeń</w:t>
      </w:r>
      <w:proofErr w:type="spellEnd"/>
      <w:r w:rsidRPr="00796CE9">
        <w:rPr>
          <w:rFonts w:ascii="Times New Roman" w:hAnsi="Times New Roman" w:cs="Times New Roman"/>
          <w:sz w:val="24"/>
          <w:szCs w:val="24"/>
        </w:rPr>
        <w:t xml:space="preserve"> wzajemnych rozliczeń pomiędzy jednostki. Wyłączenia wzajemnych rozliczeń dotyczą                  w szczególności:</w:t>
      </w:r>
    </w:p>
    <w:p w14:paraId="12F4AED5" w14:textId="77777777" w:rsidR="00796CE9" w:rsidRPr="00796CE9" w:rsidRDefault="00796CE9" w:rsidP="006A6B3A">
      <w:pPr>
        <w:numPr>
          <w:ilvl w:val="0"/>
          <w:numId w:val="8"/>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wzajemnych należności i zobowiązań oraz innych rozrachunków o podobnym charakterze, ustalonych na podstawie sald rozrachunków z kontrahentami na kontach zespołu „2” na koniec roku obrotowego,</w:t>
      </w:r>
    </w:p>
    <w:p w14:paraId="4FE3D2C2" w14:textId="77777777" w:rsidR="00796CE9" w:rsidRPr="00796CE9" w:rsidRDefault="00796CE9" w:rsidP="00796CE9">
      <w:pPr>
        <w:numPr>
          <w:ilvl w:val="0"/>
          <w:numId w:val="1"/>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lastRenderedPageBreak/>
        <w:t>wzajemnych przychodów i kosztów między jednostkami objętymi łącznym rachunkiem zysków i strat, ustalonych na podstawie obrotów konta pozabilansowego 976 „Wzajemne rozliczenia między jednostkami”,</w:t>
      </w:r>
    </w:p>
    <w:p w14:paraId="72192AD9" w14:textId="77777777" w:rsidR="00796CE9" w:rsidRPr="00796CE9" w:rsidRDefault="00796CE9" w:rsidP="00796CE9">
      <w:pPr>
        <w:numPr>
          <w:ilvl w:val="0"/>
          <w:numId w:val="1"/>
        </w:numPr>
        <w:spacing w:after="0" w:line="276" w:lineRule="auto"/>
        <w:ind w:left="567"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grunty i budynki ujęte w ewidencji urzędu i innej jednostki.</w:t>
      </w:r>
    </w:p>
    <w:p w14:paraId="4A8DC6E2" w14:textId="77777777" w:rsidR="00796CE9" w:rsidRPr="00796CE9" w:rsidRDefault="00796CE9" w:rsidP="00796CE9">
      <w:pPr>
        <w:spacing w:after="0" w:line="276" w:lineRule="auto"/>
        <w:jc w:val="both"/>
        <w:rPr>
          <w:rFonts w:ascii="Times New Roman" w:hAnsi="Times New Roman" w:cs="Times New Roman"/>
          <w:sz w:val="24"/>
          <w:szCs w:val="24"/>
        </w:rPr>
      </w:pPr>
      <w:proofErr w:type="spellStart"/>
      <w:r w:rsidRPr="00796CE9">
        <w:rPr>
          <w:rFonts w:ascii="Times New Roman" w:hAnsi="Times New Roman" w:cs="Times New Roman"/>
          <w:sz w:val="24"/>
          <w:szCs w:val="24"/>
        </w:rPr>
        <w:t>Wyłączeń</w:t>
      </w:r>
      <w:proofErr w:type="spellEnd"/>
      <w:r w:rsidRPr="00796CE9">
        <w:rPr>
          <w:rFonts w:ascii="Times New Roman" w:hAnsi="Times New Roman" w:cs="Times New Roman"/>
          <w:sz w:val="24"/>
          <w:szCs w:val="24"/>
        </w:rPr>
        <w:t xml:space="preserve"> dokonuje się na podstawie informacji przekazanych przez jednostki organizacyjne w formie informacji uzupełniającej do jednostkowych sprawozdań finansowych. Wzory druków na których następują wzajemne wyłączenia określone są Zarządzeniem Wójta Gminy Boleszkowice.</w:t>
      </w:r>
    </w:p>
    <w:p w14:paraId="3C13B647"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 xml:space="preserve">Sprawozdania finansowe sporządza się w złotych i groszach, a podpisuje je Wójt Gminy oraz Skarbnik Gminy. Łączne sprawozdania finansowe jednostki samorządu terytorialnego oraz bilans z wykonania budżetu Wójt przekazuje Regionalnej Izbie Obrachunkowej do dnia </w:t>
      </w:r>
      <w:r w:rsidR="00C74440">
        <w:rPr>
          <w:rFonts w:ascii="Times New Roman" w:hAnsi="Times New Roman" w:cs="Times New Roman"/>
          <w:sz w:val="24"/>
          <w:szCs w:val="24"/>
        </w:rPr>
        <w:t>3</w:t>
      </w:r>
      <w:r w:rsidRPr="00796CE9">
        <w:rPr>
          <w:rFonts w:ascii="Times New Roman" w:hAnsi="Times New Roman" w:cs="Times New Roman"/>
          <w:sz w:val="24"/>
          <w:szCs w:val="24"/>
        </w:rPr>
        <w:t>0 kwietnia roku następującego po roku obrotowym w postaci dokumentu elektronicznego. Bilans skonsolidowany gminy przekazywany jest Regionalnej Izbie Obrachunkowej w terminie do dnia 30 czerwca roku następującego po roku obrotowym również wyłącznie w postaci dokumentu elektronicznego opatrzonego kwalifikowanym podpisem elektronicznym.</w:t>
      </w:r>
    </w:p>
    <w:p w14:paraId="5B448407" w14:textId="77777777" w:rsidR="00796CE9" w:rsidRPr="00796CE9" w:rsidRDefault="00796CE9" w:rsidP="00796CE9">
      <w:pPr>
        <w:spacing w:after="0" w:line="276" w:lineRule="auto"/>
        <w:ind w:left="360"/>
        <w:jc w:val="both"/>
        <w:rPr>
          <w:rFonts w:ascii="Times New Roman" w:hAnsi="Times New Roman" w:cs="Times New Roman"/>
          <w:sz w:val="24"/>
          <w:szCs w:val="24"/>
        </w:rPr>
      </w:pPr>
    </w:p>
    <w:p w14:paraId="6E89F042" w14:textId="77777777" w:rsidR="00796CE9" w:rsidRPr="00796CE9" w:rsidRDefault="00796CE9" w:rsidP="00796CE9">
      <w:pPr>
        <w:spacing w:after="0" w:line="276" w:lineRule="auto"/>
        <w:jc w:val="both"/>
        <w:rPr>
          <w:rFonts w:ascii="Times New Roman" w:hAnsi="Times New Roman" w:cs="Times New Roman"/>
          <w:b/>
          <w:sz w:val="24"/>
          <w:szCs w:val="24"/>
        </w:rPr>
      </w:pPr>
      <w:r w:rsidRPr="00796CE9">
        <w:rPr>
          <w:rFonts w:ascii="Times New Roman" w:hAnsi="Times New Roman" w:cs="Times New Roman"/>
          <w:b/>
          <w:sz w:val="24"/>
          <w:szCs w:val="24"/>
        </w:rPr>
        <w:t>III. Technika prowadzenia ksiąg rachunkowych</w:t>
      </w:r>
    </w:p>
    <w:p w14:paraId="3CD30D83" w14:textId="77777777" w:rsidR="00796CE9" w:rsidRPr="00796CE9" w:rsidRDefault="00796CE9" w:rsidP="00796CE9">
      <w:pPr>
        <w:autoSpaceDE w:val="0"/>
        <w:autoSpaceDN w:val="0"/>
        <w:adjustRightInd w:val="0"/>
        <w:spacing w:before="206"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Cs/>
          <w:color w:val="000000"/>
          <w:sz w:val="24"/>
          <w:szCs w:val="24"/>
          <w:lang w:eastAsia="pl-PL"/>
        </w:rPr>
        <w:t>Księgi rachunkowe</w:t>
      </w:r>
      <w:r w:rsidR="00297F81">
        <w:rPr>
          <w:rFonts w:ascii="Times New Roman" w:eastAsia="Times New Roman" w:hAnsi="Times New Roman" w:cs="Times New Roman"/>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prowadzone są w następujących rejestrach:</w:t>
      </w:r>
    </w:p>
    <w:p w14:paraId="07BA260C" w14:textId="77777777" w:rsidR="00796CE9" w:rsidRPr="00796CE9" w:rsidRDefault="00796CE9" w:rsidP="006A6B3A">
      <w:pPr>
        <w:numPr>
          <w:ilvl w:val="0"/>
          <w:numId w:val="9"/>
        </w:numPr>
        <w:autoSpaceDE w:val="0"/>
        <w:autoSpaceDN w:val="0"/>
        <w:adjustRightInd w:val="0"/>
        <w:spacing w:before="7" w:after="100" w:afterAutospacing="1" w:line="240" w:lineRule="auto"/>
        <w:ind w:right="1728"/>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dochody gminy — zawierający ewidencję księgową organu gminy</w:t>
      </w:r>
      <w:r w:rsidRPr="00796CE9">
        <w:rPr>
          <w:rFonts w:ascii="Times New Roman" w:eastAsia="Times New Roman" w:hAnsi="Times New Roman" w:cs="Times New Roman"/>
          <w:b/>
          <w:bCs/>
          <w:color w:val="000000"/>
          <w:sz w:val="24"/>
          <w:szCs w:val="24"/>
          <w:lang w:eastAsia="pl-PL"/>
        </w:rPr>
        <w:t>,</w:t>
      </w:r>
    </w:p>
    <w:p w14:paraId="0B524A78" w14:textId="77777777" w:rsidR="00796CE9" w:rsidRPr="00796CE9" w:rsidRDefault="00796CE9" w:rsidP="006A6B3A">
      <w:pPr>
        <w:numPr>
          <w:ilvl w:val="0"/>
          <w:numId w:val="9"/>
        </w:numPr>
        <w:autoSpaceDE w:val="0"/>
        <w:autoSpaceDN w:val="0"/>
        <w:adjustRightInd w:val="0"/>
        <w:spacing w:before="7" w:after="100" w:afterAutospacing="1" w:line="240" w:lineRule="auto"/>
        <w:ind w:right="1728"/>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wydatki gminy - zawierający ewidencję wydatków gminy, </w:t>
      </w:r>
    </w:p>
    <w:p w14:paraId="6EFF823B" w14:textId="77777777" w:rsidR="00796CE9" w:rsidRPr="00796CE9" w:rsidRDefault="00796CE9" w:rsidP="006A6B3A">
      <w:pPr>
        <w:numPr>
          <w:ilvl w:val="0"/>
          <w:numId w:val="9"/>
        </w:numPr>
        <w:autoSpaceDE w:val="0"/>
        <w:autoSpaceDN w:val="0"/>
        <w:adjustRightInd w:val="0"/>
        <w:spacing w:before="7" w:after="100" w:afterAutospacing="1" w:line="240" w:lineRule="auto"/>
        <w:ind w:right="1728"/>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inwestycje,</w:t>
      </w:r>
    </w:p>
    <w:p w14:paraId="5B340AD1" w14:textId="77777777" w:rsidR="00796CE9" w:rsidRPr="00796CE9" w:rsidRDefault="00796CE9" w:rsidP="006A6B3A">
      <w:pPr>
        <w:numPr>
          <w:ilvl w:val="0"/>
          <w:numId w:val="9"/>
        </w:numPr>
        <w:autoSpaceDE w:val="0"/>
        <w:autoSpaceDN w:val="0"/>
        <w:adjustRightInd w:val="0"/>
        <w:spacing w:before="7" w:after="100" w:afterAutospacing="1" w:line="240" w:lineRule="auto"/>
        <w:ind w:right="1728"/>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wydatki niewygasające {w przypadku podjęcia przez Radę Gminy uchwały o wydatkach niewygasających), </w:t>
      </w:r>
    </w:p>
    <w:p w14:paraId="768FD7A7" w14:textId="77777777" w:rsidR="00796CE9" w:rsidRPr="00796CE9" w:rsidRDefault="00796CE9" w:rsidP="006A6B3A">
      <w:pPr>
        <w:numPr>
          <w:ilvl w:val="0"/>
          <w:numId w:val="9"/>
        </w:numPr>
        <w:autoSpaceDE w:val="0"/>
        <w:autoSpaceDN w:val="0"/>
        <w:adjustRightInd w:val="0"/>
        <w:spacing w:before="7" w:after="100" w:afterAutospacing="1" w:line="240" w:lineRule="auto"/>
        <w:ind w:right="140"/>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fundusz socjalny - zawierający ewidencję zdarzeń związaną z działalnością socjalną, </w:t>
      </w:r>
    </w:p>
    <w:p w14:paraId="075118CF" w14:textId="77777777" w:rsidR="00796CE9" w:rsidRPr="00796CE9" w:rsidRDefault="00796CE9" w:rsidP="006A6B3A">
      <w:pPr>
        <w:numPr>
          <w:ilvl w:val="0"/>
          <w:numId w:val="9"/>
        </w:numPr>
        <w:autoSpaceDE w:val="0"/>
        <w:autoSpaceDN w:val="0"/>
        <w:adjustRightInd w:val="0"/>
        <w:spacing w:before="7" w:after="100" w:afterAutospacing="1" w:line="240" w:lineRule="auto"/>
        <w:ind w:right="140"/>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depozyty - zawierający ewidencję związaną z kontem sum depozytowych jednostki oraz środków pozabudżetowych,</w:t>
      </w:r>
    </w:p>
    <w:p w14:paraId="4D31697B" w14:textId="2EB0A7CD" w:rsidR="00796CE9" w:rsidRPr="00796CE9" w:rsidRDefault="00796CE9" w:rsidP="006A6B3A">
      <w:pPr>
        <w:numPr>
          <w:ilvl w:val="0"/>
          <w:numId w:val="9"/>
        </w:numPr>
        <w:autoSpaceDE w:val="0"/>
        <w:autoSpaceDN w:val="0"/>
        <w:adjustRightInd w:val="0"/>
        <w:spacing w:before="7" w:after="100" w:afterAutospacing="1" w:line="240" w:lineRule="auto"/>
        <w:ind w:right="140"/>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inne m.in. dotyczące rozliczeń funduszy ze środków Unii Europejskiej i innych źródeł zagranicznych.</w:t>
      </w:r>
    </w:p>
    <w:p w14:paraId="7BA87AEE" w14:textId="77777777" w:rsidR="00796CE9" w:rsidRPr="00796CE9" w:rsidRDefault="00796CE9" w:rsidP="00796CE9">
      <w:pPr>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Księgi rachunkowe obejmują zbiory:</w:t>
      </w:r>
    </w:p>
    <w:p w14:paraId="09810835" w14:textId="77777777" w:rsidR="00796CE9" w:rsidRPr="00796CE9" w:rsidRDefault="00796CE9" w:rsidP="006A6B3A">
      <w:pPr>
        <w:numPr>
          <w:ilvl w:val="0"/>
          <w:numId w:val="10"/>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dziennik, zawierający chronologiczne ujęcie zdarzeń, jakie nastąpiły w okresie sprawozdawczym,</w:t>
      </w:r>
    </w:p>
    <w:p w14:paraId="36248397" w14:textId="77777777" w:rsidR="00796CE9" w:rsidRPr="00796CE9" w:rsidRDefault="00796CE9" w:rsidP="006A6B3A">
      <w:pPr>
        <w:numPr>
          <w:ilvl w:val="0"/>
          <w:numId w:val="10"/>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księga główna — syntetyczne ujęcie zdarzeń.</w:t>
      </w:r>
    </w:p>
    <w:p w14:paraId="31D90362" w14:textId="77777777" w:rsidR="00796CE9" w:rsidRPr="00796CE9" w:rsidRDefault="00796CE9" w:rsidP="006A6B3A">
      <w:pPr>
        <w:numPr>
          <w:ilvl w:val="0"/>
          <w:numId w:val="10"/>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księgi pomocnicze - ewidencja analityczna, prowadzona w celu uszczegółowienia zapisów w księdze głównej, a także dla potrzeb sprawozdawczości,</w:t>
      </w:r>
    </w:p>
    <w:p w14:paraId="6D63A409" w14:textId="77777777" w:rsidR="00796CE9" w:rsidRPr="00796CE9" w:rsidRDefault="00796CE9" w:rsidP="006A6B3A">
      <w:pPr>
        <w:numPr>
          <w:ilvl w:val="0"/>
          <w:numId w:val="10"/>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zestawienie obrotów i sald kont księgi głównej i ksiąg pomocniczych.</w:t>
      </w:r>
    </w:p>
    <w:p w14:paraId="2298DA84" w14:textId="77777777" w:rsidR="00796CE9" w:rsidRPr="00796CE9" w:rsidRDefault="00796CE9" w:rsidP="00796CE9">
      <w:pPr>
        <w:autoSpaceDE w:val="0"/>
        <w:autoSpaceDN w:val="0"/>
        <w:adjustRightInd w:val="0"/>
        <w:spacing w:before="156"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Dziennik </w:t>
      </w:r>
      <w:r w:rsidRPr="00796CE9">
        <w:rPr>
          <w:rFonts w:ascii="Times New Roman" w:eastAsia="Times New Roman" w:hAnsi="Times New Roman" w:cs="Times New Roman"/>
          <w:color w:val="000000"/>
          <w:sz w:val="24"/>
          <w:szCs w:val="24"/>
          <w:lang w:eastAsia="pl-PL"/>
        </w:rPr>
        <w:t>prowadzony jest w następujący sposób:</w:t>
      </w:r>
    </w:p>
    <w:p w14:paraId="5D03CD7F" w14:textId="77777777" w:rsidR="00796CE9" w:rsidRPr="00796CE9" w:rsidRDefault="00796CE9" w:rsidP="006A6B3A">
      <w:pPr>
        <w:numPr>
          <w:ilvl w:val="0"/>
          <w:numId w:val="11"/>
        </w:numPr>
        <w:autoSpaceDE w:val="0"/>
        <w:autoSpaceDN w:val="0"/>
        <w:adjustRightInd w:val="0"/>
        <w:spacing w:before="156"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zdarzenia jakie nastąpiły w danym okresie sprawozdawczym ujmowane są w nim chronologicznie,</w:t>
      </w:r>
    </w:p>
    <w:p w14:paraId="75EF6F47" w14:textId="77777777" w:rsidR="00796CE9" w:rsidRPr="00796CE9" w:rsidRDefault="00796CE9" w:rsidP="006A6B3A">
      <w:pPr>
        <w:numPr>
          <w:ilvl w:val="0"/>
          <w:numId w:val="11"/>
        </w:numPr>
        <w:autoSpaceDE w:val="0"/>
        <w:autoSpaceDN w:val="0"/>
        <w:adjustRightInd w:val="0"/>
        <w:spacing w:before="156"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zapisy są kolejno numerowane w okresie miesiąca/roku, co pozwala na ich jednoznaczne powiązanie ze sprawdzonymi i zatwierdzonymi dowodami księgowymi sumy zapisów (obroty) liczone są w sposób ciągły,</w:t>
      </w:r>
    </w:p>
    <w:p w14:paraId="7D8CF771" w14:textId="77777777" w:rsidR="00796CE9" w:rsidRPr="00796CE9" w:rsidRDefault="00796CE9" w:rsidP="006A6B3A">
      <w:pPr>
        <w:numPr>
          <w:ilvl w:val="0"/>
          <w:numId w:val="11"/>
        </w:numPr>
        <w:autoSpaceDE w:val="0"/>
        <w:autoSpaceDN w:val="0"/>
        <w:adjustRightInd w:val="0"/>
        <w:spacing w:before="156"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obroty dziennika zgodnie z obrotami zestawienia obrotów i sald kont księgi głównej.</w:t>
      </w:r>
    </w:p>
    <w:p w14:paraId="23FDA59C" w14:textId="77777777" w:rsidR="00796CE9" w:rsidRPr="00796CE9" w:rsidRDefault="00796CE9" w:rsidP="00796CE9">
      <w:pPr>
        <w:autoSpaceDE w:val="0"/>
        <w:autoSpaceDN w:val="0"/>
        <w:adjustRightInd w:val="0"/>
        <w:spacing w:after="0" w:line="240" w:lineRule="exact"/>
        <w:ind w:right="7"/>
        <w:jc w:val="both"/>
        <w:rPr>
          <w:rFonts w:ascii="Times New Roman" w:eastAsia="Times New Roman" w:hAnsi="Times New Roman" w:cs="Times New Roman"/>
          <w:sz w:val="24"/>
          <w:szCs w:val="24"/>
          <w:lang w:eastAsia="pl-PL"/>
        </w:rPr>
      </w:pPr>
    </w:p>
    <w:p w14:paraId="54C71961" w14:textId="77777777" w:rsidR="00796CE9" w:rsidRPr="00796CE9" w:rsidRDefault="00796CE9" w:rsidP="00796CE9">
      <w:pPr>
        <w:autoSpaceDE w:val="0"/>
        <w:autoSpaceDN w:val="0"/>
        <w:adjustRightInd w:val="0"/>
        <w:spacing w:before="163" w:after="0" w:line="418"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Księga główna </w:t>
      </w:r>
      <w:r w:rsidRPr="00796CE9">
        <w:rPr>
          <w:rFonts w:ascii="Times New Roman" w:eastAsia="Times New Roman" w:hAnsi="Times New Roman" w:cs="Times New Roman"/>
          <w:color w:val="000000"/>
          <w:sz w:val="24"/>
          <w:szCs w:val="24"/>
          <w:lang w:eastAsia="pl-PL"/>
        </w:rPr>
        <w:t>( bilansowe konta syntetyczne) prowadzona jest w sposób spełniający zasadę podwójnego zapisu, zasadę systematycznego i chronologicznego rejestrowania zdarzeń gospodarczych zgodnie z zasada memoriałową oraz zasad</w:t>
      </w:r>
      <w:r w:rsidR="00864ABC">
        <w:rPr>
          <w:rFonts w:ascii="Times New Roman" w:eastAsia="Times New Roman" w:hAnsi="Times New Roman" w:cs="Times New Roman"/>
          <w:color w:val="000000"/>
          <w:sz w:val="24"/>
          <w:szCs w:val="24"/>
          <w:lang w:eastAsia="pl-PL"/>
        </w:rPr>
        <w:t>ę powiązania dokonywanych</w:t>
      </w:r>
      <w:r w:rsidRPr="00796CE9">
        <w:rPr>
          <w:rFonts w:ascii="Times New Roman" w:eastAsia="Times New Roman" w:hAnsi="Times New Roman" w:cs="Times New Roman"/>
          <w:color w:val="000000"/>
          <w:sz w:val="24"/>
          <w:szCs w:val="24"/>
          <w:lang w:eastAsia="pl-PL"/>
        </w:rPr>
        <w:t xml:space="preserve"> w księdze zapisów z zapisami w dzienniku.</w:t>
      </w:r>
    </w:p>
    <w:p w14:paraId="7525718E" w14:textId="2E57DEE3" w:rsidR="00796CE9" w:rsidRPr="0051705F" w:rsidRDefault="0051705F" w:rsidP="0051705F">
      <w:pPr>
        <w:autoSpaceDE w:val="0"/>
        <w:autoSpaceDN w:val="0"/>
        <w:adjustRightInd w:val="0"/>
        <w:spacing w:before="170"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
          <w:bCs/>
          <w:color w:val="000000"/>
          <w:sz w:val="24"/>
          <w:szCs w:val="24"/>
          <w:lang w:eastAsia="pl-PL"/>
        </w:rPr>
        <w:t>1.</w:t>
      </w:r>
      <w:r w:rsidR="00796CE9" w:rsidRPr="0051705F">
        <w:rPr>
          <w:rFonts w:ascii="Times New Roman" w:eastAsia="Times New Roman" w:hAnsi="Times New Roman" w:cs="Times New Roman"/>
          <w:b/>
          <w:bCs/>
          <w:color w:val="000000"/>
          <w:sz w:val="24"/>
          <w:szCs w:val="24"/>
          <w:lang w:eastAsia="pl-PL"/>
        </w:rPr>
        <w:t xml:space="preserve">Księgi pomocnicze </w:t>
      </w:r>
      <w:r w:rsidR="00796CE9" w:rsidRPr="0051705F">
        <w:rPr>
          <w:rFonts w:ascii="Times New Roman" w:eastAsia="Times New Roman" w:hAnsi="Times New Roman" w:cs="Times New Roman"/>
          <w:color w:val="000000"/>
          <w:sz w:val="24"/>
          <w:szCs w:val="24"/>
          <w:lang w:eastAsia="pl-PL"/>
        </w:rPr>
        <w:t xml:space="preserve">(konta analityczne) stanowią zapisy </w:t>
      </w:r>
      <w:r w:rsidR="002559BD" w:rsidRPr="0051705F">
        <w:rPr>
          <w:rFonts w:ascii="Times New Roman" w:eastAsia="Times New Roman" w:hAnsi="Times New Roman" w:cs="Times New Roman"/>
          <w:color w:val="000000"/>
          <w:sz w:val="24"/>
          <w:szCs w:val="24"/>
          <w:lang w:eastAsia="pl-PL"/>
        </w:rPr>
        <w:t xml:space="preserve">będące </w:t>
      </w:r>
      <w:r w:rsidR="00796CE9" w:rsidRPr="0051705F">
        <w:rPr>
          <w:rFonts w:ascii="Times New Roman" w:eastAsia="Times New Roman" w:hAnsi="Times New Roman" w:cs="Times New Roman"/>
          <w:color w:val="000000"/>
          <w:sz w:val="24"/>
          <w:szCs w:val="24"/>
          <w:lang w:eastAsia="pl-PL"/>
        </w:rPr>
        <w:t>uszczegół</w:t>
      </w:r>
      <w:r w:rsidR="002559BD" w:rsidRPr="0051705F">
        <w:rPr>
          <w:rFonts w:ascii="Times New Roman" w:eastAsia="Times New Roman" w:hAnsi="Times New Roman" w:cs="Times New Roman"/>
          <w:color w:val="000000"/>
          <w:sz w:val="24"/>
          <w:szCs w:val="24"/>
          <w:lang w:eastAsia="pl-PL"/>
        </w:rPr>
        <w:t xml:space="preserve">owieniem zapisów </w:t>
      </w:r>
      <w:r w:rsidR="000C7753" w:rsidRPr="0051705F">
        <w:rPr>
          <w:rFonts w:ascii="Times New Roman" w:eastAsia="Times New Roman" w:hAnsi="Times New Roman" w:cs="Times New Roman"/>
          <w:color w:val="000000"/>
          <w:sz w:val="24"/>
          <w:szCs w:val="24"/>
          <w:lang w:eastAsia="pl-PL"/>
        </w:rPr>
        <w:t>księgi</w:t>
      </w:r>
      <w:r w:rsidR="002559BD" w:rsidRPr="0051705F">
        <w:rPr>
          <w:rFonts w:ascii="Times New Roman" w:eastAsia="Times New Roman" w:hAnsi="Times New Roman" w:cs="Times New Roman"/>
          <w:color w:val="000000"/>
          <w:sz w:val="24"/>
          <w:szCs w:val="24"/>
          <w:lang w:eastAsia="pl-PL"/>
        </w:rPr>
        <w:t xml:space="preserve"> głównej</w:t>
      </w:r>
      <w:r w:rsidR="00796CE9" w:rsidRPr="0051705F">
        <w:rPr>
          <w:rFonts w:ascii="Times New Roman" w:eastAsia="Times New Roman" w:hAnsi="Times New Roman" w:cs="Times New Roman"/>
          <w:color w:val="000000"/>
          <w:sz w:val="24"/>
          <w:szCs w:val="24"/>
          <w:lang w:eastAsia="pl-PL"/>
        </w:rPr>
        <w:t xml:space="preserve">. Zapisy na kontach analitycznych dokonywane są zgodnie z zasadą zapisu powtarzanego (księgowanie jest dokonywane po tej samej </w:t>
      </w:r>
      <w:r w:rsidR="00D6759C" w:rsidRPr="0051705F">
        <w:rPr>
          <w:rFonts w:ascii="Times New Roman" w:eastAsia="Times New Roman" w:hAnsi="Times New Roman" w:cs="Times New Roman"/>
          <w:color w:val="000000"/>
          <w:sz w:val="24"/>
          <w:szCs w:val="24"/>
          <w:lang w:eastAsia="pl-PL"/>
        </w:rPr>
        <w:t xml:space="preserve">stronie i w tej samej kwocie, </w:t>
      </w:r>
      <w:r w:rsidR="00796CE9" w:rsidRPr="0051705F">
        <w:rPr>
          <w:rFonts w:ascii="Times New Roman" w:eastAsia="Times New Roman" w:hAnsi="Times New Roman" w:cs="Times New Roman"/>
          <w:color w:val="000000"/>
          <w:sz w:val="24"/>
          <w:szCs w:val="24"/>
          <w:lang w:eastAsia="pl-PL"/>
        </w:rPr>
        <w:t>co na koncie syntetycznym, dla którego prowadzona jest analityka).</w:t>
      </w:r>
    </w:p>
    <w:p w14:paraId="38825431" w14:textId="77777777" w:rsidR="00796CE9" w:rsidRPr="00796CE9" w:rsidRDefault="00796CE9" w:rsidP="00796CE9">
      <w:pPr>
        <w:autoSpaceDE w:val="0"/>
        <w:autoSpaceDN w:val="0"/>
        <w:adjustRightInd w:val="0"/>
        <w:spacing w:before="115" w:after="0" w:line="24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 prowadzenia ewidencji analitycznej do kont księgi głównej jednostki przyjmuje się:</w:t>
      </w:r>
    </w:p>
    <w:p w14:paraId="7AE49C29" w14:textId="77777777" w:rsidR="00796CE9" w:rsidRPr="00796CE9" w:rsidRDefault="00796CE9" w:rsidP="006A6B3A">
      <w:pPr>
        <w:numPr>
          <w:ilvl w:val="0"/>
          <w:numId w:val="12"/>
        </w:numPr>
        <w:autoSpaceDE w:val="0"/>
        <w:autoSpaceDN w:val="0"/>
        <w:adjustRightInd w:val="0"/>
        <w:spacing w:before="43"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ewidencję analityczną środków pieniężnych, należności, z, przychodów i kosztów,</w:t>
      </w:r>
    </w:p>
    <w:p w14:paraId="2F47D239" w14:textId="1D85E406" w:rsidR="00796CE9" w:rsidRPr="00796CE9" w:rsidRDefault="00796CE9" w:rsidP="006A6B3A">
      <w:pPr>
        <w:numPr>
          <w:ilvl w:val="0"/>
          <w:numId w:val="12"/>
        </w:numPr>
        <w:autoSpaceDE w:val="0"/>
        <w:autoSpaceDN w:val="0"/>
        <w:adjustRightInd w:val="0"/>
        <w:spacing w:before="43"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ewidencję analityczną wartości niematerialnych i prawnych (konta 020) oraz dokonywanych od nich odpisów umorzeniowych uwzględnia podział wartości niematerialnych i prawnych o wartości początkowej 10.000,00 </w:t>
      </w:r>
      <w:r w:rsidR="004D1464" w:rsidRPr="00796CE9">
        <w:rPr>
          <w:rFonts w:ascii="Times New Roman" w:eastAsia="Times New Roman" w:hAnsi="Times New Roman" w:cs="Times New Roman"/>
          <w:color w:val="000000"/>
          <w:sz w:val="24"/>
          <w:szCs w:val="24"/>
          <w:lang w:eastAsia="pl-PL"/>
        </w:rPr>
        <w:t>zł</w:t>
      </w:r>
      <w:r w:rsidRPr="00796CE9">
        <w:rPr>
          <w:rFonts w:ascii="Times New Roman" w:eastAsia="Times New Roman" w:hAnsi="Times New Roman" w:cs="Times New Roman"/>
          <w:color w:val="000000"/>
          <w:sz w:val="24"/>
          <w:szCs w:val="24"/>
          <w:lang w:eastAsia="pl-PL"/>
        </w:rPr>
        <w:t xml:space="preserve"> ( odpisy umorzeniowe dokonywane są za okresy roczne) oraz poniżej tej kwoty (środki te mogą być umarzane jednorazowo poprzez odpisanie w koszty w miesiącu wydania ich do użytkowania). Mając na uwadze zasadę istotności jedynie wartości niematerialne i prawne o wartości początkowej wyższej niż 500 </w:t>
      </w:r>
      <w:proofErr w:type="spellStart"/>
      <w:r w:rsidRPr="00796CE9">
        <w:rPr>
          <w:rFonts w:ascii="Times New Roman" w:eastAsia="Times New Roman" w:hAnsi="Times New Roman" w:cs="Times New Roman"/>
          <w:color w:val="000000"/>
          <w:sz w:val="24"/>
          <w:szCs w:val="24"/>
          <w:lang w:eastAsia="pl-PL"/>
        </w:rPr>
        <w:t>zl</w:t>
      </w:r>
      <w:proofErr w:type="spellEnd"/>
      <w:r w:rsidRPr="00796CE9">
        <w:rPr>
          <w:rFonts w:ascii="Times New Roman" w:eastAsia="Times New Roman" w:hAnsi="Times New Roman" w:cs="Times New Roman"/>
          <w:color w:val="000000"/>
          <w:sz w:val="24"/>
          <w:szCs w:val="24"/>
          <w:lang w:eastAsia="pl-PL"/>
        </w:rPr>
        <w:t xml:space="preserve"> ujmuje się w ewidencji ilościowo - wartościowej, którą prowadzi się w programie komputerowym „środki trwale",</w:t>
      </w:r>
    </w:p>
    <w:p w14:paraId="71589BF6" w14:textId="15207AF8" w:rsidR="00796CE9" w:rsidRPr="00796CE9" w:rsidRDefault="00796CE9" w:rsidP="006A6B3A">
      <w:pPr>
        <w:numPr>
          <w:ilvl w:val="0"/>
          <w:numId w:val="12"/>
        </w:numPr>
        <w:autoSpaceDE w:val="0"/>
        <w:autoSpaceDN w:val="0"/>
        <w:adjustRightInd w:val="0"/>
        <w:spacing w:before="43"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ewidencję analityczną, ilościowo - wartościową prowadzi się dla aktywów trwałych (konta 011), tj. środków trwałych o wartości początkowej 10.000,00zl. Ewidencję prowadzi się z podziałem na grupy, w programie komputerowym „Środki trwałe", zgodnie z klasyfikacją środków trwałych określoną w rozporządzeniu Rady Ministrów z dnia 10 grudnia 2010 r. w sprawie Klasyfikacji Środków Trwałych (Dz.U. Nr 242, poz. 1622). Odpisów umorzeniowych dokonuje się za okresy roczne. </w:t>
      </w:r>
      <w:r w:rsidRPr="00796CE9">
        <w:rPr>
          <w:rFonts w:ascii="Times New Roman" w:eastAsia="Times New Roman" w:hAnsi="Times New Roman" w:cs="Times New Roman"/>
          <w:color w:val="000000"/>
          <w:sz w:val="24"/>
          <w:szCs w:val="24"/>
          <w:lang w:eastAsia="pl-PL"/>
        </w:rPr>
        <w:lastRenderedPageBreak/>
        <w:t xml:space="preserve">Ponadto ewidencję środków trwałych prowadzi się w sposób umożliwiający rozliczenie osób materialnie odpowiedzialnych za poszczególne środki trwałe, jednocześnie środki trwale o wartości początkowej od 3.500,00 </w:t>
      </w:r>
      <w:proofErr w:type="spellStart"/>
      <w:r w:rsidRPr="00796CE9">
        <w:rPr>
          <w:rFonts w:ascii="Times New Roman" w:eastAsia="Times New Roman" w:hAnsi="Times New Roman" w:cs="Times New Roman"/>
          <w:color w:val="000000"/>
          <w:sz w:val="24"/>
          <w:szCs w:val="24"/>
          <w:lang w:eastAsia="pl-PL"/>
        </w:rPr>
        <w:t>zl</w:t>
      </w:r>
      <w:proofErr w:type="spellEnd"/>
      <w:r w:rsidRPr="00796CE9">
        <w:rPr>
          <w:rFonts w:ascii="Times New Roman" w:eastAsia="Times New Roman" w:hAnsi="Times New Roman" w:cs="Times New Roman"/>
          <w:color w:val="000000"/>
          <w:sz w:val="24"/>
          <w:szCs w:val="24"/>
          <w:lang w:eastAsia="pl-PL"/>
        </w:rPr>
        <w:t xml:space="preserve"> do 10.000,00 </w:t>
      </w:r>
      <w:r w:rsidR="00A60441" w:rsidRPr="00796CE9">
        <w:rPr>
          <w:rFonts w:ascii="Times New Roman" w:eastAsia="Times New Roman" w:hAnsi="Times New Roman" w:cs="Times New Roman"/>
          <w:color w:val="000000"/>
          <w:sz w:val="24"/>
          <w:szCs w:val="24"/>
          <w:lang w:eastAsia="pl-PL"/>
        </w:rPr>
        <w:t>zł</w:t>
      </w:r>
      <w:r w:rsidRPr="00796CE9">
        <w:rPr>
          <w:rFonts w:ascii="Times New Roman" w:eastAsia="Times New Roman" w:hAnsi="Times New Roman" w:cs="Times New Roman"/>
          <w:color w:val="000000"/>
          <w:sz w:val="24"/>
          <w:szCs w:val="24"/>
          <w:lang w:eastAsia="pl-PL"/>
        </w:rPr>
        <w:t xml:space="preserve"> ujęte do końca 2017 r.  na koncie 011 mogą być nadal umarzane wg zasad ustalonych dla nich w momencie przyjęcia ich użytkowania,</w:t>
      </w:r>
    </w:p>
    <w:p w14:paraId="6F64229A" w14:textId="77777777" w:rsidR="00796CE9" w:rsidRPr="00796CE9" w:rsidRDefault="00796CE9" w:rsidP="006A6B3A">
      <w:pPr>
        <w:numPr>
          <w:ilvl w:val="0"/>
          <w:numId w:val="12"/>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ewidencję analityczną prowadzi się dla pozostałych  </w:t>
      </w:r>
      <w:r w:rsidR="002F6040">
        <w:rPr>
          <w:rFonts w:ascii="Times New Roman" w:eastAsia="Times New Roman" w:hAnsi="Times New Roman" w:cs="Times New Roman"/>
          <w:color w:val="000000"/>
          <w:sz w:val="24"/>
          <w:szCs w:val="24"/>
          <w:lang w:eastAsia="pl-PL"/>
        </w:rPr>
        <w:t xml:space="preserve">środków trwałych (konto 013), </w:t>
      </w:r>
      <w:r w:rsidRPr="00796CE9">
        <w:rPr>
          <w:rFonts w:ascii="Times New Roman" w:eastAsia="Times New Roman" w:hAnsi="Times New Roman" w:cs="Times New Roman"/>
          <w:color w:val="000000"/>
          <w:sz w:val="24"/>
          <w:szCs w:val="24"/>
          <w:lang w:eastAsia="pl-PL"/>
        </w:rPr>
        <w:t xml:space="preserve">dla środków trwałych poniżej 10.000,00 zł, których amortyzacja może być odpisane jednorazowo w koszty w miesiącu wydania do użytkowania. Mając na uwadze zasadę istotności pozostałe środki trwale o wartości początkowej powyżej 500 zł ujmuje się w ewidencji ilościowo-wartościowej. Środki o niższej wartości mogą być ujmowane w ewidencji ilościowej. Ewidencja prowadzona jest w księgach pomocniczych w formie papierowej na stanowiskach osób merytorycznie odpowiedzialnych za wydatki budżetowe w formie papierowej z wyjątkiem Działu „Administracja Publiczna" ewidencja prowadzona jest w programie komputerowym „Środki trwałe", </w:t>
      </w:r>
    </w:p>
    <w:p w14:paraId="6F90600F" w14:textId="77777777" w:rsidR="00796CE9" w:rsidRPr="00796CE9" w:rsidRDefault="00796CE9" w:rsidP="006A6B3A">
      <w:pPr>
        <w:numPr>
          <w:ilvl w:val="0"/>
          <w:numId w:val="12"/>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ewidencję analityczną środków trwałych w budowie (inwestycje) prowadzi się na kontach analitycznych, określonych w wykazie kont syntetycznych i analitycznych jednostki.</w:t>
      </w:r>
    </w:p>
    <w:p w14:paraId="10C211DE" w14:textId="77777777"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Konta pozabilansowe </w:t>
      </w:r>
      <w:r w:rsidRPr="00796CE9">
        <w:rPr>
          <w:rFonts w:ascii="Times New Roman" w:eastAsia="Times New Roman" w:hAnsi="Times New Roman" w:cs="Times New Roman"/>
          <w:color w:val="000000"/>
          <w:sz w:val="24"/>
          <w:szCs w:val="24"/>
          <w:lang w:eastAsia="pl-PL"/>
        </w:rPr>
        <w:t>- pełnią funkcję wyłącznie informacyjno-kontrolną. Zdarzenia na nich rejestrowane nie powodują zmian w składnikach aktywów i pasywów. Na kontach pozabilansowych można dokonywać zapisów jednostronnych, które nie podlegają uzgodnieniu z dziennikiem ani innym urządzeniem ewidencyjnym.</w:t>
      </w:r>
    </w:p>
    <w:p w14:paraId="00343337" w14:textId="0E6618C9"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Zestawienie obrotów i sald kont księgi głównej </w:t>
      </w:r>
      <w:r w:rsidRPr="00796CE9">
        <w:rPr>
          <w:rFonts w:ascii="Times New Roman" w:eastAsia="Times New Roman" w:hAnsi="Times New Roman" w:cs="Times New Roman"/>
          <w:bCs/>
          <w:color w:val="000000"/>
          <w:sz w:val="24"/>
          <w:szCs w:val="24"/>
          <w:lang w:eastAsia="pl-PL"/>
        </w:rPr>
        <w:t>sporządza się na koniec każdego miesiąca</w:t>
      </w:r>
      <w:r w:rsidR="003E6FA5">
        <w:rPr>
          <w:rFonts w:ascii="Times New Roman" w:eastAsia="Times New Roman" w:hAnsi="Times New Roman" w:cs="Times New Roman"/>
          <w:bCs/>
          <w:color w:val="000000"/>
          <w:sz w:val="24"/>
          <w:szCs w:val="24"/>
          <w:lang w:eastAsia="pl-PL"/>
        </w:rPr>
        <w:t xml:space="preserve"> </w:t>
      </w:r>
      <w:r w:rsidRPr="00796CE9">
        <w:rPr>
          <w:rFonts w:ascii="Times New Roman" w:eastAsia="Times New Roman" w:hAnsi="Times New Roman" w:cs="Times New Roman"/>
          <w:bCs/>
          <w:color w:val="000000"/>
          <w:sz w:val="24"/>
          <w:szCs w:val="24"/>
          <w:lang w:eastAsia="pl-PL"/>
        </w:rPr>
        <w:t>i</w:t>
      </w:r>
      <w:r w:rsidRPr="00796CE9">
        <w:rPr>
          <w:rFonts w:ascii="Times New Roman" w:eastAsia="Times New Roman" w:hAnsi="Times New Roman" w:cs="Times New Roman"/>
          <w:b/>
          <w:bCs/>
          <w:color w:val="000000"/>
          <w:sz w:val="24"/>
          <w:szCs w:val="24"/>
          <w:lang w:eastAsia="pl-PL"/>
        </w:rPr>
        <w:t xml:space="preserve"> ksiąg pomocniczych </w:t>
      </w:r>
      <w:r w:rsidRPr="00796CE9">
        <w:rPr>
          <w:rFonts w:ascii="Times New Roman" w:eastAsia="Times New Roman" w:hAnsi="Times New Roman" w:cs="Times New Roman"/>
          <w:color w:val="000000"/>
          <w:sz w:val="24"/>
          <w:szCs w:val="24"/>
          <w:lang w:eastAsia="pl-PL"/>
        </w:rPr>
        <w:t xml:space="preserve">sporządza się na koniec roku. Zawiera: </w:t>
      </w:r>
    </w:p>
    <w:p w14:paraId="6D9D75FB" w14:textId="77777777" w:rsidR="00796CE9" w:rsidRPr="00796CE9" w:rsidRDefault="00796CE9" w:rsidP="006A6B3A">
      <w:pPr>
        <w:numPr>
          <w:ilvl w:val="0"/>
          <w:numId w:val="13"/>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symbole lub nazwy kont,</w:t>
      </w:r>
    </w:p>
    <w:p w14:paraId="4CC41672" w14:textId="77777777" w:rsidR="00796CE9" w:rsidRPr="00796CE9" w:rsidRDefault="00796CE9" w:rsidP="006A6B3A">
      <w:pPr>
        <w:numPr>
          <w:ilvl w:val="0"/>
          <w:numId w:val="13"/>
        </w:numPr>
        <w:autoSpaceDE w:val="0"/>
        <w:autoSpaceDN w:val="0"/>
        <w:adjustRightInd w:val="0"/>
        <w:spacing w:before="163"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salda kont na dzień otwarcia ksiąg rachunkowych, obroty za okres sprawozdawczy                        i narastająco od początku roku oraz salda na koniec okresu sprawozdawczego,</w:t>
      </w:r>
    </w:p>
    <w:p w14:paraId="199DE9CF" w14:textId="77777777" w:rsidR="00796CE9" w:rsidRPr="00796CE9" w:rsidRDefault="00796CE9" w:rsidP="006A6B3A">
      <w:pPr>
        <w:numPr>
          <w:ilvl w:val="0"/>
          <w:numId w:val="13"/>
        </w:numPr>
        <w:autoSpaceDE w:val="0"/>
        <w:autoSpaceDN w:val="0"/>
        <w:adjustRightInd w:val="0"/>
        <w:spacing w:before="163"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sumę sald na dzień otwarcia ksiąg rachunkowych, obrotów za okres sprawozdawczy                  i narastająco od początku roku oraz sald na koniec okresu sprawozdawczego,</w:t>
      </w:r>
    </w:p>
    <w:p w14:paraId="5A1F6E3C" w14:textId="77777777" w:rsidR="00796CE9" w:rsidRPr="00796CE9" w:rsidRDefault="00796CE9" w:rsidP="006A6B3A">
      <w:pPr>
        <w:numPr>
          <w:ilvl w:val="0"/>
          <w:numId w:val="13"/>
        </w:numPr>
        <w:autoSpaceDE w:val="0"/>
        <w:autoSpaceDN w:val="0"/>
        <w:adjustRightInd w:val="0"/>
        <w:spacing w:before="163"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zestawienie obrotów i sald przechowuje się w formie wydruków papierowych za każdy miesiąc.</w:t>
      </w:r>
    </w:p>
    <w:p w14:paraId="02D4CAF1" w14:textId="77777777" w:rsidR="00796CE9" w:rsidRPr="00796CE9" w:rsidRDefault="00796CE9" w:rsidP="00796CE9">
      <w:pPr>
        <w:autoSpaceDE w:val="0"/>
        <w:autoSpaceDN w:val="0"/>
        <w:adjustRightInd w:val="0"/>
        <w:spacing w:before="163"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Metody i terminy inwentaryzowania składników majątkowych</w:t>
      </w:r>
    </w:p>
    <w:p w14:paraId="387A3C8B" w14:textId="77777777" w:rsidR="00796CE9" w:rsidRPr="00796CE9" w:rsidRDefault="00796CE9" w:rsidP="00796CE9">
      <w:pPr>
        <w:autoSpaceDE w:val="0"/>
        <w:autoSpaceDN w:val="0"/>
        <w:adjustRightInd w:val="0"/>
        <w:spacing w:after="0" w:line="360" w:lineRule="auto"/>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Sposoby i terminy przeprowadzenia inwentaryzacji oraz zasady jej dokumentowania                                     i rozliczania różnic inwentaryzacyjnych wynikają z art. 26 i 27 ustawy o rachunkowości. Szczegółowe informacje dotyczące w szczególności:</w:t>
      </w:r>
    </w:p>
    <w:p w14:paraId="447174CB" w14:textId="77777777" w:rsidR="00796CE9" w:rsidRPr="00796CE9" w:rsidRDefault="00796CE9" w:rsidP="006A6B3A">
      <w:pPr>
        <w:numPr>
          <w:ilvl w:val="0"/>
          <w:numId w:val="14"/>
        </w:numPr>
        <w:autoSpaceDE w:val="0"/>
        <w:autoSpaceDN w:val="0"/>
        <w:adjustRightInd w:val="0"/>
        <w:spacing w:after="0" w:line="360" w:lineRule="auto"/>
        <w:ind w:right="22"/>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odpowiedzialności za składniki mienia gminy,</w:t>
      </w:r>
    </w:p>
    <w:p w14:paraId="4F9A677D" w14:textId="77777777" w:rsidR="00796CE9" w:rsidRPr="00796CE9" w:rsidRDefault="00796CE9" w:rsidP="006A6B3A">
      <w:pPr>
        <w:numPr>
          <w:ilvl w:val="0"/>
          <w:numId w:val="14"/>
        </w:numPr>
        <w:autoSpaceDE w:val="0"/>
        <w:autoSpaceDN w:val="0"/>
        <w:adjustRightInd w:val="0"/>
        <w:spacing w:after="0" w:line="360" w:lineRule="auto"/>
        <w:ind w:right="22"/>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tryby, metody, zasady, terminy i częstotliwość przeprowadzania inwentaryzacji zostały określone w odrębnym zarządzeniu.</w:t>
      </w:r>
    </w:p>
    <w:p w14:paraId="7180F4C8" w14:textId="77777777" w:rsidR="00796CE9" w:rsidRPr="00796CE9" w:rsidRDefault="00796CE9" w:rsidP="00796CE9">
      <w:pPr>
        <w:autoSpaceDE w:val="0"/>
        <w:autoSpaceDN w:val="0"/>
        <w:adjustRightInd w:val="0"/>
        <w:spacing w:before="101"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Rozliczenie kosztów </w:t>
      </w:r>
      <w:r w:rsidRPr="00796CE9">
        <w:rPr>
          <w:rFonts w:ascii="Times New Roman" w:eastAsia="Times New Roman" w:hAnsi="Times New Roman" w:cs="Times New Roman"/>
          <w:color w:val="000000"/>
          <w:sz w:val="24"/>
          <w:szCs w:val="24"/>
          <w:lang w:eastAsia="pl-PL"/>
        </w:rPr>
        <w:t>następuje na koncie zespołu „4" z zachowaniem zgodności wydatków Gminy za dany rok kalendarzowy. Koszty remontów bieżących środków trwałych niepowodujące jego znacznego ulepszenia nie podwyższają wartości środka, lecz stanowią wydatek bieżący.</w:t>
      </w:r>
    </w:p>
    <w:p w14:paraId="7B3B9CB5" w14:textId="77777777" w:rsidR="00796CE9" w:rsidRPr="00796CE9" w:rsidRDefault="00796CE9" w:rsidP="00796CE9">
      <w:pPr>
        <w:autoSpaceDE w:val="0"/>
        <w:autoSpaceDN w:val="0"/>
        <w:adjustRightInd w:val="0"/>
        <w:spacing w:before="156"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Dochody i wydatki budżetowe klasyfikuje się według:</w:t>
      </w:r>
    </w:p>
    <w:p w14:paraId="38F7B5EE" w14:textId="77777777" w:rsidR="00796CE9" w:rsidRPr="00796CE9" w:rsidRDefault="00796CE9" w:rsidP="006A6B3A">
      <w:pPr>
        <w:numPr>
          <w:ilvl w:val="0"/>
          <w:numId w:val="1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działów i rozdziałów określających rodzaj działalności,</w:t>
      </w:r>
    </w:p>
    <w:p w14:paraId="120B2DC7" w14:textId="77777777" w:rsidR="00796CE9" w:rsidRPr="00796CE9" w:rsidRDefault="00796CE9" w:rsidP="006A6B3A">
      <w:pPr>
        <w:numPr>
          <w:ilvl w:val="0"/>
          <w:numId w:val="1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paragrafów określających rodzaj dochodów łub wydatków zgodnie z obowiązującą klasyfikacją budżetową,</w:t>
      </w:r>
    </w:p>
    <w:p w14:paraId="51E7D541" w14:textId="70FC2011" w:rsidR="00796CE9" w:rsidRPr="00796CE9" w:rsidRDefault="00796CE9" w:rsidP="006A6B3A">
      <w:pPr>
        <w:numPr>
          <w:ilvl w:val="0"/>
          <w:numId w:val="1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dochody przekazywane przez jednostki budżetowe ( z wyjątkiem Urzędu Gminy)                    w  trakcie danego miesiąca ewidencjonowane jest bezpośrednio na kontach 133/222,  a rozliczone sprawozdaniem rozlicza się na kontach 222/901, </w:t>
      </w:r>
    </w:p>
    <w:p w14:paraId="45ECEDAA" w14:textId="77777777" w:rsidR="00796CE9" w:rsidRPr="00796CE9" w:rsidRDefault="00796CE9" w:rsidP="006A6B3A">
      <w:pPr>
        <w:numPr>
          <w:ilvl w:val="0"/>
          <w:numId w:val="1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wydatki budżetowe należy realizować w sposób oszczędny umożliwiający terminową realizację zadań, w wysokości i terminach wynikających z wcześniej zaciągniętych zobowiązań, zgodnie z zasadami określonymi w przepisach o zamówieniach publicznych, nie powodując naruszeń dyscypliny budżetu.</w:t>
      </w:r>
    </w:p>
    <w:p w14:paraId="2D665E70" w14:textId="77777777" w:rsidR="00796CE9" w:rsidRPr="00796CE9" w:rsidRDefault="00796CE9" w:rsidP="00796CE9">
      <w:pPr>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p>
    <w:p w14:paraId="4B41B3B2" w14:textId="77777777" w:rsidR="00796CE9" w:rsidRPr="00796CE9" w:rsidRDefault="00796CE9" w:rsidP="00796CE9">
      <w:pPr>
        <w:spacing w:after="0" w:line="276" w:lineRule="auto"/>
        <w:jc w:val="both"/>
        <w:rPr>
          <w:rFonts w:ascii="Times New Roman" w:hAnsi="Times New Roman" w:cs="Times New Roman"/>
          <w:b/>
          <w:sz w:val="24"/>
          <w:szCs w:val="24"/>
        </w:rPr>
      </w:pPr>
      <w:r w:rsidRPr="00796CE9">
        <w:rPr>
          <w:rFonts w:ascii="Times New Roman" w:hAnsi="Times New Roman" w:cs="Times New Roman"/>
          <w:b/>
          <w:sz w:val="24"/>
          <w:szCs w:val="24"/>
        </w:rPr>
        <w:t>IV. Przechowywanie zbiorów</w:t>
      </w:r>
    </w:p>
    <w:p w14:paraId="329798AB" w14:textId="77777777" w:rsidR="00796CE9" w:rsidRPr="00796CE9" w:rsidRDefault="00796CE9" w:rsidP="00796CE9">
      <w:pPr>
        <w:spacing w:after="0" w:line="276" w:lineRule="auto"/>
        <w:ind w:left="360"/>
        <w:jc w:val="both"/>
        <w:rPr>
          <w:rFonts w:ascii="Times New Roman" w:hAnsi="Times New Roman" w:cs="Times New Roman"/>
          <w:b/>
          <w:sz w:val="24"/>
          <w:szCs w:val="24"/>
        </w:rPr>
      </w:pPr>
    </w:p>
    <w:p w14:paraId="7CC8AC43" w14:textId="77777777" w:rsidR="00796CE9" w:rsidRPr="00796CE9" w:rsidRDefault="00796CE9" w:rsidP="006A6B3A">
      <w:pPr>
        <w:numPr>
          <w:ilvl w:val="0"/>
          <w:numId w:val="16"/>
        </w:numPr>
        <w:spacing w:after="0" w:line="276" w:lineRule="auto"/>
        <w:ind w:left="71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W sposób trwały nie krótszy niż 50 lat przechowywane są:</w:t>
      </w:r>
    </w:p>
    <w:p w14:paraId="398585DE" w14:textId="77777777" w:rsidR="00796CE9" w:rsidRPr="00796CE9" w:rsidRDefault="00796CE9" w:rsidP="006A6B3A">
      <w:pPr>
        <w:numPr>
          <w:ilvl w:val="0"/>
          <w:numId w:val="17"/>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finansowe;</w:t>
      </w:r>
    </w:p>
    <w:p w14:paraId="526D757B" w14:textId="77777777" w:rsidR="00796CE9" w:rsidRPr="00796CE9" w:rsidRDefault="00796CE9" w:rsidP="006A6B3A">
      <w:pPr>
        <w:numPr>
          <w:ilvl w:val="0"/>
          <w:numId w:val="17"/>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sprawozdania z wykonania budżetu;</w:t>
      </w:r>
    </w:p>
    <w:p w14:paraId="4C40D5BC" w14:textId="77777777" w:rsidR="00796CE9" w:rsidRPr="00796CE9" w:rsidRDefault="00796CE9" w:rsidP="006A6B3A">
      <w:pPr>
        <w:numPr>
          <w:ilvl w:val="0"/>
          <w:numId w:val="17"/>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listy płac;</w:t>
      </w:r>
    </w:p>
    <w:p w14:paraId="6E547645" w14:textId="77777777" w:rsidR="00796CE9" w:rsidRPr="00796CE9" w:rsidRDefault="00796CE9" w:rsidP="006A6B3A">
      <w:pPr>
        <w:numPr>
          <w:ilvl w:val="0"/>
          <w:numId w:val="17"/>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karty wynagrodzeń.</w:t>
      </w:r>
    </w:p>
    <w:p w14:paraId="394A2143" w14:textId="77777777" w:rsidR="00796CE9" w:rsidRPr="00796CE9" w:rsidRDefault="00796CE9" w:rsidP="006A6B3A">
      <w:pPr>
        <w:numPr>
          <w:ilvl w:val="0"/>
          <w:numId w:val="16"/>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Okresowemu przechowywaniu podlegają:</w:t>
      </w:r>
    </w:p>
    <w:p w14:paraId="6BEAEC44" w14:textId="77777777" w:rsidR="00796CE9" w:rsidRPr="00796CE9" w:rsidRDefault="00796CE9" w:rsidP="006A6B3A">
      <w:pPr>
        <w:numPr>
          <w:ilvl w:val="0"/>
          <w:numId w:val="18"/>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dowody księgowe dotyczące roszczeń dochodzących w postepowaniu cywilnym, karnym i podatkowym przez okres 5 lat od początku roku następującego po roku obrotowym, w którym postepowanie zostało ostatecznie zakończone;</w:t>
      </w:r>
    </w:p>
    <w:p w14:paraId="2E76E03E" w14:textId="77777777" w:rsidR="00796CE9" w:rsidRPr="00796CE9" w:rsidRDefault="00796CE9" w:rsidP="006A6B3A">
      <w:pPr>
        <w:numPr>
          <w:ilvl w:val="0"/>
          <w:numId w:val="18"/>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lastRenderedPageBreak/>
        <w:t>dokumentacja przyjętego sposobu prowadzenia rachunkowości przez okres 5 lat                   od upływu jej ważności;</w:t>
      </w:r>
    </w:p>
    <w:p w14:paraId="218587F6" w14:textId="77777777" w:rsidR="00796CE9" w:rsidRPr="00796CE9" w:rsidRDefault="00796CE9" w:rsidP="006A6B3A">
      <w:pPr>
        <w:numPr>
          <w:ilvl w:val="0"/>
          <w:numId w:val="18"/>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dokumenty dotyczące rękojmi i reklamacji, co najmniej 1 rok po terminie upływu rękojmi lub rozliczeniu reklamacji;</w:t>
      </w:r>
    </w:p>
    <w:p w14:paraId="1ABDAF41" w14:textId="77777777" w:rsidR="00796CE9" w:rsidRPr="00796CE9" w:rsidRDefault="00796CE9" w:rsidP="006A6B3A">
      <w:pPr>
        <w:numPr>
          <w:ilvl w:val="0"/>
          <w:numId w:val="18"/>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księgi rachunkowe, dokumenty inwentaryzacyjne oraz pozostałe dowody księgowe przez okres 5 lat.</w:t>
      </w:r>
    </w:p>
    <w:p w14:paraId="79F8FDA4" w14:textId="77777777" w:rsidR="00796CE9" w:rsidRPr="00796CE9" w:rsidRDefault="00796CE9" w:rsidP="006A6B3A">
      <w:pPr>
        <w:numPr>
          <w:ilvl w:val="0"/>
          <w:numId w:val="16"/>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Okresowemu przechowywaniu przez okres 10 lat podlegają dokumenty dotyczące realizacji programów i projektów dofinansowanych z Unii Europejskiej:</w:t>
      </w:r>
    </w:p>
    <w:p w14:paraId="60278326" w14:textId="77777777" w:rsidR="00796CE9" w:rsidRPr="00796CE9" w:rsidRDefault="00796CE9" w:rsidP="006A6B3A">
      <w:pPr>
        <w:numPr>
          <w:ilvl w:val="0"/>
          <w:numId w:val="19"/>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dowody księgowe dotyczące roszczeń dochodzonych w postepowaniu cywilnym, karnym, podatkowym;</w:t>
      </w:r>
    </w:p>
    <w:p w14:paraId="66DF2B55" w14:textId="77777777" w:rsidR="00796CE9" w:rsidRPr="00796CE9" w:rsidRDefault="00796CE9" w:rsidP="006A6B3A">
      <w:pPr>
        <w:numPr>
          <w:ilvl w:val="0"/>
          <w:numId w:val="19"/>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dokumentacja przyjętego sposobu prowadzenia rachunkowości;</w:t>
      </w:r>
    </w:p>
    <w:p w14:paraId="1A8E569D" w14:textId="77777777" w:rsidR="00796CE9" w:rsidRPr="00796CE9" w:rsidRDefault="00796CE9" w:rsidP="006A6B3A">
      <w:pPr>
        <w:numPr>
          <w:ilvl w:val="0"/>
          <w:numId w:val="19"/>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dokumenty dotyczące rękojmi i reklamacji, co najmniej 1 rok po terminie upływu rękojmi lub rozliczeniu reklamacji,</w:t>
      </w:r>
    </w:p>
    <w:p w14:paraId="619D8CBD" w14:textId="77777777" w:rsidR="00796CE9" w:rsidRPr="00796CE9" w:rsidRDefault="00796CE9" w:rsidP="006A6B3A">
      <w:pPr>
        <w:numPr>
          <w:ilvl w:val="0"/>
          <w:numId w:val="19"/>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księgi rachunkowe, dokumenty inwentaryzacyjne oraz pozostałe dowody księgowe;</w:t>
      </w:r>
    </w:p>
    <w:p w14:paraId="742D2857" w14:textId="77777777" w:rsidR="00796CE9" w:rsidRPr="00796CE9" w:rsidRDefault="00796CE9" w:rsidP="006A6B3A">
      <w:pPr>
        <w:numPr>
          <w:ilvl w:val="0"/>
          <w:numId w:val="19"/>
        </w:numPr>
        <w:spacing w:after="0" w:line="276" w:lineRule="auto"/>
        <w:ind w:left="924" w:hanging="357"/>
        <w:contextualSpacing/>
        <w:jc w:val="both"/>
        <w:rPr>
          <w:rFonts w:ascii="Times New Roman" w:hAnsi="Times New Roman" w:cs="Times New Roman"/>
          <w:sz w:val="24"/>
          <w:szCs w:val="24"/>
        </w:rPr>
      </w:pPr>
      <w:r w:rsidRPr="00796CE9">
        <w:rPr>
          <w:rFonts w:ascii="Times New Roman" w:hAnsi="Times New Roman" w:cs="Times New Roman"/>
          <w:sz w:val="24"/>
          <w:szCs w:val="24"/>
        </w:rPr>
        <w:t>wyciągi z rachunku bankowego (subkonta projektu).</w:t>
      </w:r>
    </w:p>
    <w:p w14:paraId="03719136"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Okresy przechowywania ustalone w ust.3 oblicza się od początku roku następującego po roku obrotowym, w którym został zakończony projekt.</w:t>
      </w:r>
    </w:p>
    <w:p w14:paraId="36DC84FB" w14:textId="77777777" w:rsidR="00796CE9" w:rsidRPr="00796CE9" w:rsidRDefault="00796CE9" w:rsidP="00796CE9">
      <w:pPr>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p>
    <w:p w14:paraId="44E66C26" w14:textId="77777777" w:rsidR="00796CE9" w:rsidRPr="00796CE9" w:rsidRDefault="00796CE9" w:rsidP="00796CE9">
      <w:pPr>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p>
    <w:p w14:paraId="56CFB4E9" w14:textId="77777777" w:rsidR="00796CE9" w:rsidRPr="00796CE9" w:rsidRDefault="00796CE9" w:rsidP="00796CE9">
      <w:pPr>
        <w:spacing w:after="0" w:line="276" w:lineRule="auto"/>
        <w:jc w:val="both"/>
        <w:rPr>
          <w:rFonts w:ascii="Times New Roman" w:hAnsi="Times New Roman" w:cs="Times New Roman"/>
          <w:b/>
          <w:sz w:val="24"/>
          <w:szCs w:val="24"/>
        </w:rPr>
      </w:pPr>
      <w:r w:rsidRPr="00796CE9">
        <w:rPr>
          <w:rFonts w:ascii="Times New Roman" w:hAnsi="Times New Roman" w:cs="Times New Roman"/>
          <w:b/>
          <w:sz w:val="24"/>
          <w:szCs w:val="24"/>
        </w:rPr>
        <w:t>V. Udostępnianie danych i dokumentów</w:t>
      </w:r>
    </w:p>
    <w:p w14:paraId="795C36F1" w14:textId="77777777" w:rsidR="00796CE9" w:rsidRPr="00796CE9" w:rsidRDefault="00796CE9" w:rsidP="00796CE9">
      <w:pPr>
        <w:spacing w:after="0" w:line="276" w:lineRule="auto"/>
        <w:jc w:val="both"/>
        <w:rPr>
          <w:rFonts w:ascii="Times New Roman" w:hAnsi="Times New Roman" w:cs="Times New Roman"/>
          <w:b/>
          <w:sz w:val="24"/>
          <w:szCs w:val="24"/>
        </w:rPr>
      </w:pPr>
    </w:p>
    <w:p w14:paraId="61B4B5C2" w14:textId="77777777" w:rsidR="00796CE9" w:rsidRPr="00796CE9" w:rsidRDefault="00796CE9" w:rsidP="00796CE9">
      <w:pPr>
        <w:spacing w:after="0" w:line="276" w:lineRule="auto"/>
        <w:jc w:val="both"/>
        <w:rPr>
          <w:rFonts w:ascii="Times New Roman" w:hAnsi="Times New Roman" w:cs="Times New Roman"/>
          <w:sz w:val="24"/>
          <w:szCs w:val="24"/>
        </w:rPr>
      </w:pPr>
      <w:r w:rsidRPr="00796CE9">
        <w:rPr>
          <w:rFonts w:ascii="Times New Roman" w:hAnsi="Times New Roman" w:cs="Times New Roman"/>
          <w:sz w:val="24"/>
          <w:szCs w:val="24"/>
        </w:rPr>
        <w:t>Udostepnienie sprawozdań finansowych i budżetowych oraz dowodów księgowych, ksiąg rachunkowych i innych dokumentów z zakresu rachunkowości jednostki ma miejsce:</w:t>
      </w:r>
    </w:p>
    <w:p w14:paraId="6CADB734" w14:textId="77777777" w:rsidR="00796CE9" w:rsidRPr="00796CE9" w:rsidRDefault="00796CE9" w:rsidP="006A6B3A">
      <w:pPr>
        <w:numPr>
          <w:ilvl w:val="0"/>
          <w:numId w:val="20"/>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w siedzibie jednostki po uzyskaniu zgody kierownika jednostki;</w:t>
      </w:r>
    </w:p>
    <w:p w14:paraId="5F5A3D06" w14:textId="77777777" w:rsidR="00796CE9" w:rsidRPr="00796CE9" w:rsidRDefault="00796CE9" w:rsidP="006A6B3A">
      <w:pPr>
        <w:numPr>
          <w:ilvl w:val="0"/>
          <w:numId w:val="20"/>
        </w:numPr>
        <w:spacing w:after="0" w:line="276" w:lineRule="auto"/>
        <w:contextualSpacing/>
        <w:jc w:val="both"/>
        <w:rPr>
          <w:rFonts w:ascii="Times New Roman" w:hAnsi="Times New Roman" w:cs="Times New Roman"/>
          <w:sz w:val="24"/>
          <w:szCs w:val="24"/>
        </w:rPr>
      </w:pPr>
      <w:r w:rsidRPr="00796CE9">
        <w:rPr>
          <w:rFonts w:ascii="Times New Roman" w:hAnsi="Times New Roman" w:cs="Times New Roman"/>
          <w:sz w:val="24"/>
          <w:szCs w:val="24"/>
        </w:rPr>
        <w:t>poza siedziba jednostki po uzyskaniu pisemnej zgody kierownika jednostki                                      i za pokwitowaniem.</w:t>
      </w:r>
    </w:p>
    <w:p w14:paraId="17B71B29" w14:textId="77777777" w:rsidR="00796CE9" w:rsidRPr="00796CE9" w:rsidRDefault="00796CE9" w:rsidP="00796CE9">
      <w:pPr>
        <w:autoSpaceDE w:val="0"/>
        <w:autoSpaceDN w:val="0"/>
        <w:adjustRightInd w:val="0"/>
        <w:spacing w:before="163" w:after="0" w:line="418"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Odpisy aktualizujące należności. </w:t>
      </w:r>
      <w:r w:rsidRPr="00796CE9">
        <w:rPr>
          <w:rFonts w:ascii="Times New Roman" w:eastAsia="Times New Roman" w:hAnsi="Times New Roman" w:cs="Times New Roman"/>
          <w:color w:val="000000"/>
          <w:sz w:val="24"/>
          <w:szCs w:val="24"/>
          <w:lang w:eastAsia="pl-PL"/>
        </w:rPr>
        <w:t>Odpisów aktualizujących należności dokonuje                                  się w przypadkach określonych w art. 35b ust. 1 ustawy o rachunkowości w odniesieniu do:</w:t>
      </w:r>
    </w:p>
    <w:p w14:paraId="6699A891" w14:textId="77777777" w:rsidR="00796CE9" w:rsidRPr="00796CE9" w:rsidRDefault="00796CE9" w:rsidP="006A6B3A">
      <w:pPr>
        <w:widowControl w:val="0"/>
        <w:numPr>
          <w:ilvl w:val="0"/>
          <w:numId w:val="27"/>
        </w:numPr>
        <w:tabs>
          <w:tab w:val="left" w:pos="691"/>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Należności od dłużników postawionych w stan likwidacji lub w stan upadłości:                        do wysokości należności nieobjętej gwarancją lub innym zabezpieczeniem należności, zgłoszonej likwidatorowi lub sędziemu komisarzowi w postępowaniu upadłościowym,</w:t>
      </w:r>
    </w:p>
    <w:p w14:paraId="2FE4B71E" w14:textId="77777777" w:rsidR="00796CE9" w:rsidRPr="00796CE9" w:rsidRDefault="00796CE9" w:rsidP="00796CE9">
      <w:pPr>
        <w:widowControl w:val="0"/>
        <w:numPr>
          <w:ilvl w:val="0"/>
          <w:numId w:val="3"/>
        </w:numPr>
        <w:tabs>
          <w:tab w:val="left" w:pos="691"/>
        </w:tabs>
        <w:autoSpaceDE w:val="0"/>
        <w:autoSpaceDN w:val="0"/>
        <w:adjustRightInd w:val="0"/>
        <w:spacing w:after="0" w:line="410" w:lineRule="exact"/>
        <w:ind w:left="691" w:hanging="33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Należności od dłużników w przypadku oddalenia wniosku o ogłoszenie upadłości, jeżeli majątek dłużnika nie wystarcza na zaspokojenie kosztów postępowania upadłościowego w pełnej wysokości należności,</w:t>
      </w:r>
    </w:p>
    <w:p w14:paraId="7451B7B6" w14:textId="6FCCF30D" w:rsidR="00796CE9" w:rsidRPr="00796CE9" w:rsidRDefault="00796CE9" w:rsidP="00796CE9">
      <w:pPr>
        <w:widowControl w:val="0"/>
        <w:numPr>
          <w:ilvl w:val="0"/>
          <w:numId w:val="3"/>
        </w:numPr>
        <w:tabs>
          <w:tab w:val="left" w:pos="691"/>
        </w:tabs>
        <w:autoSpaceDE w:val="0"/>
        <w:autoSpaceDN w:val="0"/>
        <w:adjustRightInd w:val="0"/>
        <w:spacing w:after="0" w:line="410" w:lineRule="exact"/>
        <w:ind w:left="691" w:hanging="33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Należności kwestionowanych przez dłużników oraz z których zapłatą dłużnik </w:t>
      </w:r>
      <w:r w:rsidRPr="00796CE9">
        <w:rPr>
          <w:rFonts w:ascii="Times New Roman" w:eastAsia="Times New Roman" w:hAnsi="Times New Roman" w:cs="Times New Roman"/>
          <w:color w:val="000000"/>
          <w:sz w:val="24"/>
          <w:szCs w:val="24"/>
          <w:lang w:eastAsia="pl-PL"/>
        </w:rPr>
        <w:lastRenderedPageBreak/>
        <w:t>zalega,</w:t>
      </w:r>
      <w:r w:rsidR="009377A9">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a według oceny sytuacji majątkowej i finansowej dłużnika spłata należności w umownej kwocie nie jest prawdopodobna - do wysokości niepokrytej gwarancją lub innym zabezpieczeniem należności,</w:t>
      </w:r>
    </w:p>
    <w:p w14:paraId="7E01BBB2" w14:textId="7C5B4C16" w:rsidR="00796CE9" w:rsidRPr="00796CE9" w:rsidRDefault="00796CE9" w:rsidP="00796CE9">
      <w:pPr>
        <w:widowControl w:val="0"/>
        <w:numPr>
          <w:ilvl w:val="0"/>
          <w:numId w:val="3"/>
        </w:numPr>
        <w:tabs>
          <w:tab w:val="left" w:pos="691"/>
        </w:tabs>
        <w:autoSpaceDE w:val="0"/>
        <w:autoSpaceDN w:val="0"/>
        <w:adjustRightInd w:val="0"/>
        <w:spacing w:after="0" w:line="410" w:lineRule="exact"/>
        <w:ind w:left="691" w:hanging="33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Należności stanowiących równowartość kwot podwyższających należności, w stosunku do których uprzednio dokonano odpisu aktualizującego - w wysokości tych kwot,  do czasu ich otrzymania lub odpisania (odsetki).</w:t>
      </w:r>
    </w:p>
    <w:p w14:paraId="238AA22A" w14:textId="77777777" w:rsidR="00796CE9" w:rsidRPr="00796CE9" w:rsidRDefault="00796CE9" w:rsidP="00796CE9">
      <w:pPr>
        <w:widowControl w:val="0"/>
        <w:numPr>
          <w:ilvl w:val="0"/>
          <w:numId w:val="3"/>
        </w:numPr>
        <w:tabs>
          <w:tab w:val="left" w:pos="691"/>
        </w:tabs>
        <w:autoSpaceDE w:val="0"/>
        <w:autoSpaceDN w:val="0"/>
        <w:adjustRightInd w:val="0"/>
        <w:spacing w:after="0" w:line="410" w:lineRule="exact"/>
        <w:ind w:left="691" w:hanging="33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Należności przeterminowanych lub nieprzeterminowanych o znacznym stopniu prawdopodobieństwa nieściągalności. w przypadkach uzasadnionych rodzajem prowadzonej działalności lub strukturą odbiorców w wysokości wiarygodnie oszacowanej kwoty odpisu, na nieściągalne należności,</w:t>
      </w:r>
    </w:p>
    <w:p w14:paraId="187BDA89" w14:textId="77777777" w:rsidR="00796CE9" w:rsidRPr="00796CE9" w:rsidRDefault="00796CE9" w:rsidP="00796CE9">
      <w:pPr>
        <w:widowControl w:val="0"/>
        <w:numPr>
          <w:ilvl w:val="0"/>
          <w:numId w:val="3"/>
        </w:numPr>
        <w:tabs>
          <w:tab w:val="left" w:pos="691"/>
        </w:tabs>
        <w:autoSpaceDE w:val="0"/>
        <w:autoSpaceDN w:val="0"/>
        <w:adjustRightInd w:val="0"/>
        <w:spacing w:after="0" w:line="410" w:lineRule="exact"/>
        <w:ind w:left="691" w:hanging="33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Ustała się metody wyceny należności z uwagi na wiek należności, zwanej dalej zasadą wiekowania zależnie od okresu zalegania w miesiącach:</w:t>
      </w:r>
    </w:p>
    <w:p w14:paraId="627B72DD" w14:textId="77777777" w:rsidR="00796CE9" w:rsidRPr="00796CE9" w:rsidRDefault="00796CE9" w:rsidP="006A6B3A">
      <w:pPr>
        <w:widowControl w:val="0"/>
        <w:numPr>
          <w:ilvl w:val="0"/>
          <w:numId w:val="28"/>
        </w:numPr>
        <w:tabs>
          <w:tab w:val="left" w:pos="713"/>
        </w:tabs>
        <w:autoSpaceDE w:val="0"/>
        <w:autoSpaceDN w:val="0"/>
        <w:adjustRightInd w:val="0"/>
        <w:spacing w:after="0" w:line="425" w:lineRule="exact"/>
        <w:ind w:left="92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 6 miesięcy zalegania z płatnością - bez odpisu aktualizującego,</w:t>
      </w:r>
    </w:p>
    <w:p w14:paraId="34F271DC" w14:textId="77777777" w:rsidR="00796CE9" w:rsidRPr="00796CE9" w:rsidRDefault="00796CE9" w:rsidP="006A6B3A">
      <w:pPr>
        <w:widowControl w:val="0"/>
        <w:numPr>
          <w:ilvl w:val="0"/>
          <w:numId w:val="28"/>
        </w:numPr>
        <w:tabs>
          <w:tab w:val="left" w:pos="713"/>
        </w:tabs>
        <w:autoSpaceDE w:val="0"/>
        <w:autoSpaceDN w:val="0"/>
        <w:adjustRightInd w:val="0"/>
        <w:spacing w:after="0" w:line="425" w:lineRule="exact"/>
        <w:ind w:left="851" w:hanging="284"/>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powyżej 6 miesięcy do roku zalegania z płatnością - odpis aktualizujący w wysokości 50% należności.</w:t>
      </w:r>
    </w:p>
    <w:p w14:paraId="5406DC23" w14:textId="77777777" w:rsidR="00796CE9" w:rsidRPr="00796CE9" w:rsidRDefault="00796CE9" w:rsidP="006A6B3A">
      <w:pPr>
        <w:widowControl w:val="0"/>
        <w:numPr>
          <w:ilvl w:val="0"/>
          <w:numId w:val="28"/>
        </w:numPr>
        <w:tabs>
          <w:tab w:val="left" w:pos="713"/>
        </w:tabs>
        <w:autoSpaceDE w:val="0"/>
        <w:autoSpaceDN w:val="0"/>
        <w:adjustRightInd w:val="0"/>
        <w:spacing w:after="0" w:line="425" w:lineRule="exact"/>
        <w:ind w:left="851" w:hanging="284"/>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 powyżej roku zalegania z płatnością - odpis aktualizujący   w wysokości 100% należności.</w:t>
      </w:r>
    </w:p>
    <w:p w14:paraId="2638150A"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Nie stosuje się zasady wiekowania do niżej wymienionych należności:</w:t>
      </w:r>
    </w:p>
    <w:p w14:paraId="508BF0CE" w14:textId="77777777" w:rsidR="00796CE9" w:rsidRPr="00796CE9" w:rsidRDefault="00796CE9" w:rsidP="006A6B3A">
      <w:pPr>
        <w:widowControl w:val="0"/>
        <w:numPr>
          <w:ilvl w:val="0"/>
          <w:numId w:val="29"/>
        </w:numPr>
        <w:tabs>
          <w:tab w:val="left" w:pos="734"/>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 dłużników postawionych w stan likwidacji lub upadłości oraz należności spornych kwestionowanych przez dłużników dochodzonych na drodze sądowej,</w:t>
      </w:r>
    </w:p>
    <w:p w14:paraId="23A1F650" w14:textId="77777777" w:rsidR="00796CE9" w:rsidRPr="00796CE9" w:rsidRDefault="00796CE9" w:rsidP="006A6B3A">
      <w:pPr>
        <w:widowControl w:val="0"/>
        <w:numPr>
          <w:ilvl w:val="0"/>
          <w:numId w:val="29"/>
        </w:numPr>
        <w:tabs>
          <w:tab w:val="left" w:pos="734"/>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 dłużników alimentacyjnych, z tytułu zwrotu zaliczek alimentacyjnych - odpis aktualizujący wynosi 100%,</w:t>
      </w:r>
    </w:p>
    <w:p w14:paraId="17732EFC" w14:textId="77777777" w:rsidR="00796CE9" w:rsidRPr="00796CE9" w:rsidRDefault="00796CE9" w:rsidP="006A6B3A">
      <w:pPr>
        <w:widowControl w:val="0"/>
        <w:numPr>
          <w:ilvl w:val="0"/>
          <w:numId w:val="29"/>
        </w:numPr>
        <w:tabs>
          <w:tab w:val="left" w:pos="734"/>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 tytułu zwrotu funduszu alimentacyjnego.</w:t>
      </w:r>
    </w:p>
    <w:p w14:paraId="38DE3DC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Odpisów aktualizujących dokonuje się według stanu na dzień 31 grudnia każdego roku. Podstawą do ujęcia w księgach rachunkowych jest wystawiony dokument wewnętrzny „PIC - polecenie księgowania sporządzone na podstawie wyliczonych wartości.</w:t>
      </w:r>
    </w:p>
    <w:p w14:paraId="40F5F3E2"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Dokonane odpisy aktualizujące należności będą pomniejszone o wartość otrzymanych wpływów lub o kwotę umorzonych należności. Odpisy aktualizujące wartość należności:</w:t>
      </w:r>
    </w:p>
    <w:p w14:paraId="3699FC18" w14:textId="6AF17BAA" w:rsidR="00796CE9" w:rsidRPr="00796CE9" w:rsidRDefault="00796CE9" w:rsidP="006A6B3A">
      <w:pPr>
        <w:widowControl w:val="0"/>
        <w:numPr>
          <w:ilvl w:val="0"/>
          <w:numId w:val="30"/>
        </w:numPr>
        <w:tabs>
          <w:tab w:val="left" w:pos="72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 tytułu dochodów budżetowych będą ewidencjonowane po stronie </w:t>
      </w:r>
      <w:proofErr w:type="spellStart"/>
      <w:r w:rsidRPr="00796CE9">
        <w:rPr>
          <w:rFonts w:ascii="Times New Roman" w:eastAsia="Times New Roman" w:hAnsi="Times New Roman" w:cs="Times New Roman"/>
          <w:color w:val="000000"/>
          <w:sz w:val="24"/>
          <w:szCs w:val="24"/>
          <w:lang w:eastAsia="pl-PL"/>
        </w:rPr>
        <w:t>Wn</w:t>
      </w:r>
      <w:proofErr w:type="spellEnd"/>
      <w:r w:rsidR="00DB23DD">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720 „przychody z tytułu dochodów budżetowych"</w:t>
      </w:r>
    </w:p>
    <w:p w14:paraId="4C68FA23" w14:textId="77777777" w:rsidR="00796CE9" w:rsidRPr="00796CE9" w:rsidRDefault="00796CE9" w:rsidP="006A6B3A">
      <w:pPr>
        <w:widowControl w:val="0"/>
        <w:numPr>
          <w:ilvl w:val="0"/>
          <w:numId w:val="30"/>
        </w:numPr>
        <w:tabs>
          <w:tab w:val="left" w:pos="72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 tytułu odsetek za zwłokę zalicza się w koszty finansowe.</w:t>
      </w:r>
    </w:p>
    <w:p w14:paraId="7250ED40"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lastRenderedPageBreak/>
        <w:t xml:space="preserve">Środki pieniężne </w:t>
      </w:r>
      <w:r w:rsidRPr="00796CE9">
        <w:rPr>
          <w:rFonts w:ascii="Times New Roman" w:eastAsia="Times New Roman" w:hAnsi="Times New Roman" w:cs="Times New Roman"/>
          <w:color w:val="000000"/>
          <w:sz w:val="24"/>
          <w:szCs w:val="24"/>
          <w:lang w:eastAsia="pl-PL"/>
        </w:rPr>
        <w:t>w kasie i na rachunkach bankowych wycenia się według wartości nominalnej (waluty obce według średniego kursu ustalonego przez NBP na dzień bilansowy).</w:t>
      </w:r>
    </w:p>
    <w:p w14:paraId="25AA969B"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Zobowiązania z tytułu dostaw i usług </w:t>
      </w:r>
      <w:r w:rsidRPr="00796CE9">
        <w:rPr>
          <w:rFonts w:ascii="Times New Roman" w:eastAsia="Times New Roman" w:hAnsi="Times New Roman" w:cs="Times New Roman"/>
          <w:color w:val="000000"/>
          <w:sz w:val="24"/>
          <w:szCs w:val="24"/>
          <w:lang w:eastAsia="pl-PL"/>
        </w:rPr>
        <w:t>wycenia się w kwocie wymagalnej zapłaty, czyli łącznie z odsetkami naliczonymi na podstawie not odsetkowych otrzymanych od kontrahentów.</w:t>
      </w:r>
    </w:p>
    <w:p w14:paraId="1C607095"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3ACBC76A"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r w:rsidRPr="00796CE9">
        <w:rPr>
          <w:rFonts w:ascii="Times New Roman" w:eastAsia="Times New Roman" w:hAnsi="Times New Roman" w:cs="Times New Roman"/>
          <w:b/>
          <w:bCs/>
          <w:color w:val="000000"/>
          <w:sz w:val="24"/>
          <w:szCs w:val="24"/>
          <w:lang w:eastAsia="pl-PL"/>
        </w:rPr>
        <w:t xml:space="preserve">Zobowiązania finansowe </w:t>
      </w:r>
      <w:r w:rsidRPr="00796CE9">
        <w:rPr>
          <w:rFonts w:ascii="Times New Roman" w:eastAsia="Times New Roman" w:hAnsi="Times New Roman" w:cs="Times New Roman"/>
          <w:color w:val="000000"/>
          <w:sz w:val="24"/>
          <w:szCs w:val="24"/>
          <w:lang w:eastAsia="pl-PL"/>
        </w:rPr>
        <w:t>(kredyty i pożyczki) wycenia się w wartości nominalnej.</w:t>
      </w:r>
    </w:p>
    <w:p w14:paraId="36AE0BB2" w14:textId="77777777" w:rsidR="00796CE9" w:rsidRPr="00796CE9" w:rsidRDefault="00796CE9" w:rsidP="00796CE9">
      <w:pPr>
        <w:autoSpaceDE w:val="0"/>
        <w:autoSpaceDN w:val="0"/>
        <w:adjustRightInd w:val="0"/>
        <w:spacing w:before="206"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Rezerwy </w:t>
      </w:r>
      <w:r w:rsidRPr="00796CE9">
        <w:rPr>
          <w:rFonts w:ascii="Times New Roman" w:eastAsia="Times New Roman" w:hAnsi="Times New Roman" w:cs="Times New Roman"/>
          <w:color w:val="000000"/>
          <w:sz w:val="24"/>
          <w:szCs w:val="24"/>
          <w:lang w:eastAsia="pl-PL"/>
        </w:rPr>
        <w:t>w jednostce występują w postaci rezerw tworzonych na pewne lub o dużym prawdopodobieństwie przyszłe zobowiązania zgodnie z art. 35d ust. 1 ustawy o rachunkowości.</w:t>
      </w:r>
    </w:p>
    <w:p w14:paraId="4E036B81" w14:textId="77777777" w:rsidR="00796CE9" w:rsidRPr="00796CE9" w:rsidRDefault="00796CE9" w:rsidP="00796CE9">
      <w:pPr>
        <w:autoSpaceDE w:val="0"/>
        <w:autoSpaceDN w:val="0"/>
        <w:adjustRightInd w:val="0"/>
        <w:spacing w:before="206"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Przychody przyszłych okresów </w:t>
      </w:r>
      <w:r w:rsidRPr="00796CE9">
        <w:rPr>
          <w:rFonts w:ascii="Times New Roman" w:eastAsia="Times New Roman" w:hAnsi="Times New Roman" w:cs="Times New Roman"/>
          <w:color w:val="000000"/>
          <w:sz w:val="24"/>
          <w:szCs w:val="24"/>
          <w:lang w:eastAsia="pl-PL"/>
        </w:rPr>
        <w:t>to przychody, które występują w jednostce budżetowej                       z tytułu długoterminowych należności z tytułu dochodów budżetowych.</w:t>
      </w:r>
    </w:p>
    <w:p w14:paraId="74400469" w14:textId="77777777" w:rsidR="00796CE9" w:rsidRPr="00796CE9" w:rsidRDefault="00796CE9" w:rsidP="00796CE9">
      <w:pPr>
        <w:autoSpaceDE w:val="0"/>
        <w:autoSpaceDN w:val="0"/>
        <w:adjustRightInd w:val="0"/>
        <w:spacing w:before="163" w:after="0" w:line="418" w:lineRule="exact"/>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Zaangażowanie </w:t>
      </w:r>
      <w:r w:rsidRPr="00796CE9">
        <w:rPr>
          <w:rFonts w:ascii="Times New Roman" w:eastAsia="Times New Roman" w:hAnsi="Times New Roman" w:cs="Times New Roman"/>
          <w:color w:val="000000"/>
          <w:sz w:val="24"/>
          <w:szCs w:val="24"/>
          <w:lang w:eastAsia="pl-PL"/>
        </w:rPr>
        <w:t>to wszystkie etapy rozliczeń poprzedzające płatności wydatków, to sytuacja prawna wynikająca z podpisanych umów, decyzji i innych postanowień, która spowoduje wykonanie:</w:t>
      </w:r>
    </w:p>
    <w:p w14:paraId="56F61419" w14:textId="77777777" w:rsidR="00796CE9" w:rsidRPr="00796CE9" w:rsidRDefault="00796CE9" w:rsidP="006A6B3A">
      <w:pPr>
        <w:numPr>
          <w:ilvl w:val="0"/>
          <w:numId w:val="31"/>
        </w:numPr>
        <w:autoSpaceDE w:val="0"/>
        <w:autoSpaceDN w:val="0"/>
        <w:adjustRightInd w:val="0"/>
        <w:spacing w:after="0" w:line="418" w:lineRule="exact"/>
        <w:ind w:right="29"/>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wydatków budżetowych ujętych w planie finansowym jednostki budżetowej danego roku   oraz   w   pianie   finansowym   niewygasających   wydatków budżetowych przewidzianych do realizacji w danym roku, </w:t>
      </w:r>
    </w:p>
    <w:p w14:paraId="396DE8E9" w14:textId="77777777" w:rsidR="00796CE9" w:rsidRPr="00796CE9" w:rsidRDefault="00796CE9" w:rsidP="006A6B3A">
      <w:pPr>
        <w:numPr>
          <w:ilvl w:val="0"/>
          <w:numId w:val="31"/>
        </w:numPr>
        <w:autoSpaceDE w:val="0"/>
        <w:autoSpaceDN w:val="0"/>
        <w:adjustRightInd w:val="0"/>
        <w:spacing w:after="0" w:line="418" w:lineRule="exact"/>
        <w:ind w:right="29"/>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wydatków budżetowych oraz niewygasających wydatków budżetowych następnych lat,</w:t>
      </w:r>
    </w:p>
    <w:p w14:paraId="488D06B7" w14:textId="77777777" w:rsidR="00796CE9" w:rsidRPr="00796CE9" w:rsidRDefault="00796CE9" w:rsidP="006A6B3A">
      <w:pPr>
        <w:numPr>
          <w:ilvl w:val="0"/>
          <w:numId w:val="31"/>
        </w:numPr>
        <w:autoSpaceDE w:val="0"/>
        <w:autoSpaceDN w:val="0"/>
        <w:adjustRightInd w:val="0"/>
        <w:spacing w:after="0" w:line="418" w:lineRule="exact"/>
        <w:ind w:right="29"/>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dochodów własnych jednostek budżetowych niezależnie od tego, w którym roku budżetowym nastąpi ich wydatkowanie,</w:t>
      </w:r>
    </w:p>
    <w:p w14:paraId="65476CAD" w14:textId="77777777" w:rsidR="00796CE9" w:rsidRPr="00796CE9" w:rsidRDefault="00796CE9" w:rsidP="006A6B3A">
      <w:pPr>
        <w:numPr>
          <w:ilvl w:val="0"/>
          <w:numId w:val="31"/>
        </w:numPr>
        <w:autoSpaceDE w:val="0"/>
        <w:autoSpaceDN w:val="0"/>
        <w:adjustRightInd w:val="0"/>
        <w:spacing w:after="0" w:line="418" w:lineRule="exact"/>
        <w:ind w:right="29"/>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środków funduszy pomocowych, a szczególnie pochodzących z UE, niezależnie od roku ich wydatkowania.</w:t>
      </w:r>
    </w:p>
    <w:p w14:paraId="00210CA8" w14:textId="77777777" w:rsidR="00796CE9" w:rsidRPr="00796CE9" w:rsidRDefault="00796CE9" w:rsidP="00796CE9">
      <w:pPr>
        <w:autoSpaceDE w:val="0"/>
        <w:autoSpaceDN w:val="0"/>
        <w:adjustRightInd w:val="0"/>
        <w:spacing w:before="82" w:after="0" w:line="240" w:lineRule="auto"/>
        <w:jc w:val="both"/>
        <w:rPr>
          <w:rFonts w:ascii="Times New Roman" w:eastAsia="Times New Roman" w:hAnsi="Times New Roman" w:cs="Times New Roman"/>
          <w:b/>
          <w:bCs/>
          <w:color w:val="000000"/>
          <w:sz w:val="24"/>
          <w:szCs w:val="24"/>
          <w:lang w:eastAsia="pl-PL"/>
        </w:rPr>
      </w:pPr>
    </w:p>
    <w:p w14:paraId="0EEF3A6A" w14:textId="77777777" w:rsidR="00796CE9" w:rsidRPr="00796CE9" w:rsidRDefault="00796CE9" w:rsidP="00796CE9">
      <w:pPr>
        <w:autoSpaceDE w:val="0"/>
        <w:autoSpaceDN w:val="0"/>
        <w:adjustRightInd w:val="0"/>
        <w:spacing w:before="82"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VII. Ustalenie wyniku finansowego</w:t>
      </w:r>
    </w:p>
    <w:p w14:paraId="0AA09C86" w14:textId="77777777" w:rsidR="00796CE9" w:rsidRPr="00796CE9" w:rsidRDefault="00796CE9" w:rsidP="00796CE9">
      <w:pPr>
        <w:autoSpaceDE w:val="0"/>
        <w:autoSpaceDN w:val="0"/>
        <w:adjustRightInd w:val="0"/>
        <w:spacing w:before="221"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Wynik finansowy Urzędu Gminy Boleszkowice ustalany jest zgodnie z wariantem porównawczym rachunku zysków i strat na koncie 860 „Wynik finansowy". W końcu roku obrotowego ujmuje się sumę poniesionych kosztów, wartość osiągniętych dochodów                               z uwzględnieniem dotacji przekazanych na finansowanie zadań zleconych do budżetu, </w:t>
      </w:r>
      <w:r w:rsidRPr="00796CE9">
        <w:rPr>
          <w:rFonts w:ascii="Times New Roman" w:eastAsia="Times New Roman" w:hAnsi="Times New Roman" w:cs="Times New Roman"/>
          <w:color w:val="000000"/>
          <w:sz w:val="24"/>
          <w:szCs w:val="24"/>
          <w:lang w:eastAsia="pl-PL"/>
        </w:rPr>
        <w:lastRenderedPageBreak/>
        <w:t>koszty operacji finansowych, otrzymane dotacje oraz pokrycie kosztów amortyzacji. Ewidencja kosztów działalności podstawowej prowadzona jest w zespole „4" kont, tj. według rodzajów kosztów. Uszczegółowienie kosztów stanowi podziałka klasyfikacji budżetowej wydatków.</w:t>
      </w:r>
    </w:p>
    <w:p w14:paraId="4EA1825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 celów sprawozdawczych - rachunek zysków i strat Urzędu Gminy Boleszkowice ustalono podział kosztów na poszczególne grupy kosztów rodzajowych: </w:t>
      </w:r>
    </w:p>
    <w:p w14:paraId="251363AA" w14:textId="77777777" w:rsidR="00796CE9" w:rsidRPr="00796CE9" w:rsidRDefault="00796CE9" w:rsidP="006A6B3A">
      <w:pPr>
        <w:numPr>
          <w:ilvl w:val="0"/>
          <w:numId w:val="32"/>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400 </w:t>
      </w:r>
      <w:r w:rsidRPr="00796CE9">
        <w:rPr>
          <w:rFonts w:ascii="Times New Roman" w:eastAsia="Times New Roman" w:hAnsi="Times New Roman" w:cs="Times New Roman"/>
          <w:color w:val="000000"/>
          <w:sz w:val="24"/>
          <w:szCs w:val="24"/>
          <w:lang w:eastAsia="pl-PL"/>
        </w:rPr>
        <w:t>- amortyzacja</w:t>
      </w:r>
    </w:p>
    <w:p w14:paraId="73E3450D" w14:textId="77777777"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401 </w:t>
      </w:r>
      <w:r w:rsidRPr="00796CE9">
        <w:rPr>
          <w:rFonts w:ascii="Times New Roman" w:eastAsia="Times New Roman" w:hAnsi="Times New Roman" w:cs="Times New Roman"/>
          <w:color w:val="000000"/>
          <w:sz w:val="24"/>
          <w:szCs w:val="24"/>
          <w:lang w:eastAsia="pl-PL"/>
        </w:rPr>
        <w:t>- zużycie materiałów i energii: § 4210, § 4260, § 4230, § 4240, § 4220,</w:t>
      </w:r>
    </w:p>
    <w:p w14:paraId="70DCEAD2" w14:textId="77777777"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402 </w:t>
      </w:r>
      <w:r w:rsidRPr="00796CE9">
        <w:rPr>
          <w:rFonts w:ascii="Times New Roman" w:eastAsia="Times New Roman" w:hAnsi="Times New Roman" w:cs="Times New Roman"/>
          <w:color w:val="000000"/>
          <w:sz w:val="24"/>
          <w:szCs w:val="24"/>
          <w:lang w:eastAsia="pl-PL"/>
        </w:rPr>
        <w:t>- usługi obce: § 4270, § 4280, § 4300, § 4330, § 4340, § 4350, § 4360, §4380, § 4390, § 4700,</w:t>
      </w:r>
    </w:p>
    <w:p w14:paraId="66297817" w14:textId="77777777" w:rsidR="00796CE9" w:rsidRPr="00796CE9" w:rsidRDefault="00796CE9" w:rsidP="006A6B3A">
      <w:pPr>
        <w:numPr>
          <w:ilvl w:val="0"/>
          <w:numId w:val="31"/>
        </w:numPr>
        <w:autoSpaceDE w:val="0"/>
        <w:autoSpaceDN w:val="0"/>
        <w:adjustRightInd w:val="0"/>
        <w:spacing w:before="7"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403 </w:t>
      </w:r>
      <w:r w:rsidRPr="00796CE9">
        <w:rPr>
          <w:rFonts w:ascii="Times New Roman" w:eastAsia="Times New Roman" w:hAnsi="Times New Roman" w:cs="Times New Roman"/>
          <w:color w:val="000000"/>
          <w:sz w:val="24"/>
          <w:szCs w:val="24"/>
          <w:lang w:eastAsia="pl-PL"/>
        </w:rPr>
        <w:t>- podatki i opłaty: § 4430 (w tym: podatek akcyzowy) § 4480, § 4520,                       §4530, § 4510,</w:t>
      </w:r>
    </w:p>
    <w:p w14:paraId="5FF109A8" w14:textId="77777777"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404 </w:t>
      </w:r>
      <w:r w:rsidRPr="00796CE9">
        <w:rPr>
          <w:rFonts w:ascii="Times New Roman" w:eastAsia="Times New Roman" w:hAnsi="Times New Roman" w:cs="Times New Roman"/>
          <w:color w:val="000000"/>
          <w:sz w:val="24"/>
          <w:szCs w:val="24"/>
          <w:lang w:eastAsia="pl-PL"/>
        </w:rPr>
        <w:t>- wynagrodzenia: § 4010,§ 4040. § 4090. § 4170.</w:t>
      </w:r>
    </w:p>
    <w:p w14:paraId="3D0C632C" w14:textId="77777777"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405 </w:t>
      </w:r>
      <w:r w:rsidRPr="00796CE9">
        <w:rPr>
          <w:rFonts w:ascii="Times New Roman" w:eastAsia="Times New Roman" w:hAnsi="Times New Roman" w:cs="Times New Roman"/>
          <w:color w:val="000000"/>
          <w:sz w:val="24"/>
          <w:szCs w:val="24"/>
          <w:lang w:eastAsia="pl-PL"/>
        </w:rPr>
        <w:t>- ubezpieczenia społeczne i inne świadczenia: § 3020, § 4110, § 4120.                       §4280, §4140, §4440, §4700,</w:t>
      </w:r>
    </w:p>
    <w:p w14:paraId="1F457377" w14:textId="77777777"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409-1 </w:t>
      </w:r>
      <w:r w:rsidRPr="00796CE9">
        <w:rPr>
          <w:rFonts w:ascii="Times New Roman" w:eastAsia="Times New Roman" w:hAnsi="Times New Roman" w:cs="Times New Roman"/>
          <w:color w:val="000000"/>
          <w:sz w:val="24"/>
          <w:szCs w:val="24"/>
          <w:lang w:eastAsia="pl-PL"/>
        </w:rPr>
        <w:t>- pozostałe koszty rodzaj owe: § 4410, § 4430 (ubezpieczenia), § 4700,</w:t>
      </w:r>
    </w:p>
    <w:p w14:paraId="466B65F6" w14:textId="77777777"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409-2 </w:t>
      </w:r>
      <w:r w:rsidRPr="00796CE9">
        <w:rPr>
          <w:rFonts w:ascii="Times New Roman" w:eastAsia="Times New Roman" w:hAnsi="Times New Roman" w:cs="Times New Roman"/>
          <w:color w:val="000000"/>
          <w:sz w:val="24"/>
          <w:szCs w:val="24"/>
          <w:lang w:eastAsia="pl-PL"/>
        </w:rPr>
        <w:t xml:space="preserve">- inne świadczenia finansowane z budżetu: § 3030 (diety), </w:t>
      </w:r>
    </w:p>
    <w:p w14:paraId="21335E05" w14:textId="4190E103" w:rsidR="00796CE9" w:rsidRPr="00796CE9" w:rsidRDefault="00796CE9" w:rsidP="006A6B3A">
      <w:pPr>
        <w:numPr>
          <w:ilvl w:val="0"/>
          <w:numId w:val="31"/>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Konto 409-3- </w:t>
      </w:r>
      <w:r w:rsidRPr="00796CE9">
        <w:rPr>
          <w:rFonts w:ascii="Times New Roman" w:eastAsia="Times New Roman" w:hAnsi="Times New Roman" w:cs="Times New Roman"/>
          <w:color w:val="000000"/>
          <w:sz w:val="24"/>
          <w:szCs w:val="24"/>
          <w:lang w:eastAsia="pl-PL"/>
        </w:rPr>
        <w:t>pozostałe obciążenia: § 2840. §2510, § 2820. § 2900, § 2910, § 2930</w:t>
      </w:r>
      <w:r w:rsidR="00DB23DD">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 2970. § 3000, § 3030, § 4590, § 4600, § 4610.</w:t>
      </w:r>
    </w:p>
    <w:p w14:paraId="4AAA9C84" w14:textId="77777777" w:rsidR="00796CE9" w:rsidRPr="00796CE9" w:rsidRDefault="00796CE9" w:rsidP="00796CE9">
      <w:pPr>
        <w:autoSpaceDE w:val="0"/>
        <w:autoSpaceDN w:val="0"/>
        <w:adjustRightInd w:val="0"/>
        <w:spacing w:before="101"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W organie Gminy </w:t>
      </w:r>
      <w:r w:rsidRPr="00796CE9">
        <w:rPr>
          <w:rFonts w:ascii="Times New Roman" w:eastAsia="Times New Roman" w:hAnsi="Times New Roman" w:cs="Times New Roman"/>
          <w:color w:val="000000"/>
          <w:sz w:val="24"/>
          <w:szCs w:val="24"/>
          <w:lang w:eastAsia="pl-PL"/>
        </w:rPr>
        <w:t>wynik z wykonania budżetu jednostki samorządu terytorialnego (deficyt lub nadwyżka budżetu) wykazywany w bilansie z wykonania budżetu ustalony                                          jest na koncie 961 „Wynik wykonania budżetu" według zasady kasowej porównanie zrealizowanych w danym roku dochodów i wydatków budżetowych oraz wydatków niewykonanych z końcem roku, ujmowanych na odrębnych kontach: 901 ..Dochody budżetu", 902 „Wydatki budżetu" oraz 903 „Niewykonane wydatki", z wyjątkiem operacji szczególnych, określonych w odrębnych przepisach.</w:t>
      </w:r>
    </w:p>
    <w:p w14:paraId="4E2B53EE" w14:textId="7A772F4A" w:rsidR="00DB23DD" w:rsidRPr="00F53D9A" w:rsidRDefault="00796CE9" w:rsidP="00F53D9A">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Operacje wynikowe, które nie wpływają na zwiększenie wydatków i dochodów danego roku budżetowego tzw. operacje nie kasowe dotyczące przychodów i kosztów finansowych </w:t>
      </w:r>
      <w:r w:rsidR="00DB23DD">
        <w:rPr>
          <w:rFonts w:ascii="Times New Roman" w:eastAsia="Times New Roman" w:hAnsi="Times New Roman" w:cs="Times New Roman"/>
          <w:color w:val="000000"/>
          <w:sz w:val="24"/>
          <w:szCs w:val="24"/>
          <w:lang w:eastAsia="pl-PL"/>
        </w:rPr>
        <w:t>o</w:t>
      </w:r>
      <w:r w:rsidRPr="00796CE9">
        <w:rPr>
          <w:rFonts w:ascii="Times New Roman" w:eastAsia="Times New Roman" w:hAnsi="Times New Roman" w:cs="Times New Roman"/>
          <w:color w:val="000000"/>
          <w:sz w:val="24"/>
          <w:szCs w:val="24"/>
          <w:lang w:eastAsia="pl-PL"/>
        </w:rPr>
        <w:t>raz pozostałych przychodów i kosztów operacyjnych, ujmowane są na koncie 962 „Wynik na pozostałych operacjach". W roku następnym, po zatwierdzeniu sprawozdania z wykonania budżetu przez organ stanowiący gminy saldo tego konta przeksięgowywane jest na konto 9</w:t>
      </w:r>
      <w:r w:rsidR="00AA1E43">
        <w:rPr>
          <w:rFonts w:ascii="Times New Roman" w:eastAsia="Times New Roman" w:hAnsi="Times New Roman" w:cs="Times New Roman"/>
          <w:color w:val="000000"/>
          <w:sz w:val="24"/>
          <w:szCs w:val="24"/>
          <w:lang w:eastAsia="pl-PL"/>
        </w:rPr>
        <w:t>60 „Skumulowane wyniki budżetu</w:t>
      </w:r>
    </w:p>
    <w:p w14:paraId="50468DD5" w14:textId="44CCC53B" w:rsidR="00881CA0" w:rsidRDefault="00881CA0"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lastRenderedPageBreak/>
        <w:t>ZAKŁADOWY PLAN KONT</w:t>
      </w:r>
    </w:p>
    <w:p w14:paraId="7EB736CE" w14:textId="21B65F1D" w:rsidR="00881CA0" w:rsidRPr="00881CA0" w:rsidRDefault="00881CA0" w:rsidP="006A6B3A">
      <w:pPr>
        <w:pStyle w:val="Akapitzlist"/>
        <w:numPr>
          <w:ilvl w:val="0"/>
          <w:numId w:val="121"/>
        </w:num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881CA0">
        <w:rPr>
          <w:rFonts w:ascii="Times New Roman" w:eastAsia="Times New Roman" w:hAnsi="Times New Roman" w:cs="Times New Roman"/>
          <w:b/>
          <w:bCs/>
          <w:color w:val="000000"/>
          <w:sz w:val="24"/>
          <w:szCs w:val="24"/>
          <w:lang w:eastAsia="pl-PL"/>
        </w:rPr>
        <w:t>Zasady ewidencji operacji gospodarczych na kontach księgi głównej oraz prowadzenia ksiąg pomocniczych i ich powiązania z kontami księgi głównej.</w:t>
      </w:r>
    </w:p>
    <w:p w14:paraId="3542BDA3" w14:textId="51298BFD" w:rsidR="00881CA0" w:rsidRDefault="00881CA0" w:rsidP="00881CA0">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p>
    <w:p w14:paraId="41EC388F" w14:textId="6E9E2AD5" w:rsidR="00881CA0" w:rsidRDefault="00881CA0" w:rsidP="006A6B3A">
      <w:pPr>
        <w:pStyle w:val="Akapitzlist"/>
        <w:numPr>
          <w:ilvl w:val="0"/>
          <w:numId w:val="12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Jednostka organizacyjna przyjmuje do stosowania zasady funkcjonowania kont księgi głównej oraz kwalifikacji, grupowania i wyceny zdarzeń określone w niniejszych zasadach.</w:t>
      </w:r>
    </w:p>
    <w:p w14:paraId="44DE1D06" w14:textId="3A980BF3" w:rsidR="00881CA0" w:rsidRDefault="00881CA0" w:rsidP="00881CA0">
      <w:pPr>
        <w:pStyle w:val="Akapitzlist"/>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Zasady te z  niezbędnymi modyfikacjami rozwiązań szczegółowych, znajdującymi uzasadnienie w dostosowaniu ich do specyfiki działalności i organizacji wewnętrznej jednostki organizacyjnej, stosowane są odpowiednio do poszczególnych kont, także wówczas, </w:t>
      </w:r>
      <w:r w:rsidR="0039636F">
        <w:rPr>
          <w:rFonts w:ascii="Times New Roman" w:eastAsia="Times New Roman" w:hAnsi="Times New Roman" w:cs="Times New Roman"/>
          <w:color w:val="000000"/>
          <w:sz w:val="24"/>
          <w:szCs w:val="24"/>
          <w:lang w:eastAsia="pl-PL"/>
        </w:rPr>
        <w:t>gdy</w:t>
      </w:r>
      <w:r>
        <w:rPr>
          <w:rFonts w:ascii="Times New Roman" w:eastAsia="Times New Roman" w:hAnsi="Times New Roman" w:cs="Times New Roman"/>
          <w:color w:val="000000"/>
          <w:sz w:val="24"/>
          <w:szCs w:val="24"/>
          <w:lang w:eastAsia="pl-PL"/>
        </w:rPr>
        <w:t xml:space="preserve"> zostały w zakładowym wykazie kont księgi głównej – podzielone lub połączone.</w:t>
      </w:r>
    </w:p>
    <w:p w14:paraId="1B6EEEDD" w14:textId="152FDCFD" w:rsidR="00881CA0" w:rsidRPr="0039636F" w:rsidRDefault="00881CA0" w:rsidP="0039636F">
      <w:pPr>
        <w:pStyle w:val="Akapitzlist"/>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Do poszczególnych </w:t>
      </w:r>
      <w:r w:rsidR="0039636F">
        <w:rPr>
          <w:rFonts w:ascii="Times New Roman" w:eastAsia="Times New Roman" w:hAnsi="Times New Roman" w:cs="Times New Roman"/>
          <w:color w:val="000000"/>
          <w:sz w:val="24"/>
          <w:szCs w:val="24"/>
          <w:lang w:eastAsia="pl-PL"/>
        </w:rPr>
        <w:t>kont księgi głównej prowadzona jest ewidencja szczegółowa na kontach ksiąg pomocniczych, analitycznych (o różnym stopniu szczegółowości). Konta te oznaczone są symbolami liczbowymi, w których każdy z członów rozdzielony jest myślnikiem”-„. Wyrażają one szczeble ewidencji szczegółowej, które umożliwiają przez odpowiednią dekr</w:t>
      </w:r>
      <w:r w:rsidR="0039636F" w:rsidRPr="0039636F">
        <w:rPr>
          <w:rFonts w:ascii="Times New Roman" w:eastAsia="Times New Roman" w:hAnsi="Times New Roman" w:cs="Times New Roman"/>
          <w:color w:val="000000"/>
          <w:sz w:val="24"/>
          <w:szCs w:val="24"/>
          <w:lang w:eastAsia="pl-PL"/>
        </w:rPr>
        <w:t>etację dokumentów uzyskanie pożądanej szczegółowości informacji.</w:t>
      </w:r>
    </w:p>
    <w:p w14:paraId="03D6DC09" w14:textId="48A15575" w:rsidR="0039636F" w:rsidRDefault="007602B6" w:rsidP="00881CA0">
      <w:pPr>
        <w:pStyle w:val="Akapitzlist"/>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Suma sald kont analitycznych pierwszego szczebla równa się wysokości salda konta syntetycznego. Dekretowanie dokumentu na poszczególne konta analityczne zawierające w swoim symbolu numer konta syntetycznego zapewnia zgodność obrotów i sald ewidencji analitycznej z obrotami i saldami kont księgi głównej.</w:t>
      </w:r>
    </w:p>
    <w:p w14:paraId="70583A6D" w14:textId="341765A1" w:rsidR="007602B6" w:rsidRDefault="00A43536" w:rsidP="006A6B3A">
      <w:pPr>
        <w:pStyle w:val="Akapitzlist"/>
        <w:numPr>
          <w:ilvl w:val="0"/>
          <w:numId w:val="12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Prowadzone do poszczególnych kont księgi głównej wykazy kont szczegółowych podlegają okresowej weryfikacji w zależności od potrzeb administrowania, analizy i sprawozdawczości . Zmiany w wykazie kont analitycznych </w:t>
      </w:r>
      <w:r w:rsidR="00B5788B">
        <w:rPr>
          <w:rFonts w:ascii="Times New Roman" w:eastAsia="Times New Roman" w:hAnsi="Times New Roman" w:cs="Times New Roman"/>
          <w:color w:val="000000"/>
          <w:sz w:val="24"/>
          <w:szCs w:val="24"/>
          <w:lang w:eastAsia="pl-PL"/>
        </w:rPr>
        <w:t>polegające m. in. Na utworzeniu nowych kont, wydzieleniu dalszych szczebli ewidencji bądź rezygnacji z informacji nieprzydatnych, jeżeli zostaną odpowiednio powiązane z kontami księgi głównej nie wymagają zmian w Zakładowym Planie Kont.</w:t>
      </w:r>
    </w:p>
    <w:p w14:paraId="00A292E8" w14:textId="4DDE964F" w:rsidR="00B5788B" w:rsidRDefault="00B5788B" w:rsidP="006A6B3A">
      <w:pPr>
        <w:pStyle w:val="Akapitzlist"/>
        <w:numPr>
          <w:ilvl w:val="0"/>
          <w:numId w:val="12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Ponoszone koszty ujmuje się tylko na kontach zespołu 4 „Koszty według rodzajów i ich rozliczenie”, w związku z tym nie będą prowadzone konta zespołu Nr 5 i 6.</w:t>
      </w:r>
    </w:p>
    <w:p w14:paraId="6F394204" w14:textId="77777777" w:rsidR="00B5788B" w:rsidRPr="007602B6" w:rsidRDefault="00B5788B" w:rsidP="00B5788B">
      <w:pPr>
        <w:pStyle w:val="Akapitzlist"/>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14:paraId="209DEAE5" w14:textId="77777777" w:rsidR="007602B6" w:rsidRPr="00881CA0" w:rsidRDefault="007602B6" w:rsidP="00881CA0">
      <w:pPr>
        <w:pStyle w:val="Akapitzlist"/>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p>
    <w:p w14:paraId="7D74747D" w14:textId="77777777" w:rsidR="00881CA0" w:rsidRPr="00881CA0" w:rsidRDefault="00881CA0" w:rsidP="00881CA0">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p>
    <w:p w14:paraId="52F2AE4E" w14:textId="2BD78169" w:rsid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 PLAN KONT</w:t>
      </w:r>
      <w:r w:rsidR="00B5788B">
        <w:rPr>
          <w:rFonts w:ascii="Times New Roman" w:eastAsia="Times New Roman" w:hAnsi="Times New Roman" w:cs="Times New Roman"/>
          <w:b/>
          <w:bCs/>
          <w:color w:val="000000"/>
          <w:sz w:val="24"/>
          <w:szCs w:val="24"/>
          <w:lang w:eastAsia="pl-PL"/>
        </w:rPr>
        <w:t xml:space="preserve"> KSIĘGI GŁÓWNEJ </w:t>
      </w:r>
      <w:r w:rsidRPr="00796CE9">
        <w:rPr>
          <w:rFonts w:ascii="Times New Roman" w:eastAsia="Times New Roman" w:hAnsi="Times New Roman" w:cs="Times New Roman"/>
          <w:b/>
          <w:bCs/>
          <w:color w:val="000000"/>
          <w:sz w:val="24"/>
          <w:szCs w:val="24"/>
          <w:lang w:eastAsia="pl-PL"/>
        </w:rPr>
        <w:t>DLA BUDŻETU GMINY BOLESZKOWICE</w:t>
      </w:r>
    </w:p>
    <w:p w14:paraId="4B8F84F3" w14:textId="77777777" w:rsidR="00B5788B" w:rsidRPr="00796CE9" w:rsidRDefault="00B5788B"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p>
    <w:p w14:paraId="4315BD7A" w14:textId="338C2A98" w:rsidR="00796CE9" w:rsidRPr="00B5788B" w:rsidRDefault="00B5788B" w:rsidP="006A6B3A">
      <w:pPr>
        <w:pStyle w:val="Akapitzlist"/>
        <w:numPr>
          <w:ilvl w:val="0"/>
          <w:numId w:val="123"/>
        </w:numPr>
        <w:autoSpaceDE w:val="0"/>
        <w:autoSpaceDN w:val="0"/>
        <w:adjustRightInd w:val="0"/>
        <w:spacing w:after="0" w:line="240" w:lineRule="exac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Wykaz kont</w:t>
      </w:r>
    </w:p>
    <w:p w14:paraId="3412D4AD" w14:textId="77777777" w:rsidR="00796CE9" w:rsidRPr="00796CE9" w:rsidRDefault="00796CE9" w:rsidP="006A6B3A">
      <w:pPr>
        <w:numPr>
          <w:ilvl w:val="0"/>
          <w:numId w:val="33"/>
        </w:numPr>
        <w:autoSpaceDE w:val="0"/>
        <w:autoSpaceDN w:val="0"/>
        <w:adjustRightInd w:val="0"/>
        <w:spacing w:before="211" w:after="0" w:line="240" w:lineRule="auto"/>
        <w:contextualSpacing/>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bilansowe</w:t>
      </w:r>
    </w:p>
    <w:p w14:paraId="5175C524" w14:textId="77777777" w:rsidR="00796CE9" w:rsidRPr="00796CE9" w:rsidRDefault="00796CE9" w:rsidP="00796CE9">
      <w:pPr>
        <w:autoSpaceDE w:val="0"/>
        <w:autoSpaceDN w:val="0"/>
        <w:adjustRightInd w:val="0"/>
        <w:spacing w:after="576" w:line="1" w:lineRule="exact"/>
        <w:jc w:val="both"/>
        <w:rPr>
          <w:rFonts w:ascii="Times New Roman" w:eastAsia="Times New Roman" w:hAnsi="Times New Roman" w:cs="Times New Roman"/>
          <w:sz w:val="24"/>
          <w:szCs w:val="24"/>
          <w:lang w:eastAsia="pl-PL"/>
        </w:rPr>
      </w:pPr>
    </w:p>
    <w:tbl>
      <w:tblPr>
        <w:tblW w:w="0" w:type="auto"/>
        <w:tblInd w:w="40" w:type="dxa"/>
        <w:tblLayout w:type="fixed"/>
        <w:tblCellMar>
          <w:left w:w="40" w:type="dxa"/>
          <w:right w:w="40" w:type="dxa"/>
        </w:tblCellMar>
        <w:tblLook w:val="0000" w:firstRow="0" w:lastRow="0" w:firstColumn="0" w:lastColumn="0" w:noHBand="0" w:noVBand="0"/>
      </w:tblPr>
      <w:tblGrid>
        <w:gridCol w:w="677"/>
        <w:gridCol w:w="5278"/>
      </w:tblGrid>
      <w:tr w:rsidR="00796CE9" w:rsidRPr="00796CE9" w14:paraId="4ED48208" w14:textId="77777777" w:rsidTr="00476470">
        <w:tc>
          <w:tcPr>
            <w:tcW w:w="677" w:type="dxa"/>
            <w:tcBorders>
              <w:top w:val="single" w:sz="4" w:space="0" w:color="auto"/>
              <w:left w:val="single" w:sz="4" w:space="0" w:color="auto"/>
              <w:bottom w:val="single" w:sz="4" w:space="0" w:color="auto"/>
              <w:right w:val="single" w:sz="4" w:space="0" w:color="auto"/>
            </w:tcBorders>
          </w:tcPr>
          <w:p w14:paraId="2E18DD2E"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133</w:t>
            </w:r>
          </w:p>
        </w:tc>
        <w:tc>
          <w:tcPr>
            <w:tcW w:w="5278" w:type="dxa"/>
            <w:tcBorders>
              <w:top w:val="single" w:sz="4" w:space="0" w:color="auto"/>
              <w:left w:val="single" w:sz="4" w:space="0" w:color="auto"/>
              <w:bottom w:val="single" w:sz="4" w:space="0" w:color="auto"/>
              <w:right w:val="single" w:sz="4" w:space="0" w:color="auto"/>
            </w:tcBorders>
          </w:tcPr>
          <w:p w14:paraId="0AEA0528" w14:textId="77777777" w:rsidR="00796CE9" w:rsidRPr="00796CE9" w:rsidRDefault="00796CE9" w:rsidP="00796CE9">
            <w:pPr>
              <w:autoSpaceDE w:val="0"/>
              <w:autoSpaceDN w:val="0"/>
              <w:adjustRightInd w:val="0"/>
              <w:spacing w:after="0" w:line="240" w:lineRule="auto"/>
              <w:ind w:left="43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Rachunek budżetu</w:t>
            </w:r>
          </w:p>
        </w:tc>
      </w:tr>
      <w:tr w:rsidR="00796CE9" w:rsidRPr="00796CE9" w14:paraId="4E734801" w14:textId="77777777" w:rsidTr="00476470">
        <w:tc>
          <w:tcPr>
            <w:tcW w:w="677" w:type="dxa"/>
            <w:tcBorders>
              <w:top w:val="single" w:sz="4" w:space="0" w:color="auto"/>
              <w:left w:val="single" w:sz="4" w:space="0" w:color="auto"/>
              <w:bottom w:val="single" w:sz="4" w:space="0" w:color="auto"/>
              <w:right w:val="single" w:sz="4" w:space="0" w:color="auto"/>
            </w:tcBorders>
          </w:tcPr>
          <w:p w14:paraId="498D5714"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134</w:t>
            </w:r>
          </w:p>
        </w:tc>
        <w:tc>
          <w:tcPr>
            <w:tcW w:w="5278" w:type="dxa"/>
            <w:tcBorders>
              <w:top w:val="single" w:sz="4" w:space="0" w:color="auto"/>
              <w:left w:val="single" w:sz="4" w:space="0" w:color="auto"/>
              <w:bottom w:val="single" w:sz="4" w:space="0" w:color="auto"/>
              <w:right w:val="single" w:sz="4" w:space="0" w:color="auto"/>
            </w:tcBorders>
          </w:tcPr>
          <w:p w14:paraId="4E5282DD" w14:textId="77777777" w:rsidR="00796CE9" w:rsidRPr="00796CE9" w:rsidRDefault="00796CE9" w:rsidP="00796CE9">
            <w:pPr>
              <w:autoSpaceDE w:val="0"/>
              <w:autoSpaceDN w:val="0"/>
              <w:adjustRightInd w:val="0"/>
              <w:spacing w:after="0" w:line="240" w:lineRule="auto"/>
              <w:ind w:left="43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Kredyty bankowe</w:t>
            </w:r>
          </w:p>
        </w:tc>
      </w:tr>
      <w:tr w:rsidR="00796CE9" w:rsidRPr="00796CE9" w14:paraId="7101B16E" w14:textId="77777777" w:rsidTr="00476470">
        <w:tc>
          <w:tcPr>
            <w:tcW w:w="677" w:type="dxa"/>
            <w:tcBorders>
              <w:top w:val="single" w:sz="4" w:space="0" w:color="auto"/>
              <w:left w:val="single" w:sz="4" w:space="0" w:color="auto"/>
              <w:bottom w:val="single" w:sz="4" w:space="0" w:color="auto"/>
              <w:right w:val="single" w:sz="4" w:space="0" w:color="auto"/>
            </w:tcBorders>
          </w:tcPr>
          <w:p w14:paraId="379E2189"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135</w:t>
            </w:r>
          </w:p>
        </w:tc>
        <w:tc>
          <w:tcPr>
            <w:tcW w:w="5278" w:type="dxa"/>
            <w:tcBorders>
              <w:top w:val="single" w:sz="4" w:space="0" w:color="auto"/>
              <w:left w:val="single" w:sz="4" w:space="0" w:color="auto"/>
              <w:bottom w:val="single" w:sz="4" w:space="0" w:color="auto"/>
              <w:right w:val="single" w:sz="4" w:space="0" w:color="auto"/>
            </w:tcBorders>
          </w:tcPr>
          <w:p w14:paraId="48795013" w14:textId="77777777" w:rsidR="00796CE9" w:rsidRPr="00796CE9" w:rsidRDefault="00796CE9" w:rsidP="00796CE9">
            <w:pPr>
              <w:autoSpaceDE w:val="0"/>
              <w:autoSpaceDN w:val="0"/>
              <w:adjustRightInd w:val="0"/>
              <w:spacing w:after="0" w:line="240" w:lineRule="auto"/>
              <w:ind w:left="439"/>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Rachunek środków na niewygasające wydatki</w:t>
            </w:r>
          </w:p>
        </w:tc>
      </w:tr>
      <w:tr w:rsidR="00796CE9" w:rsidRPr="00796CE9" w14:paraId="5C1AFA57" w14:textId="77777777" w:rsidTr="00476470">
        <w:tc>
          <w:tcPr>
            <w:tcW w:w="677" w:type="dxa"/>
            <w:tcBorders>
              <w:top w:val="single" w:sz="4" w:space="0" w:color="auto"/>
              <w:left w:val="single" w:sz="4" w:space="0" w:color="auto"/>
              <w:bottom w:val="single" w:sz="4" w:space="0" w:color="auto"/>
              <w:right w:val="single" w:sz="4" w:space="0" w:color="auto"/>
            </w:tcBorders>
          </w:tcPr>
          <w:p w14:paraId="6900C291"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140</w:t>
            </w:r>
          </w:p>
        </w:tc>
        <w:tc>
          <w:tcPr>
            <w:tcW w:w="5278" w:type="dxa"/>
            <w:tcBorders>
              <w:top w:val="single" w:sz="4" w:space="0" w:color="auto"/>
              <w:left w:val="single" w:sz="4" w:space="0" w:color="auto"/>
              <w:bottom w:val="single" w:sz="4" w:space="0" w:color="auto"/>
              <w:right w:val="single" w:sz="4" w:space="0" w:color="auto"/>
            </w:tcBorders>
          </w:tcPr>
          <w:p w14:paraId="5D352D62" w14:textId="77777777" w:rsidR="00796CE9" w:rsidRPr="00796CE9" w:rsidRDefault="00796CE9" w:rsidP="00796CE9">
            <w:pPr>
              <w:autoSpaceDE w:val="0"/>
              <w:autoSpaceDN w:val="0"/>
              <w:adjustRightInd w:val="0"/>
              <w:spacing w:after="0" w:line="240" w:lineRule="auto"/>
              <w:ind w:left="43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Środki pieniężne w drodze</w:t>
            </w:r>
          </w:p>
        </w:tc>
      </w:tr>
      <w:tr w:rsidR="00796CE9" w:rsidRPr="00796CE9" w14:paraId="2ED6E07E" w14:textId="77777777" w:rsidTr="00476470">
        <w:tc>
          <w:tcPr>
            <w:tcW w:w="677" w:type="dxa"/>
            <w:tcBorders>
              <w:top w:val="single" w:sz="4" w:space="0" w:color="auto"/>
              <w:left w:val="single" w:sz="4" w:space="0" w:color="auto"/>
              <w:bottom w:val="single" w:sz="4" w:space="0" w:color="auto"/>
              <w:right w:val="single" w:sz="4" w:space="0" w:color="auto"/>
            </w:tcBorders>
          </w:tcPr>
          <w:p w14:paraId="1202D179"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222</w:t>
            </w:r>
          </w:p>
        </w:tc>
        <w:tc>
          <w:tcPr>
            <w:tcW w:w="5278" w:type="dxa"/>
            <w:tcBorders>
              <w:top w:val="single" w:sz="4" w:space="0" w:color="auto"/>
              <w:left w:val="single" w:sz="4" w:space="0" w:color="auto"/>
              <w:bottom w:val="single" w:sz="4" w:space="0" w:color="auto"/>
              <w:right w:val="single" w:sz="4" w:space="0" w:color="auto"/>
            </w:tcBorders>
          </w:tcPr>
          <w:p w14:paraId="112AB7B9" w14:textId="77777777" w:rsidR="00796CE9" w:rsidRPr="00796CE9" w:rsidRDefault="00796CE9" w:rsidP="00796CE9">
            <w:pPr>
              <w:autoSpaceDE w:val="0"/>
              <w:autoSpaceDN w:val="0"/>
              <w:adjustRightInd w:val="0"/>
              <w:spacing w:after="0" w:line="240" w:lineRule="auto"/>
              <w:ind w:left="43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Rozliczenie dochodów budżetowych</w:t>
            </w:r>
          </w:p>
        </w:tc>
      </w:tr>
      <w:tr w:rsidR="00796CE9" w:rsidRPr="00796CE9" w14:paraId="11FF668E" w14:textId="77777777" w:rsidTr="00476470">
        <w:tc>
          <w:tcPr>
            <w:tcW w:w="677" w:type="dxa"/>
            <w:tcBorders>
              <w:top w:val="single" w:sz="4" w:space="0" w:color="auto"/>
              <w:left w:val="single" w:sz="4" w:space="0" w:color="auto"/>
              <w:bottom w:val="single" w:sz="4" w:space="0" w:color="auto"/>
              <w:right w:val="single" w:sz="4" w:space="0" w:color="auto"/>
            </w:tcBorders>
          </w:tcPr>
          <w:p w14:paraId="046F02AA"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223</w:t>
            </w:r>
          </w:p>
        </w:tc>
        <w:tc>
          <w:tcPr>
            <w:tcW w:w="5278" w:type="dxa"/>
            <w:tcBorders>
              <w:top w:val="single" w:sz="4" w:space="0" w:color="auto"/>
              <w:left w:val="single" w:sz="4" w:space="0" w:color="auto"/>
              <w:bottom w:val="single" w:sz="4" w:space="0" w:color="auto"/>
              <w:right w:val="single" w:sz="4" w:space="0" w:color="auto"/>
            </w:tcBorders>
          </w:tcPr>
          <w:p w14:paraId="31C5F2C6" w14:textId="77777777" w:rsidR="00796CE9" w:rsidRPr="00796CE9" w:rsidRDefault="00796CE9" w:rsidP="00796CE9">
            <w:pPr>
              <w:autoSpaceDE w:val="0"/>
              <w:autoSpaceDN w:val="0"/>
              <w:adjustRightInd w:val="0"/>
              <w:spacing w:after="0" w:line="240" w:lineRule="auto"/>
              <w:ind w:left="43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Rozliczenie wydatków budżetowych</w:t>
            </w:r>
          </w:p>
        </w:tc>
      </w:tr>
      <w:tr w:rsidR="00796CE9" w:rsidRPr="00796CE9" w14:paraId="0530C983" w14:textId="77777777" w:rsidTr="00476470">
        <w:tc>
          <w:tcPr>
            <w:tcW w:w="677" w:type="dxa"/>
            <w:tcBorders>
              <w:top w:val="single" w:sz="4" w:space="0" w:color="auto"/>
              <w:left w:val="single" w:sz="4" w:space="0" w:color="auto"/>
              <w:bottom w:val="single" w:sz="4" w:space="0" w:color="auto"/>
              <w:right w:val="single" w:sz="4" w:space="0" w:color="auto"/>
            </w:tcBorders>
          </w:tcPr>
          <w:p w14:paraId="0E0E1A26"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224</w:t>
            </w:r>
          </w:p>
        </w:tc>
        <w:tc>
          <w:tcPr>
            <w:tcW w:w="5278" w:type="dxa"/>
            <w:tcBorders>
              <w:top w:val="single" w:sz="4" w:space="0" w:color="auto"/>
              <w:left w:val="single" w:sz="4" w:space="0" w:color="auto"/>
              <w:bottom w:val="single" w:sz="4" w:space="0" w:color="auto"/>
              <w:right w:val="single" w:sz="4" w:space="0" w:color="auto"/>
            </w:tcBorders>
          </w:tcPr>
          <w:p w14:paraId="4E0DDEFF" w14:textId="77777777" w:rsidR="00796CE9" w:rsidRPr="00796CE9" w:rsidRDefault="00796CE9" w:rsidP="00796CE9">
            <w:pPr>
              <w:autoSpaceDE w:val="0"/>
              <w:autoSpaceDN w:val="0"/>
              <w:adjustRightInd w:val="0"/>
              <w:spacing w:after="0" w:line="240" w:lineRule="auto"/>
              <w:ind w:left="439"/>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Rozrachunki budżetu</w:t>
            </w:r>
          </w:p>
        </w:tc>
      </w:tr>
      <w:tr w:rsidR="00796CE9" w:rsidRPr="00796CE9" w14:paraId="62F5AF7C" w14:textId="77777777" w:rsidTr="00476470">
        <w:tc>
          <w:tcPr>
            <w:tcW w:w="677" w:type="dxa"/>
            <w:tcBorders>
              <w:top w:val="single" w:sz="4" w:space="0" w:color="auto"/>
              <w:left w:val="single" w:sz="4" w:space="0" w:color="auto"/>
              <w:bottom w:val="single" w:sz="4" w:space="0" w:color="auto"/>
              <w:right w:val="single" w:sz="4" w:space="0" w:color="auto"/>
            </w:tcBorders>
          </w:tcPr>
          <w:p w14:paraId="3BAF5725"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lastRenderedPageBreak/>
              <w:t>225</w:t>
            </w:r>
          </w:p>
        </w:tc>
        <w:tc>
          <w:tcPr>
            <w:tcW w:w="5278" w:type="dxa"/>
            <w:tcBorders>
              <w:top w:val="single" w:sz="4" w:space="0" w:color="auto"/>
              <w:left w:val="single" w:sz="4" w:space="0" w:color="auto"/>
              <w:bottom w:val="single" w:sz="4" w:space="0" w:color="auto"/>
              <w:right w:val="single" w:sz="4" w:space="0" w:color="auto"/>
            </w:tcBorders>
          </w:tcPr>
          <w:p w14:paraId="50AEF4E4" w14:textId="77777777" w:rsidR="00796CE9" w:rsidRPr="00796CE9" w:rsidRDefault="00796CE9" w:rsidP="00796CE9">
            <w:pPr>
              <w:autoSpaceDE w:val="0"/>
              <w:autoSpaceDN w:val="0"/>
              <w:adjustRightInd w:val="0"/>
              <w:spacing w:after="0" w:line="240" w:lineRule="auto"/>
              <w:ind w:left="439"/>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Rozliczenie niewygasających wydatków</w:t>
            </w:r>
          </w:p>
        </w:tc>
      </w:tr>
      <w:tr w:rsidR="00796CE9" w:rsidRPr="00796CE9" w14:paraId="65D0A164" w14:textId="77777777" w:rsidTr="00476470">
        <w:tc>
          <w:tcPr>
            <w:tcW w:w="677" w:type="dxa"/>
            <w:tcBorders>
              <w:top w:val="single" w:sz="4" w:space="0" w:color="auto"/>
              <w:left w:val="single" w:sz="4" w:space="0" w:color="auto"/>
              <w:bottom w:val="single" w:sz="4" w:space="0" w:color="auto"/>
              <w:right w:val="single" w:sz="4" w:space="0" w:color="auto"/>
            </w:tcBorders>
          </w:tcPr>
          <w:p w14:paraId="065A0E07"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240</w:t>
            </w:r>
          </w:p>
        </w:tc>
        <w:tc>
          <w:tcPr>
            <w:tcW w:w="5278" w:type="dxa"/>
            <w:tcBorders>
              <w:top w:val="single" w:sz="4" w:space="0" w:color="auto"/>
              <w:left w:val="single" w:sz="4" w:space="0" w:color="auto"/>
              <w:bottom w:val="single" w:sz="4" w:space="0" w:color="auto"/>
              <w:right w:val="single" w:sz="4" w:space="0" w:color="auto"/>
            </w:tcBorders>
          </w:tcPr>
          <w:p w14:paraId="47D8DE30" w14:textId="77777777" w:rsidR="00796CE9" w:rsidRPr="00796CE9" w:rsidRDefault="00796CE9" w:rsidP="00796CE9">
            <w:pPr>
              <w:autoSpaceDE w:val="0"/>
              <w:autoSpaceDN w:val="0"/>
              <w:adjustRightInd w:val="0"/>
              <w:spacing w:after="0" w:line="240" w:lineRule="auto"/>
              <w:ind w:left="439"/>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Pozostałe rozrachunki</w:t>
            </w:r>
          </w:p>
        </w:tc>
      </w:tr>
      <w:tr w:rsidR="00796CE9" w:rsidRPr="00796CE9" w14:paraId="1412BF01" w14:textId="77777777" w:rsidTr="00476470">
        <w:tc>
          <w:tcPr>
            <w:tcW w:w="677" w:type="dxa"/>
            <w:tcBorders>
              <w:top w:val="single" w:sz="4" w:space="0" w:color="auto"/>
              <w:left w:val="single" w:sz="4" w:space="0" w:color="auto"/>
              <w:bottom w:val="single" w:sz="4" w:space="0" w:color="auto"/>
              <w:right w:val="single" w:sz="4" w:space="0" w:color="auto"/>
            </w:tcBorders>
          </w:tcPr>
          <w:p w14:paraId="0FCC5DE3"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250</w:t>
            </w:r>
          </w:p>
        </w:tc>
        <w:tc>
          <w:tcPr>
            <w:tcW w:w="5278" w:type="dxa"/>
            <w:tcBorders>
              <w:top w:val="single" w:sz="4" w:space="0" w:color="auto"/>
              <w:left w:val="single" w:sz="4" w:space="0" w:color="auto"/>
              <w:bottom w:val="single" w:sz="4" w:space="0" w:color="auto"/>
              <w:right w:val="single" w:sz="4" w:space="0" w:color="auto"/>
            </w:tcBorders>
          </w:tcPr>
          <w:p w14:paraId="2E3A77CD" w14:textId="77777777" w:rsidR="00796CE9" w:rsidRPr="00796CE9" w:rsidRDefault="00796CE9" w:rsidP="00796CE9">
            <w:pPr>
              <w:autoSpaceDE w:val="0"/>
              <w:autoSpaceDN w:val="0"/>
              <w:adjustRightInd w:val="0"/>
              <w:spacing w:after="0" w:line="240" w:lineRule="auto"/>
              <w:ind w:left="43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Należności finansowe</w:t>
            </w:r>
          </w:p>
        </w:tc>
      </w:tr>
      <w:tr w:rsidR="00796CE9" w:rsidRPr="00796CE9" w14:paraId="6DF1E76F" w14:textId="77777777" w:rsidTr="00476470">
        <w:tc>
          <w:tcPr>
            <w:tcW w:w="677" w:type="dxa"/>
            <w:tcBorders>
              <w:top w:val="single" w:sz="4" w:space="0" w:color="auto"/>
              <w:left w:val="single" w:sz="4" w:space="0" w:color="auto"/>
              <w:bottom w:val="single" w:sz="4" w:space="0" w:color="auto"/>
              <w:right w:val="single" w:sz="4" w:space="0" w:color="auto"/>
            </w:tcBorders>
          </w:tcPr>
          <w:p w14:paraId="2E364070"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260</w:t>
            </w:r>
          </w:p>
        </w:tc>
        <w:tc>
          <w:tcPr>
            <w:tcW w:w="5278" w:type="dxa"/>
            <w:tcBorders>
              <w:top w:val="single" w:sz="4" w:space="0" w:color="auto"/>
              <w:left w:val="single" w:sz="4" w:space="0" w:color="auto"/>
              <w:bottom w:val="single" w:sz="4" w:space="0" w:color="auto"/>
              <w:right w:val="single" w:sz="4" w:space="0" w:color="auto"/>
            </w:tcBorders>
          </w:tcPr>
          <w:p w14:paraId="7252CF91" w14:textId="77777777" w:rsidR="00796CE9" w:rsidRPr="00796CE9" w:rsidRDefault="00796CE9" w:rsidP="00796CE9">
            <w:pPr>
              <w:autoSpaceDE w:val="0"/>
              <w:autoSpaceDN w:val="0"/>
              <w:adjustRightInd w:val="0"/>
              <w:spacing w:after="0" w:line="240" w:lineRule="auto"/>
              <w:ind w:left="439"/>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Zobowiązania finansowe</w:t>
            </w:r>
          </w:p>
        </w:tc>
      </w:tr>
      <w:tr w:rsidR="00796CE9" w:rsidRPr="00796CE9" w14:paraId="6CD80164" w14:textId="77777777" w:rsidTr="00476470">
        <w:tc>
          <w:tcPr>
            <w:tcW w:w="677" w:type="dxa"/>
            <w:tcBorders>
              <w:top w:val="single" w:sz="4" w:space="0" w:color="auto"/>
              <w:left w:val="single" w:sz="4" w:space="0" w:color="auto"/>
              <w:bottom w:val="single" w:sz="4" w:space="0" w:color="auto"/>
              <w:right w:val="single" w:sz="4" w:space="0" w:color="auto"/>
            </w:tcBorders>
          </w:tcPr>
          <w:p w14:paraId="74486D9B"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290</w:t>
            </w:r>
          </w:p>
        </w:tc>
        <w:tc>
          <w:tcPr>
            <w:tcW w:w="5278" w:type="dxa"/>
            <w:tcBorders>
              <w:top w:val="single" w:sz="4" w:space="0" w:color="auto"/>
              <w:left w:val="single" w:sz="4" w:space="0" w:color="auto"/>
              <w:bottom w:val="single" w:sz="4" w:space="0" w:color="auto"/>
              <w:right w:val="single" w:sz="4" w:space="0" w:color="auto"/>
            </w:tcBorders>
          </w:tcPr>
          <w:p w14:paraId="19A1BCE3" w14:textId="77777777" w:rsidR="00796CE9" w:rsidRPr="00796CE9" w:rsidRDefault="00796CE9" w:rsidP="00796CE9">
            <w:pPr>
              <w:autoSpaceDE w:val="0"/>
              <w:autoSpaceDN w:val="0"/>
              <w:adjustRightInd w:val="0"/>
              <w:spacing w:after="0" w:line="240" w:lineRule="auto"/>
              <w:ind w:left="446"/>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Odpisy aktualizujące należności</w:t>
            </w:r>
          </w:p>
        </w:tc>
      </w:tr>
      <w:tr w:rsidR="00796CE9" w:rsidRPr="00796CE9" w14:paraId="54F9F06A" w14:textId="77777777" w:rsidTr="00476470">
        <w:tc>
          <w:tcPr>
            <w:tcW w:w="677" w:type="dxa"/>
            <w:tcBorders>
              <w:top w:val="single" w:sz="4" w:space="0" w:color="auto"/>
              <w:left w:val="single" w:sz="4" w:space="0" w:color="auto"/>
              <w:bottom w:val="single" w:sz="4" w:space="0" w:color="auto"/>
              <w:right w:val="single" w:sz="4" w:space="0" w:color="auto"/>
            </w:tcBorders>
          </w:tcPr>
          <w:p w14:paraId="35BA4A9F"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901</w:t>
            </w:r>
          </w:p>
        </w:tc>
        <w:tc>
          <w:tcPr>
            <w:tcW w:w="5278" w:type="dxa"/>
            <w:tcBorders>
              <w:top w:val="single" w:sz="4" w:space="0" w:color="auto"/>
              <w:left w:val="single" w:sz="4" w:space="0" w:color="auto"/>
              <w:bottom w:val="single" w:sz="4" w:space="0" w:color="auto"/>
              <w:right w:val="single" w:sz="4" w:space="0" w:color="auto"/>
            </w:tcBorders>
          </w:tcPr>
          <w:p w14:paraId="46CD81D0" w14:textId="77777777" w:rsidR="00796CE9" w:rsidRPr="00796CE9" w:rsidRDefault="00796CE9" w:rsidP="00796CE9">
            <w:pPr>
              <w:autoSpaceDE w:val="0"/>
              <w:autoSpaceDN w:val="0"/>
              <w:adjustRightInd w:val="0"/>
              <w:spacing w:after="0" w:line="240" w:lineRule="auto"/>
              <w:ind w:left="446"/>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Dochody budżetu</w:t>
            </w:r>
          </w:p>
        </w:tc>
      </w:tr>
      <w:tr w:rsidR="00796CE9" w:rsidRPr="00796CE9" w14:paraId="0F92B588" w14:textId="77777777" w:rsidTr="00476470">
        <w:tc>
          <w:tcPr>
            <w:tcW w:w="677" w:type="dxa"/>
            <w:tcBorders>
              <w:top w:val="single" w:sz="4" w:space="0" w:color="auto"/>
              <w:left w:val="single" w:sz="4" w:space="0" w:color="auto"/>
              <w:bottom w:val="single" w:sz="4" w:space="0" w:color="auto"/>
              <w:right w:val="single" w:sz="4" w:space="0" w:color="auto"/>
            </w:tcBorders>
          </w:tcPr>
          <w:p w14:paraId="1388E2E9"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902</w:t>
            </w:r>
          </w:p>
        </w:tc>
        <w:tc>
          <w:tcPr>
            <w:tcW w:w="5278" w:type="dxa"/>
            <w:tcBorders>
              <w:top w:val="single" w:sz="4" w:space="0" w:color="auto"/>
              <w:left w:val="single" w:sz="4" w:space="0" w:color="auto"/>
              <w:bottom w:val="single" w:sz="4" w:space="0" w:color="auto"/>
              <w:right w:val="single" w:sz="4" w:space="0" w:color="auto"/>
            </w:tcBorders>
          </w:tcPr>
          <w:p w14:paraId="0575B44E" w14:textId="77777777" w:rsidR="00796CE9" w:rsidRPr="00796CE9" w:rsidRDefault="00796CE9" w:rsidP="00796CE9">
            <w:pPr>
              <w:autoSpaceDE w:val="0"/>
              <w:autoSpaceDN w:val="0"/>
              <w:adjustRightInd w:val="0"/>
              <w:spacing w:after="0" w:line="240" w:lineRule="auto"/>
              <w:ind w:left="446"/>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Wydatki budżetu</w:t>
            </w:r>
          </w:p>
        </w:tc>
      </w:tr>
      <w:tr w:rsidR="00796CE9" w:rsidRPr="00796CE9" w14:paraId="1BD93131" w14:textId="77777777" w:rsidTr="00476470">
        <w:tc>
          <w:tcPr>
            <w:tcW w:w="677" w:type="dxa"/>
            <w:tcBorders>
              <w:top w:val="single" w:sz="4" w:space="0" w:color="auto"/>
              <w:left w:val="single" w:sz="4" w:space="0" w:color="auto"/>
              <w:bottom w:val="single" w:sz="4" w:space="0" w:color="auto"/>
              <w:right w:val="single" w:sz="4" w:space="0" w:color="auto"/>
            </w:tcBorders>
          </w:tcPr>
          <w:p w14:paraId="0A4AE7CB"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903</w:t>
            </w:r>
          </w:p>
        </w:tc>
        <w:tc>
          <w:tcPr>
            <w:tcW w:w="5278" w:type="dxa"/>
            <w:tcBorders>
              <w:top w:val="single" w:sz="4" w:space="0" w:color="auto"/>
              <w:left w:val="single" w:sz="4" w:space="0" w:color="auto"/>
              <w:bottom w:val="single" w:sz="4" w:space="0" w:color="auto"/>
              <w:right w:val="single" w:sz="4" w:space="0" w:color="auto"/>
            </w:tcBorders>
          </w:tcPr>
          <w:p w14:paraId="76AB11DD" w14:textId="77777777" w:rsidR="00796CE9" w:rsidRPr="00796CE9" w:rsidRDefault="00796CE9" w:rsidP="00796CE9">
            <w:pPr>
              <w:autoSpaceDE w:val="0"/>
              <w:autoSpaceDN w:val="0"/>
              <w:adjustRightInd w:val="0"/>
              <w:spacing w:after="0" w:line="240" w:lineRule="auto"/>
              <w:ind w:left="446"/>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Niewykonane wydatki</w:t>
            </w:r>
          </w:p>
        </w:tc>
      </w:tr>
      <w:tr w:rsidR="00796CE9" w:rsidRPr="00796CE9" w14:paraId="32CA6606" w14:textId="77777777" w:rsidTr="00476470">
        <w:tc>
          <w:tcPr>
            <w:tcW w:w="677" w:type="dxa"/>
            <w:tcBorders>
              <w:top w:val="single" w:sz="4" w:space="0" w:color="auto"/>
              <w:left w:val="single" w:sz="4" w:space="0" w:color="auto"/>
              <w:bottom w:val="single" w:sz="4" w:space="0" w:color="auto"/>
              <w:right w:val="single" w:sz="4" w:space="0" w:color="auto"/>
            </w:tcBorders>
          </w:tcPr>
          <w:p w14:paraId="7640D979"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904</w:t>
            </w:r>
          </w:p>
        </w:tc>
        <w:tc>
          <w:tcPr>
            <w:tcW w:w="5278" w:type="dxa"/>
            <w:tcBorders>
              <w:top w:val="single" w:sz="4" w:space="0" w:color="auto"/>
              <w:left w:val="single" w:sz="4" w:space="0" w:color="auto"/>
              <w:bottom w:val="single" w:sz="4" w:space="0" w:color="auto"/>
              <w:right w:val="single" w:sz="4" w:space="0" w:color="auto"/>
            </w:tcBorders>
          </w:tcPr>
          <w:p w14:paraId="30E3EB66" w14:textId="77777777" w:rsidR="00796CE9" w:rsidRPr="00796CE9" w:rsidRDefault="00796CE9" w:rsidP="00796CE9">
            <w:pPr>
              <w:autoSpaceDE w:val="0"/>
              <w:autoSpaceDN w:val="0"/>
              <w:adjustRightInd w:val="0"/>
              <w:spacing w:after="0" w:line="240" w:lineRule="auto"/>
              <w:ind w:left="446"/>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Niewygasające wydatki</w:t>
            </w:r>
          </w:p>
        </w:tc>
      </w:tr>
      <w:tr w:rsidR="00796CE9" w:rsidRPr="00796CE9" w14:paraId="0A7721A6" w14:textId="77777777" w:rsidTr="00476470">
        <w:tc>
          <w:tcPr>
            <w:tcW w:w="677" w:type="dxa"/>
            <w:tcBorders>
              <w:top w:val="single" w:sz="4" w:space="0" w:color="auto"/>
              <w:left w:val="single" w:sz="4" w:space="0" w:color="auto"/>
              <w:bottom w:val="single" w:sz="4" w:space="0" w:color="auto"/>
              <w:right w:val="single" w:sz="4" w:space="0" w:color="auto"/>
            </w:tcBorders>
          </w:tcPr>
          <w:p w14:paraId="19B8AFFA"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909</w:t>
            </w:r>
          </w:p>
        </w:tc>
        <w:tc>
          <w:tcPr>
            <w:tcW w:w="5278" w:type="dxa"/>
            <w:tcBorders>
              <w:top w:val="single" w:sz="4" w:space="0" w:color="auto"/>
              <w:left w:val="single" w:sz="4" w:space="0" w:color="auto"/>
              <w:bottom w:val="single" w:sz="4" w:space="0" w:color="auto"/>
              <w:right w:val="single" w:sz="4" w:space="0" w:color="auto"/>
            </w:tcBorders>
          </w:tcPr>
          <w:p w14:paraId="5D43BB59" w14:textId="77777777" w:rsidR="00796CE9" w:rsidRPr="00796CE9" w:rsidRDefault="00796CE9" w:rsidP="00796CE9">
            <w:pPr>
              <w:autoSpaceDE w:val="0"/>
              <w:autoSpaceDN w:val="0"/>
              <w:adjustRightInd w:val="0"/>
              <w:spacing w:after="0" w:line="240" w:lineRule="auto"/>
              <w:ind w:left="446"/>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Rozliczenia międzyokresowe</w:t>
            </w:r>
          </w:p>
        </w:tc>
      </w:tr>
      <w:tr w:rsidR="00796CE9" w:rsidRPr="00796CE9" w14:paraId="48F58E27" w14:textId="77777777" w:rsidTr="00476470">
        <w:tc>
          <w:tcPr>
            <w:tcW w:w="677" w:type="dxa"/>
            <w:tcBorders>
              <w:top w:val="single" w:sz="4" w:space="0" w:color="auto"/>
              <w:left w:val="single" w:sz="4" w:space="0" w:color="auto"/>
              <w:bottom w:val="single" w:sz="4" w:space="0" w:color="auto"/>
              <w:right w:val="single" w:sz="4" w:space="0" w:color="auto"/>
            </w:tcBorders>
          </w:tcPr>
          <w:p w14:paraId="17528864"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960</w:t>
            </w:r>
          </w:p>
        </w:tc>
        <w:tc>
          <w:tcPr>
            <w:tcW w:w="5278" w:type="dxa"/>
            <w:tcBorders>
              <w:top w:val="single" w:sz="4" w:space="0" w:color="auto"/>
              <w:left w:val="single" w:sz="4" w:space="0" w:color="auto"/>
              <w:bottom w:val="single" w:sz="4" w:space="0" w:color="auto"/>
              <w:right w:val="single" w:sz="4" w:space="0" w:color="auto"/>
            </w:tcBorders>
          </w:tcPr>
          <w:p w14:paraId="544728D0" w14:textId="77777777" w:rsidR="00796CE9" w:rsidRPr="00796CE9" w:rsidRDefault="00796CE9" w:rsidP="00796CE9">
            <w:pPr>
              <w:autoSpaceDE w:val="0"/>
              <w:autoSpaceDN w:val="0"/>
              <w:adjustRightInd w:val="0"/>
              <w:spacing w:after="0" w:line="240" w:lineRule="auto"/>
              <w:ind w:left="454"/>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Skumulowane wyniki budżetu</w:t>
            </w:r>
          </w:p>
        </w:tc>
      </w:tr>
      <w:tr w:rsidR="00796CE9" w:rsidRPr="00796CE9" w14:paraId="1A5198A4" w14:textId="77777777" w:rsidTr="00476470">
        <w:tc>
          <w:tcPr>
            <w:tcW w:w="677" w:type="dxa"/>
            <w:tcBorders>
              <w:top w:val="single" w:sz="4" w:space="0" w:color="auto"/>
              <w:left w:val="single" w:sz="4" w:space="0" w:color="auto"/>
              <w:bottom w:val="single" w:sz="4" w:space="0" w:color="auto"/>
              <w:right w:val="single" w:sz="4" w:space="0" w:color="auto"/>
            </w:tcBorders>
          </w:tcPr>
          <w:p w14:paraId="0F5B38CD"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961</w:t>
            </w:r>
          </w:p>
        </w:tc>
        <w:tc>
          <w:tcPr>
            <w:tcW w:w="5278" w:type="dxa"/>
            <w:tcBorders>
              <w:top w:val="single" w:sz="4" w:space="0" w:color="auto"/>
              <w:left w:val="single" w:sz="4" w:space="0" w:color="auto"/>
              <w:bottom w:val="single" w:sz="4" w:space="0" w:color="auto"/>
              <w:right w:val="single" w:sz="4" w:space="0" w:color="auto"/>
            </w:tcBorders>
          </w:tcPr>
          <w:p w14:paraId="399EC0A7" w14:textId="77777777" w:rsidR="00796CE9" w:rsidRPr="00796CE9" w:rsidRDefault="00796CE9" w:rsidP="00796CE9">
            <w:pPr>
              <w:autoSpaceDE w:val="0"/>
              <w:autoSpaceDN w:val="0"/>
              <w:adjustRightInd w:val="0"/>
              <w:spacing w:after="0" w:line="240" w:lineRule="auto"/>
              <w:ind w:left="461"/>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Wynik wykonania budżetu</w:t>
            </w:r>
          </w:p>
        </w:tc>
      </w:tr>
      <w:tr w:rsidR="00796CE9" w:rsidRPr="00796CE9" w14:paraId="3DD45116" w14:textId="77777777" w:rsidTr="00476470">
        <w:tc>
          <w:tcPr>
            <w:tcW w:w="677" w:type="dxa"/>
            <w:tcBorders>
              <w:top w:val="single" w:sz="4" w:space="0" w:color="auto"/>
              <w:left w:val="single" w:sz="4" w:space="0" w:color="auto"/>
              <w:bottom w:val="single" w:sz="4" w:space="0" w:color="auto"/>
              <w:right w:val="single" w:sz="4" w:space="0" w:color="auto"/>
            </w:tcBorders>
          </w:tcPr>
          <w:p w14:paraId="47599A7A"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962</w:t>
            </w:r>
          </w:p>
        </w:tc>
        <w:tc>
          <w:tcPr>
            <w:tcW w:w="5278" w:type="dxa"/>
            <w:tcBorders>
              <w:top w:val="single" w:sz="4" w:space="0" w:color="auto"/>
              <w:left w:val="single" w:sz="4" w:space="0" w:color="auto"/>
              <w:bottom w:val="single" w:sz="4" w:space="0" w:color="auto"/>
              <w:right w:val="single" w:sz="4" w:space="0" w:color="auto"/>
            </w:tcBorders>
          </w:tcPr>
          <w:p w14:paraId="53881E6C" w14:textId="77777777" w:rsidR="00796CE9" w:rsidRPr="00796CE9" w:rsidRDefault="00796CE9" w:rsidP="00796CE9">
            <w:pPr>
              <w:autoSpaceDE w:val="0"/>
              <w:autoSpaceDN w:val="0"/>
              <w:adjustRightInd w:val="0"/>
              <w:spacing w:after="0" w:line="240" w:lineRule="auto"/>
              <w:ind w:left="454"/>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Wynik na pozostałych operacjach</w:t>
            </w:r>
          </w:p>
          <w:p w14:paraId="280408DA" w14:textId="77777777" w:rsidR="00796CE9" w:rsidRPr="00796CE9" w:rsidRDefault="00796CE9" w:rsidP="00796CE9">
            <w:pPr>
              <w:autoSpaceDE w:val="0"/>
              <w:autoSpaceDN w:val="0"/>
              <w:adjustRightInd w:val="0"/>
              <w:spacing w:after="0" w:line="240" w:lineRule="auto"/>
              <w:ind w:left="454"/>
              <w:jc w:val="both"/>
              <w:rPr>
                <w:rFonts w:ascii="Times New Roman" w:eastAsia="Times New Roman" w:hAnsi="Times New Roman" w:cs="Times New Roman"/>
                <w:b/>
                <w:bCs/>
                <w:color w:val="000000"/>
                <w:sz w:val="24"/>
                <w:szCs w:val="24"/>
                <w:lang w:eastAsia="pl-PL"/>
              </w:rPr>
            </w:pPr>
          </w:p>
        </w:tc>
      </w:tr>
      <w:tr w:rsidR="00796CE9" w:rsidRPr="00796CE9" w14:paraId="03360663" w14:textId="77777777" w:rsidTr="00476470">
        <w:tc>
          <w:tcPr>
            <w:tcW w:w="677" w:type="dxa"/>
            <w:tcBorders>
              <w:top w:val="single" w:sz="4" w:space="0" w:color="auto"/>
              <w:left w:val="nil"/>
              <w:bottom w:val="single" w:sz="4" w:space="0" w:color="auto"/>
              <w:right w:val="nil"/>
            </w:tcBorders>
          </w:tcPr>
          <w:p w14:paraId="1537942F"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p>
        </w:tc>
        <w:tc>
          <w:tcPr>
            <w:tcW w:w="5278" w:type="dxa"/>
            <w:tcBorders>
              <w:top w:val="single" w:sz="4" w:space="0" w:color="auto"/>
              <w:left w:val="nil"/>
              <w:bottom w:val="single" w:sz="4" w:space="0" w:color="auto"/>
              <w:right w:val="nil"/>
            </w:tcBorders>
          </w:tcPr>
          <w:p w14:paraId="103C84BA"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p>
          <w:p w14:paraId="7CBC8924" w14:textId="77777777" w:rsidR="00796CE9" w:rsidRPr="00796CE9" w:rsidRDefault="00796CE9" w:rsidP="006A6B3A">
            <w:pPr>
              <w:numPr>
                <w:ilvl w:val="0"/>
                <w:numId w:val="33"/>
              </w:numPr>
              <w:autoSpaceDE w:val="0"/>
              <w:autoSpaceDN w:val="0"/>
              <w:adjustRightInd w:val="0"/>
              <w:spacing w:after="0" w:line="240" w:lineRule="auto"/>
              <w:ind w:left="228" w:hanging="284"/>
              <w:contextualSpacing/>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pozabilansowe</w:t>
            </w:r>
          </w:p>
          <w:p w14:paraId="67E62568"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p>
        </w:tc>
      </w:tr>
      <w:tr w:rsidR="00796CE9" w:rsidRPr="00796CE9" w14:paraId="1301D3E8" w14:textId="77777777" w:rsidTr="00476470">
        <w:tc>
          <w:tcPr>
            <w:tcW w:w="677" w:type="dxa"/>
            <w:tcBorders>
              <w:top w:val="single" w:sz="4" w:space="0" w:color="auto"/>
              <w:left w:val="single" w:sz="4" w:space="0" w:color="auto"/>
              <w:bottom w:val="single" w:sz="4" w:space="0" w:color="auto"/>
              <w:right w:val="single" w:sz="4" w:space="0" w:color="auto"/>
            </w:tcBorders>
          </w:tcPr>
          <w:p w14:paraId="4A9FC441"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991</w:t>
            </w:r>
          </w:p>
        </w:tc>
        <w:tc>
          <w:tcPr>
            <w:tcW w:w="5278" w:type="dxa"/>
            <w:tcBorders>
              <w:top w:val="single" w:sz="4" w:space="0" w:color="auto"/>
              <w:left w:val="single" w:sz="4" w:space="0" w:color="auto"/>
              <w:bottom w:val="single" w:sz="4" w:space="0" w:color="auto"/>
              <w:right w:val="single" w:sz="4" w:space="0" w:color="auto"/>
            </w:tcBorders>
          </w:tcPr>
          <w:p w14:paraId="6E38C59C" w14:textId="77777777" w:rsidR="00796CE9" w:rsidRPr="00796CE9" w:rsidRDefault="00796CE9" w:rsidP="00796CE9">
            <w:pPr>
              <w:autoSpaceDE w:val="0"/>
              <w:autoSpaceDN w:val="0"/>
              <w:adjustRightInd w:val="0"/>
              <w:spacing w:after="0" w:line="240" w:lineRule="auto"/>
              <w:ind w:left="468"/>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Planowane dochody budżetu</w:t>
            </w:r>
          </w:p>
        </w:tc>
      </w:tr>
      <w:tr w:rsidR="00796CE9" w:rsidRPr="00796CE9" w14:paraId="5CD70DC2" w14:textId="77777777" w:rsidTr="00476470">
        <w:tc>
          <w:tcPr>
            <w:tcW w:w="677" w:type="dxa"/>
            <w:tcBorders>
              <w:top w:val="single" w:sz="4" w:space="0" w:color="auto"/>
              <w:left w:val="single" w:sz="4" w:space="0" w:color="auto"/>
              <w:bottom w:val="single" w:sz="4" w:space="0" w:color="auto"/>
              <w:right w:val="single" w:sz="4" w:space="0" w:color="auto"/>
            </w:tcBorders>
          </w:tcPr>
          <w:p w14:paraId="482B23DA"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992</w:t>
            </w:r>
          </w:p>
        </w:tc>
        <w:tc>
          <w:tcPr>
            <w:tcW w:w="5278" w:type="dxa"/>
            <w:tcBorders>
              <w:top w:val="single" w:sz="4" w:space="0" w:color="auto"/>
              <w:left w:val="single" w:sz="4" w:space="0" w:color="auto"/>
              <w:bottom w:val="single" w:sz="4" w:space="0" w:color="auto"/>
              <w:right w:val="single" w:sz="4" w:space="0" w:color="auto"/>
            </w:tcBorders>
          </w:tcPr>
          <w:p w14:paraId="3A0B415B" w14:textId="77777777" w:rsidR="00796CE9" w:rsidRPr="00796CE9" w:rsidRDefault="00796CE9" w:rsidP="00796CE9">
            <w:pPr>
              <w:autoSpaceDE w:val="0"/>
              <w:autoSpaceDN w:val="0"/>
              <w:adjustRightInd w:val="0"/>
              <w:spacing w:after="0" w:line="240" w:lineRule="auto"/>
              <w:ind w:left="468"/>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Planowane wydatki budżetu</w:t>
            </w:r>
          </w:p>
        </w:tc>
      </w:tr>
      <w:tr w:rsidR="00796CE9" w:rsidRPr="00796CE9" w14:paraId="3CE3AC3F" w14:textId="77777777" w:rsidTr="00476470">
        <w:tc>
          <w:tcPr>
            <w:tcW w:w="677" w:type="dxa"/>
            <w:tcBorders>
              <w:top w:val="single" w:sz="4" w:space="0" w:color="auto"/>
              <w:left w:val="single" w:sz="4" w:space="0" w:color="auto"/>
              <w:bottom w:val="single" w:sz="4" w:space="0" w:color="auto"/>
              <w:right w:val="single" w:sz="4" w:space="0" w:color="auto"/>
            </w:tcBorders>
          </w:tcPr>
          <w:p w14:paraId="4137B32D"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993</w:t>
            </w:r>
          </w:p>
        </w:tc>
        <w:tc>
          <w:tcPr>
            <w:tcW w:w="5278" w:type="dxa"/>
            <w:tcBorders>
              <w:top w:val="single" w:sz="4" w:space="0" w:color="auto"/>
              <w:left w:val="single" w:sz="4" w:space="0" w:color="auto"/>
              <w:bottom w:val="single" w:sz="4" w:space="0" w:color="auto"/>
              <w:right w:val="single" w:sz="4" w:space="0" w:color="auto"/>
            </w:tcBorders>
          </w:tcPr>
          <w:p w14:paraId="10E1AE2D" w14:textId="77777777" w:rsidR="00796CE9" w:rsidRPr="00796CE9" w:rsidRDefault="00796CE9" w:rsidP="00796CE9">
            <w:pPr>
              <w:autoSpaceDE w:val="0"/>
              <w:autoSpaceDN w:val="0"/>
              <w:adjustRightInd w:val="0"/>
              <w:spacing w:after="0" w:line="240" w:lineRule="auto"/>
              <w:ind w:left="468"/>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Rozliczenia z innymi budżetami</w:t>
            </w:r>
          </w:p>
        </w:tc>
      </w:tr>
      <w:tr w:rsidR="005610D7" w:rsidRPr="00796CE9" w14:paraId="5B3BD6AF" w14:textId="77777777" w:rsidTr="00476470">
        <w:tc>
          <w:tcPr>
            <w:tcW w:w="677" w:type="dxa"/>
            <w:tcBorders>
              <w:top w:val="single" w:sz="4" w:space="0" w:color="auto"/>
              <w:left w:val="single" w:sz="4" w:space="0" w:color="auto"/>
              <w:bottom w:val="single" w:sz="4" w:space="0" w:color="auto"/>
              <w:right w:val="single" w:sz="4" w:space="0" w:color="auto"/>
            </w:tcBorders>
          </w:tcPr>
          <w:p w14:paraId="0553B3B3" w14:textId="77777777" w:rsidR="005610D7" w:rsidRPr="00796CE9" w:rsidRDefault="005610D7"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996</w:t>
            </w:r>
          </w:p>
        </w:tc>
        <w:tc>
          <w:tcPr>
            <w:tcW w:w="5278" w:type="dxa"/>
            <w:tcBorders>
              <w:top w:val="single" w:sz="4" w:space="0" w:color="auto"/>
              <w:left w:val="single" w:sz="4" w:space="0" w:color="auto"/>
              <w:bottom w:val="single" w:sz="4" w:space="0" w:color="auto"/>
              <w:right w:val="single" w:sz="4" w:space="0" w:color="auto"/>
            </w:tcBorders>
          </w:tcPr>
          <w:p w14:paraId="77218016" w14:textId="77777777" w:rsidR="005610D7" w:rsidRPr="00796CE9" w:rsidRDefault="005610D7" w:rsidP="00796CE9">
            <w:pPr>
              <w:autoSpaceDE w:val="0"/>
              <w:autoSpaceDN w:val="0"/>
              <w:adjustRightInd w:val="0"/>
              <w:spacing w:after="0" w:line="240" w:lineRule="auto"/>
              <w:ind w:left="468"/>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Poręczenia i gwarancje</w:t>
            </w:r>
          </w:p>
        </w:tc>
      </w:tr>
    </w:tbl>
    <w:p w14:paraId="21A7D9CF" w14:textId="77777777" w:rsidR="00796CE9" w:rsidRPr="00796CE9" w:rsidRDefault="00796CE9" w:rsidP="00796CE9">
      <w:pPr>
        <w:widowControl w:val="0"/>
        <w:tabs>
          <w:tab w:val="left" w:pos="713"/>
        </w:tabs>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p>
    <w:p w14:paraId="3F5B92B2" w14:textId="77777777" w:rsidR="00796CE9" w:rsidRDefault="005610D7" w:rsidP="00796CE9">
      <w:pPr>
        <w:widowControl w:val="0"/>
        <w:tabs>
          <w:tab w:val="left" w:pos="713"/>
        </w:tabs>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Zasady funkcjonowania kont (ORGAN)</w:t>
      </w:r>
    </w:p>
    <w:p w14:paraId="37178EDB" w14:textId="77777777" w:rsidR="005610D7" w:rsidRPr="005610D7" w:rsidRDefault="005610D7" w:rsidP="006A6B3A">
      <w:pPr>
        <w:pStyle w:val="Akapitzlist"/>
        <w:widowControl w:val="0"/>
        <w:numPr>
          <w:ilvl w:val="0"/>
          <w:numId w:val="110"/>
        </w:numPr>
        <w:tabs>
          <w:tab w:val="left" w:pos="713"/>
        </w:tabs>
        <w:autoSpaceDE w:val="0"/>
        <w:autoSpaceDN w:val="0"/>
        <w:adjustRightInd w:val="0"/>
        <w:spacing w:after="0" w:line="425" w:lineRule="exact"/>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Konta bilansowe</w:t>
      </w:r>
    </w:p>
    <w:p w14:paraId="1DD03962" w14:textId="77777777" w:rsidR="00796CE9" w:rsidRPr="00796CE9" w:rsidRDefault="005C7990" w:rsidP="00475747">
      <w:pPr>
        <w:autoSpaceDE w:val="0"/>
        <w:autoSpaceDN w:val="0"/>
        <w:adjustRightInd w:val="0"/>
        <w:spacing w:after="0" w:line="835" w:lineRule="exact"/>
        <w:ind w:right="3024"/>
        <w:rPr>
          <w:rFonts w:ascii="Times New Roman" w:eastAsia="Times New Roman" w:hAnsi="Times New Roman" w:cs="Times New Roman"/>
          <w:b/>
          <w:bCs/>
          <w:color w:val="000000"/>
          <w:sz w:val="24"/>
          <w:szCs w:val="24"/>
          <w:u w:val="single"/>
          <w:lang w:eastAsia="pl-PL"/>
        </w:rPr>
      </w:pPr>
      <w:r>
        <w:rPr>
          <w:rFonts w:ascii="Times New Roman" w:eastAsia="Times New Roman" w:hAnsi="Times New Roman" w:cs="Times New Roman"/>
          <w:b/>
          <w:bCs/>
          <w:color w:val="000000"/>
          <w:sz w:val="24"/>
          <w:szCs w:val="24"/>
          <w:u w:val="single"/>
          <w:lang w:eastAsia="pl-PL"/>
        </w:rPr>
        <w:t xml:space="preserve">Konto 133 </w:t>
      </w:r>
      <w:r w:rsidR="00796CE9" w:rsidRPr="00796CE9">
        <w:rPr>
          <w:rFonts w:ascii="Times New Roman" w:eastAsia="Times New Roman" w:hAnsi="Times New Roman" w:cs="Times New Roman"/>
          <w:b/>
          <w:bCs/>
          <w:color w:val="000000"/>
          <w:sz w:val="24"/>
          <w:szCs w:val="24"/>
          <w:u w:val="single"/>
          <w:lang w:eastAsia="pl-PL"/>
        </w:rPr>
        <w:t xml:space="preserve">„Rachunek </w:t>
      </w:r>
      <w:r>
        <w:rPr>
          <w:rFonts w:ascii="Times New Roman" w:eastAsia="Times New Roman" w:hAnsi="Times New Roman" w:cs="Times New Roman"/>
          <w:b/>
          <w:bCs/>
          <w:color w:val="000000"/>
          <w:sz w:val="24"/>
          <w:szCs w:val="24"/>
          <w:u w:val="single"/>
          <w:lang w:eastAsia="pl-PL"/>
        </w:rPr>
        <w:t>budżetu</w:t>
      </w:r>
      <w:r w:rsidR="00475747">
        <w:rPr>
          <w:rFonts w:ascii="Times New Roman" w:eastAsia="Times New Roman" w:hAnsi="Times New Roman" w:cs="Times New Roman"/>
          <w:b/>
          <w:bCs/>
          <w:color w:val="000000"/>
          <w:sz w:val="24"/>
          <w:szCs w:val="24"/>
          <w:u w:val="single"/>
          <w:lang w:eastAsia="pl-PL"/>
        </w:rPr>
        <w:t>”</w:t>
      </w:r>
    </w:p>
    <w:p w14:paraId="690B612F" w14:textId="77777777" w:rsidR="00B5788B" w:rsidRDefault="00B5788B"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W Urzędzie Gminy Boleszkowice konto bankowe jest wspólne dla </w:t>
      </w:r>
      <w:r>
        <w:rPr>
          <w:rFonts w:ascii="Times New Roman" w:eastAsia="Times New Roman" w:hAnsi="Times New Roman" w:cs="Times New Roman"/>
          <w:color w:val="000000"/>
          <w:sz w:val="24"/>
          <w:szCs w:val="24"/>
          <w:lang w:eastAsia="pl-PL"/>
        </w:rPr>
        <w:tab/>
        <w:t xml:space="preserve">Jednostki i Organu (budżetu). </w:t>
      </w:r>
    </w:p>
    <w:p w14:paraId="58362590" w14:textId="4615ACCD"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w:t>
      </w:r>
      <w:r w:rsidR="00B5788B">
        <w:rPr>
          <w:rFonts w:ascii="Times New Roman" w:eastAsia="Times New Roman" w:hAnsi="Times New Roman" w:cs="Times New Roman"/>
          <w:color w:val="000000"/>
          <w:sz w:val="24"/>
          <w:szCs w:val="24"/>
          <w:lang w:eastAsia="pl-PL"/>
        </w:rPr>
        <w:t xml:space="preserve">133 </w:t>
      </w:r>
      <w:r w:rsidRPr="00796CE9">
        <w:rPr>
          <w:rFonts w:ascii="Times New Roman" w:eastAsia="Times New Roman" w:hAnsi="Times New Roman" w:cs="Times New Roman"/>
          <w:color w:val="000000"/>
          <w:sz w:val="24"/>
          <w:szCs w:val="24"/>
          <w:lang w:eastAsia="pl-PL"/>
        </w:rPr>
        <w:t>służy do ewidencji operacji pieniężnych dokonywanych na bankowy</w:t>
      </w:r>
      <w:r w:rsidR="00B5788B">
        <w:rPr>
          <w:rFonts w:ascii="Times New Roman" w:eastAsia="Times New Roman" w:hAnsi="Times New Roman" w:cs="Times New Roman"/>
          <w:color w:val="000000"/>
          <w:sz w:val="24"/>
          <w:szCs w:val="24"/>
          <w:lang w:eastAsia="pl-PL"/>
        </w:rPr>
        <w:t xml:space="preserve">ch </w:t>
      </w:r>
      <w:r w:rsidRPr="00796CE9">
        <w:rPr>
          <w:rFonts w:ascii="Times New Roman" w:eastAsia="Times New Roman" w:hAnsi="Times New Roman" w:cs="Times New Roman"/>
          <w:color w:val="000000"/>
          <w:sz w:val="24"/>
          <w:szCs w:val="24"/>
          <w:lang w:eastAsia="pl-PL"/>
        </w:rPr>
        <w:t xml:space="preserve"> rachunk</w:t>
      </w:r>
      <w:r w:rsidR="00B5788B">
        <w:rPr>
          <w:rFonts w:ascii="Times New Roman" w:eastAsia="Times New Roman" w:hAnsi="Times New Roman" w:cs="Times New Roman"/>
          <w:color w:val="000000"/>
          <w:sz w:val="24"/>
          <w:szCs w:val="24"/>
          <w:lang w:eastAsia="pl-PL"/>
        </w:rPr>
        <w:t>ach</w:t>
      </w:r>
      <w:r w:rsidRPr="00796CE9">
        <w:rPr>
          <w:rFonts w:ascii="Times New Roman" w:eastAsia="Times New Roman" w:hAnsi="Times New Roman" w:cs="Times New Roman"/>
          <w:color w:val="000000"/>
          <w:sz w:val="24"/>
          <w:szCs w:val="24"/>
          <w:lang w:eastAsia="pl-PL"/>
        </w:rPr>
        <w:t xml:space="preserve"> budżetu. Zapisy na koncie 133 są dokonywane wyłącznie na podstawie dokumentów bankowych, w związku z czym musi zachodzić zgodność zapisów między jednostką a bankiem. W razie stwierdzenia błędu w dokumencie bankowym sumy księguje się zgodnie z wyciągiem, natomiast różnicę wynikającą z błędu odnosi się na konto 240. jako „sumy do wyjaśnienia". Różnicę tę wyksięgowuje się na podstawie dokumentu bankowego zawierającego sprostowanie.</w:t>
      </w:r>
    </w:p>
    <w:p w14:paraId="304BF1A9" w14:textId="48931548" w:rsid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1C20DC">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133 ujmuje się wpływy środków na rachunek budżetu</w:t>
      </w:r>
      <w:r w:rsidR="00871980">
        <w:rPr>
          <w:rFonts w:ascii="Times New Roman" w:eastAsia="Times New Roman" w:hAnsi="Times New Roman" w:cs="Times New Roman"/>
          <w:color w:val="000000"/>
          <w:sz w:val="24"/>
          <w:szCs w:val="24"/>
          <w:lang w:eastAsia="pl-PL"/>
        </w:rPr>
        <w:t>, w tym również spłaty dotyczące kredytu udzielonego przez bank na rachunku budżetu</w:t>
      </w:r>
      <w:r w:rsidR="00DD615D">
        <w:rPr>
          <w:rFonts w:ascii="Times New Roman" w:eastAsia="Times New Roman" w:hAnsi="Times New Roman" w:cs="Times New Roman"/>
          <w:color w:val="000000"/>
          <w:sz w:val="24"/>
          <w:szCs w:val="24"/>
          <w:lang w:eastAsia="pl-PL"/>
        </w:rPr>
        <w:t>, oraz wpływy kredytów przelanych przez bank na rachunek budżetu w korespondencji z kontem 134.</w:t>
      </w:r>
    </w:p>
    <w:p w14:paraId="4DA438B5" w14:textId="4D7787A1" w:rsidR="00B5788B" w:rsidRDefault="00B5788B"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Ponadto ujmuje się wpływy z tytułu rozliczeń podatku Vat z jednostek budżetowych w korespondencji z kontem 224.</w:t>
      </w:r>
    </w:p>
    <w:p w14:paraId="6C82ACE5" w14:textId="616E6AF7" w:rsidR="00C80ADA" w:rsidRDefault="005C3BF8"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Na stronie Ma konta 133 ujmuje się w</w:t>
      </w:r>
      <w:r w:rsidR="006025D9">
        <w:rPr>
          <w:rFonts w:ascii="Times New Roman" w:eastAsia="Times New Roman" w:hAnsi="Times New Roman" w:cs="Times New Roman"/>
          <w:color w:val="000000"/>
          <w:sz w:val="24"/>
          <w:szCs w:val="24"/>
          <w:lang w:eastAsia="pl-PL"/>
        </w:rPr>
        <w:t>y</w:t>
      </w:r>
      <w:r>
        <w:rPr>
          <w:rFonts w:ascii="Times New Roman" w:eastAsia="Times New Roman" w:hAnsi="Times New Roman" w:cs="Times New Roman"/>
          <w:color w:val="000000"/>
          <w:sz w:val="24"/>
          <w:szCs w:val="24"/>
          <w:lang w:eastAsia="pl-PL"/>
        </w:rPr>
        <w:t>pł</w:t>
      </w:r>
      <w:r w:rsidR="006025D9">
        <w:rPr>
          <w:rFonts w:ascii="Times New Roman" w:eastAsia="Times New Roman" w:hAnsi="Times New Roman" w:cs="Times New Roman"/>
          <w:color w:val="000000"/>
          <w:sz w:val="24"/>
          <w:szCs w:val="24"/>
          <w:lang w:eastAsia="pl-PL"/>
        </w:rPr>
        <w:t>aty z rachunku budże</w:t>
      </w:r>
      <w:r w:rsidR="008A3CCF">
        <w:rPr>
          <w:rFonts w:ascii="Times New Roman" w:eastAsia="Times New Roman" w:hAnsi="Times New Roman" w:cs="Times New Roman"/>
          <w:color w:val="000000"/>
          <w:sz w:val="24"/>
          <w:szCs w:val="24"/>
          <w:lang w:eastAsia="pl-PL"/>
        </w:rPr>
        <w:t xml:space="preserve">tu, w tym również wypłaty dokonane </w:t>
      </w:r>
      <w:r w:rsidR="006025D9">
        <w:rPr>
          <w:rFonts w:ascii="Times New Roman" w:eastAsia="Times New Roman" w:hAnsi="Times New Roman" w:cs="Times New Roman"/>
          <w:color w:val="000000"/>
          <w:sz w:val="24"/>
          <w:szCs w:val="24"/>
          <w:lang w:eastAsia="pl-PL"/>
        </w:rPr>
        <w:t>w</w:t>
      </w:r>
      <w:r w:rsidR="00DB23DD">
        <w:rPr>
          <w:rFonts w:ascii="Times New Roman" w:eastAsia="Times New Roman" w:hAnsi="Times New Roman" w:cs="Times New Roman"/>
          <w:color w:val="000000"/>
          <w:sz w:val="24"/>
          <w:szCs w:val="24"/>
          <w:lang w:eastAsia="pl-PL"/>
        </w:rPr>
        <w:t xml:space="preserve"> </w:t>
      </w:r>
      <w:r w:rsidR="006025D9">
        <w:rPr>
          <w:rFonts w:ascii="Times New Roman" w:eastAsia="Times New Roman" w:hAnsi="Times New Roman" w:cs="Times New Roman"/>
          <w:color w:val="000000"/>
          <w:sz w:val="24"/>
          <w:szCs w:val="24"/>
          <w:lang w:eastAsia="pl-PL"/>
        </w:rPr>
        <w:t xml:space="preserve">ramach </w:t>
      </w:r>
      <w:r w:rsidR="008A3CCF">
        <w:rPr>
          <w:rFonts w:ascii="Times New Roman" w:eastAsia="Times New Roman" w:hAnsi="Times New Roman" w:cs="Times New Roman"/>
          <w:color w:val="000000"/>
          <w:sz w:val="24"/>
          <w:szCs w:val="24"/>
          <w:lang w:eastAsia="pl-PL"/>
        </w:rPr>
        <w:t xml:space="preserve">kredytu </w:t>
      </w:r>
      <w:r w:rsidR="006025D9">
        <w:rPr>
          <w:rFonts w:ascii="Times New Roman" w:eastAsia="Times New Roman" w:hAnsi="Times New Roman" w:cs="Times New Roman"/>
          <w:color w:val="000000"/>
          <w:sz w:val="24"/>
          <w:szCs w:val="24"/>
          <w:lang w:eastAsia="pl-PL"/>
        </w:rPr>
        <w:t>udzielonego przez bank</w:t>
      </w:r>
      <w:r w:rsidR="008A3CCF">
        <w:rPr>
          <w:rFonts w:ascii="Times New Roman" w:eastAsia="Times New Roman" w:hAnsi="Times New Roman" w:cs="Times New Roman"/>
          <w:color w:val="000000"/>
          <w:sz w:val="24"/>
          <w:szCs w:val="24"/>
          <w:lang w:eastAsia="pl-PL"/>
        </w:rPr>
        <w:t xml:space="preserve"> na rachunku budżetu</w:t>
      </w:r>
      <w:r w:rsidR="0023764E">
        <w:rPr>
          <w:rFonts w:ascii="Times New Roman" w:eastAsia="Times New Roman" w:hAnsi="Times New Roman" w:cs="Times New Roman"/>
          <w:color w:val="000000"/>
          <w:sz w:val="24"/>
          <w:szCs w:val="24"/>
          <w:lang w:eastAsia="pl-PL"/>
        </w:rPr>
        <w:t xml:space="preserve"> (saldo kredytowe konta 133), oraz wypłaty z tytułu spłaty kredytu przelanego przez bank na rachunek budżetu, w korespondencji z kontem 134.</w:t>
      </w:r>
      <w:r w:rsidR="008067D8">
        <w:rPr>
          <w:rFonts w:ascii="Times New Roman" w:eastAsia="Times New Roman" w:hAnsi="Times New Roman" w:cs="Times New Roman"/>
          <w:color w:val="000000"/>
          <w:sz w:val="24"/>
          <w:szCs w:val="24"/>
          <w:lang w:eastAsia="pl-PL"/>
        </w:rPr>
        <w:t xml:space="preserve"> Ujmuje się również zapłatę podatku Vat, w korespondencji z kontem 224.</w:t>
      </w:r>
    </w:p>
    <w:p w14:paraId="6C2FB87D" w14:textId="77777777" w:rsidR="00D714C4" w:rsidRPr="00796CE9" w:rsidRDefault="00C80ADA" w:rsidP="00D714C4">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Na koncie 133 ujmuje się również lokaty dokonywane ze środków rachunku budżetu.</w:t>
      </w:r>
    </w:p>
    <w:p w14:paraId="7DC57171" w14:textId="77777777" w:rsidR="002D3B94" w:rsidRPr="00796CE9" w:rsidRDefault="002D3B94"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Konto 133 może wykazywać 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lub saldo Ma.</w:t>
      </w:r>
    </w:p>
    <w:p w14:paraId="1A9DFAC2" w14:textId="77777777" w:rsid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133 oznacza stan środków pieniężnych na rachunku budżetu, a saldo Ma konta 133 - kwotę wykorzystanego kredytu bankowego udzielonego przez bank na rachunku budżetu.</w:t>
      </w:r>
    </w:p>
    <w:p w14:paraId="39A99DF3" w14:textId="640A8315" w:rsidR="00C839DB" w:rsidRDefault="00C839DB"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Ewidencję analityczną prowadzi się według rodzajów przeznaczenia środków zgromadzonych na rachunkach oraz banków, w których rachunki są prowadzone.</w:t>
      </w:r>
    </w:p>
    <w:p w14:paraId="0253B86A" w14:textId="7A18F7CE" w:rsidR="008067D8" w:rsidRDefault="008067D8"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Dopuszcza się możliwość dwustronnego zapisu z kontem 133 „dla czystości zapisu” w przypadku kwot stanowiących zmniejszenie dochodu lub zmniejszenie wydatku aby zachować wielkości obrotów na koncie zgodnie z wyciągiem bankowym. W ramach</w:t>
      </w:r>
      <w:r w:rsidR="006A6B3A">
        <w:rPr>
          <w:rFonts w:ascii="Times New Roman" w:eastAsia="Times New Roman" w:hAnsi="Times New Roman" w:cs="Times New Roman"/>
          <w:color w:val="000000"/>
          <w:sz w:val="24"/>
          <w:szCs w:val="24"/>
          <w:lang w:eastAsia="pl-PL"/>
        </w:rPr>
        <w:t xml:space="preserve"> konta 133 w Urzędzie Gminy Boleszkowice funkcjonuje subkonto, otwierano w miarę potrzeb księgowości analitycznej.</w:t>
      </w:r>
    </w:p>
    <w:p w14:paraId="3B1D32F8" w14:textId="77777777" w:rsidR="00C839DB" w:rsidRPr="00796CE9" w:rsidRDefault="00C839DB"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6A3916B4"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134 -„Kredyty bankowe”</w:t>
      </w:r>
    </w:p>
    <w:p w14:paraId="2B28E397" w14:textId="77777777" w:rsidR="00856120"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134 służy do ewidencji kredytów bankowych zaciągniętych na finansowanie budżetu.</w:t>
      </w:r>
    </w:p>
    <w:p w14:paraId="5AAFD66B" w14:textId="77777777" w:rsidR="00796CE9" w:rsidRPr="00796CE9" w:rsidRDefault="00796CE9" w:rsidP="00856120">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1C20DC">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134 ujmuje s</w:t>
      </w:r>
      <w:r w:rsidR="00856120">
        <w:rPr>
          <w:rFonts w:ascii="Times New Roman" w:eastAsia="Times New Roman" w:hAnsi="Times New Roman" w:cs="Times New Roman"/>
          <w:color w:val="000000"/>
          <w:sz w:val="24"/>
          <w:szCs w:val="24"/>
          <w:lang w:eastAsia="pl-PL"/>
        </w:rPr>
        <w:t>ię spłatę lub umorzenie kredytu.</w:t>
      </w:r>
    </w:p>
    <w:p w14:paraId="26C1BA6A" w14:textId="77777777" w:rsidR="00796CE9" w:rsidRPr="00796CE9" w:rsidRDefault="00796CE9" w:rsidP="00EB4AAE">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134 ujmuje się kredyt bankowy na fina</w:t>
      </w:r>
      <w:r w:rsidR="00856120">
        <w:rPr>
          <w:rFonts w:ascii="Times New Roman" w:eastAsia="Times New Roman" w:hAnsi="Times New Roman" w:cs="Times New Roman"/>
          <w:color w:val="000000"/>
          <w:sz w:val="24"/>
          <w:szCs w:val="24"/>
          <w:lang w:eastAsia="pl-PL"/>
        </w:rPr>
        <w:t xml:space="preserve">nsowanie budżetu oraz odsetki </w:t>
      </w:r>
      <w:r w:rsidR="00EB4AAE">
        <w:rPr>
          <w:rFonts w:ascii="Times New Roman" w:eastAsia="Times New Roman" w:hAnsi="Times New Roman" w:cs="Times New Roman"/>
          <w:color w:val="000000"/>
          <w:sz w:val="24"/>
          <w:szCs w:val="24"/>
          <w:lang w:eastAsia="pl-PL"/>
        </w:rPr>
        <w:t>od kredytu bankowego.</w:t>
      </w:r>
    </w:p>
    <w:p w14:paraId="71192B6D" w14:textId="77777777" w:rsidR="003C4BF2" w:rsidRDefault="003C4BF2"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Na stronie Ma konta 134  ujmuje się kredyt bankowy na finansowanie budżetu oraz odsetki  od kredytu bankowego.</w:t>
      </w:r>
    </w:p>
    <w:p w14:paraId="6DA3FA4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134 może wykazywać saldo Ma oznaczające zadłużenie z tytułów kredytów zaciągniętych na finansowanie budżetu (tj. kredyty i odsetki od kredytu)-Ewidencja szczegółowa prowadzona do konta 134 powinna umożliwiać ustalenie stanu zadłużenia według umów kredytowych.</w:t>
      </w:r>
    </w:p>
    <w:p w14:paraId="46C504B4"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135 — „Rachunek środków na niewygasające wydatki''</w:t>
      </w:r>
    </w:p>
    <w:p w14:paraId="0F524CE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135 służy do ewidencji operacji pieniężnych na rachunku bankowym środków                            na niewygasające wydatki. Zapisy na koncie 135 są dokonywane wyłącznie na podstawie dokumentów bankowych, w związku z czym musi zachodzić zgodność zapisów między jednostką a bankiem.</w:t>
      </w:r>
    </w:p>
    <w:p w14:paraId="635DEA4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FC2CA2">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135 ujmuje się wpływy środków pieniężnych na rachunek środków                    na niewygasające wydatki, w korespondencji z kontem 133.</w:t>
      </w:r>
    </w:p>
    <w:p w14:paraId="24F178E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135 ujmuje się wypłaty z rachunku środków na niewygasające wydatki         na pokrycie wydatków niewygasających, w korespondencji z kontem 225. Konto 135 może wykazywać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oznaczające stan środków p</w:t>
      </w:r>
      <w:r w:rsidR="00CE6BEF">
        <w:rPr>
          <w:rFonts w:ascii="Times New Roman" w:eastAsia="Times New Roman" w:hAnsi="Times New Roman" w:cs="Times New Roman"/>
          <w:color w:val="000000"/>
          <w:sz w:val="24"/>
          <w:szCs w:val="24"/>
          <w:lang w:eastAsia="pl-PL"/>
        </w:rPr>
        <w:t>ieniężnych na rachunku środków</w:t>
      </w:r>
      <w:r w:rsidRPr="00796CE9">
        <w:rPr>
          <w:rFonts w:ascii="Times New Roman" w:eastAsia="Times New Roman" w:hAnsi="Times New Roman" w:cs="Times New Roman"/>
          <w:color w:val="000000"/>
          <w:sz w:val="24"/>
          <w:szCs w:val="24"/>
          <w:lang w:eastAsia="pl-PL"/>
        </w:rPr>
        <w:t xml:space="preserve"> na niewygasające wydatki.</w:t>
      </w:r>
    </w:p>
    <w:p w14:paraId="5EB78729"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140 - „Środki pieniężne w drodze"</w:t>
      </w:r>
    </w:p>
    <w:p w14:paraId="41C922E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140 służy do ewidencji środków pieniężnych w drodze, w tym:</w:t>
      </w:r>
    </w:p>
    <w:p w14:paraId="5C4D1784" w14:textId="77777777" w:rsidR="00796CE9" w:rsidRPr="00796CE9" w:rsidRDefault="00796CE9" w:rsidP="006A6B3A">
      <w:pPr>
        <w:widowControl w:val="0"/>
        <w:numPr>
          <w:ilvl w:val="0"/>
          <w:numId w:val="34"/>
        </w:numPr>
        <w:tabs>
          <w:tab w:val="left" w:pos="742"/>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środków pieniężnych otrzymanych z innych budżetów w przypadku, gdy środki                        te zostały przekazane w poprzednim okresie sprawozdawczym i są objęte wyciągiem bankowym z datą następnego okresu sprawozdawczego,</w:t>
      </w:r>
    </w:p>
    <w:p w14:paraId="148BF8C0" w14:textId="77777777" w:rsidR="00796CE9" w:rsidRPr="00796CE9" w:rsidRDefault="00796CE9" w:rsidP="006A6B3A">
      <w:pPr>
        <w:widowControl w:val="0"/>
        <w:numPr>
          <w:ilvl w:val="0"/>
          <w:numId w:val="34"/>
        </w:numPr>
        <w:tabs>
          <w:tab w:val="left" w:pos="742"/>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kwot wpłacanych przez inkasentów za pośrednictwem poczty lub bezpośrednio                       do banku z tytułu dochodów budżetowych w przypadku potwierdzenia wpłaty przez bank w następnym okresie sprawozdawczym,</w:t>
      </w:r>
    </w:p>
    <w:p w14:paraId="58D29066" w14:textId="77777777" w:rsidR="002C3B4F" w:rsidRPr="002C3B4F" w:rsidRDefault="00796CE9" w:rsidP="006A6B3A">
      <w:pPr>
        <w:widowControl w:val="0"/>
        <w:numPr>
          <w:ilvl w:val="0"/>
          <w:numId w:val="34"/>
        </w:numPr>
        <w:tabs>
          <w:tab w:val="left" w:pos="742"/>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przelewów dochodów budżetowych zrealizowanych przez bank płatnika w okresie sprawozdawczym i objętych wyciągami bankowymi z rachunku </w:t>
      </w:r>
      <w:r w:rsidR="00444937">
        <w:rPr>
          <w:rFonts w:ascii="Times New Roman" w:eastAsia="Times New Roman" w:hAnsi="Times New Roman" w:cs="Times New Roman"/>
          <w:color w:val="000000"/>
          <w:sz w:val="24"/>
          <w:szCs w:val="24"/>
          <w:lang w:eastAsia="pl-PL"/>
        </w:rPr>
        <w:t xml:space="preserve">bieżącego </w:t>
      </w:r>
      <w:r w:rsidRPr="00796CE9">
        <w:rPr>
          <w:rFonts w:ascii="Times New Roman" w:eastAsia="Times New Roman" w:hAnsi="Times New Roman" w:cs="Times New Roman"/>
          <w:color w:val="000000"/>
          <w:sz w:val="24"/>
          <w:szCs w:val="24"/>
          <w:lang w:eastAsia="pl-PL"/>
        </w:rPr>
        <w:t>budżetu w n</w:t>
      </w:r>
      <w:r w:rsidR="007F2483">
        <w:rPr>
          <w:rFonts w:ascii="Times New Roman" w:eastAsia="Times New Roman" w:hAnsi="Times New Roman" w:cs="Times New Roman"/>
          <w:color w:val="000000"/>
          <w:sz w:val="24"/>
          <w:szCs w:val="24"/>
          <w:lang w:eastAsia="pl-PL"/>
        </w:rPr>
        <w:t xml:space="preserve">astępnym okresie sprawozdawczym. Stosowanie do przyjętej techniki księgowania środki pieniężne w drodze mogą być ewidencjonowane na </w:t>
      </w:r>
      <w:r w:rsidR="002C3B4F">
        <w:rPr>
          <w:rFonts w:ascii="Times New Roman" w:eastAsia="Times New Roman" w:hAnsi="Times New Roman" w:cs="Times New Roman"/>
          <w:color w:val="000000"/>
          <w:sz w:val="24"/>
          <w:szCs w:val="24"/>
          <w:lang w:eastAsia="pl-PL"/>
        </w:rPr>
        <w:t>bieżąco</w:t>
      </w:r>
      <w:r w:rsidR="007F2483">
        <w:rPr>
          <w:rFonts w:ascii="Times New Roman" w:eastAsia="Times New Roman" w:hAnsi="Times New Roman" w:cs="Times New Roman"/>
          <w:color w:val="000000"/>
          <w:sz w:val="24"/>
          <w:szCs w:val="24"/>
          <w:lang w:eastAsia="pl-PL"/>
        </w:rPr>
        <w:t xml:space="preserve"> lub na przełomie okresów sprawozdawczych.</w:t>
      </w:r>
    </w:p>
    <w:p w14:paraId="20FA912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FC2CA2">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140 ujmuje się zwiększenia stanu środków pieniężnych w drodze,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zmniejszenia stanu środków pieniężnych w drodze.</w:t>
      </w:r>
    </w:p>
    <w:p w14:paraId="479FD89E"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w:t>
      </w:r>
      <w:r w:rsidR="00FC2CA2">
        <w:rPr>
          <w:rFonts w:ascii="Times New Roman" w:eastAsia="Times New Roman" w:hAnsi="Times New Roman" w:cs="Times New Roman"/>
          <w:color w:val="000000"/>
          <w:sz w:val="24"/>
          <w:szCs w:val="24"/>
          <w:lang w:eastAsia="pl-PL"/>
        </w:rPr>
        <w:t xml:space="preserve">nto 140 może wykazywać saldo </w:t>
      </w:r>
      <w:proofErr w:type="spellStart"/>
      <w:r w:rsidR="00FC2CA2">
        <w:rPr>
          <w:rFonts w:ascii="Times New Roman" w:eastAsia="Times New Roman" w:hAnsi="Times New Roman" w:cs="Times New Roman"/>
          <w:color w:val="000000"/>
          <w:sz w:val="24"/>
          <w:szCs w:val="24"/>
          <w:lang w:eastAsia="pl-PL"/>
        </w:rPr>
        <w:t>Wn</w:t>
      </w:r>
      <w:proofErr w:type="spellEnd"/>
      <w:r w:rsidR="00FC2CA2">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które oznacza stan środków pieniężnych w drodze.</w:t>
      </w:r>
    </w:p>
    <w:p w14:paraId="5A45EF80" w14:textId="77777777" w:rsidR="00796CE9" w:rsidRPr="00796CE9" w:rsidRDefault="00796CE9" w:rsidP="00796CE9">
      <w:pPr>
        <w:autoSpaceDE w:val="0"/>
        <w:autoSpaceDN w:val="0"/>
        <w:adjustRightInd w:val="0"/>
        <w:spacing w:after="0" w:line="82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222 - „Rozliczenie dochodów budżetowych*'</w:t>
      </w:r>
    </w:p>
    <w:p w14:paraId="4801F3FE"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222 służy do ewidencji rozliczeń z jednostkami budżetowymi z tytułu zrealizowanych przez te jednostki dochodów budżetowych.</w:t>
      </w:r>
    </w:p>
    <w:p w14:paraId="0DFA1FBC" w14:textId="77777777" w:rsidR="00796CE9" w:rsidRPr="00796CE9" w:rsidRDefault="00796CE9" w:rsidP="00796CE9">
      <w:pPr>
        <w:autoSpaceDE w:val="0"/>
        <w:autoSpaceDN w:val="0"/>
        <w:adjustRightInd w:val="0"/>
        <w:spacing w:after="0" w:line="410"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FC2CA2">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222 ujmuje się dochody budżetowe zrealizowane przez jednostki budżetowe </w:t>
      </w:r>
      <w:r w:rsidR="00073343">
        <w:rPr>
          <w:rFonts w:ascii="Times New Roman" w:eastAsia="Times New Roman" w:hAnsi="Times New Roman" w:cs="Times New Roman"/>
          <w:color w:val="000000"/>
          <w:sz w:val="24"/>
          <w:szCs w:val="24"/>
          <w:lang w:eastAsia="pl-PL"/>
        </w:rPr>
        <w:t>i urząd obsługujący organ podatkowy jednostki samorządu terytorialnego</w:t>
      </w:r>
      <w:r w:rsidR="007476A2">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w wysokości wynikającej z okresowych (miesięcznych) sprawozdań Rb-27S tych jednostek, w korespondencji z kontem 901.</w:t>
      </w:r>
    </w:p>
    <w:p w14:paraId="4FA0153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222 ujmuje się przelewy dochodów budżetowych na rachunek budżetu, dokonywane przez te jednostki </w:t>
      </w:r>
      <w:r w:rsidR="007476A2">
        <w:rPr>
          <w:rFonts w:ascii="Times New Roman" w:eastAsia="Times New Roman" w:hAnsi="Times New Roman" w:cs="Times New Roman"/>
          <w:color w:val="000000"/>
          <w:sz w:val="24"/>
          <w:szCs w:val="24"/>
          <w:lang w:eastAsia="pl-PL"/>
        </w:rPr>
        <w:t>budżetowe i urząd obsługujący organ podatkowy</w:t>
      </w:r>
      <w:r w:rsidR="00A755A7">
        <w:rPr>
          <w:rFonts w:ascii="Times New Roman" w:eastAsia="Times New Roman" w:hAnsi="Times New Roman" w:cs="Times New Roman"/>
          <w:color w:val="000000"/>
          <w:sz w:val="24"/>
          <w:szCs w:val="24"/>
          <w:lang w:eastAsia="pl-PL"/>
        </w:rPr>
        <w:t xml:space="preserve"> jednostki Samorządu terytorialnego </w:t>
      </w:r>
      <w:r w:rsidRPr="00796CE9">
        <w:rPr>
          <w:rFonts w:ascii="Times New Roman" w:eastAsia="Times New Roman" w:hAnsi="Times New Roman" w:cs="Times New Roman"/>
          <w:color w:val="000000"/>
          <w:sz w:val="24"/>
          <w:szCs w:val="24"/>
          <w:lang w:eastAsia="pl-PL"/>
        </w:rPr>
        <w:t>w korespondencji z kontem 133.</w:t>
      </w:r>
    </w:p>
    <w:p w14:paraId="4B5A8F02" w14:textId="77777777" w:rsidR="0095081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Ewidencję szczegółową do konta 222 prowadzi się w sposób umożliwiający ustalenie stanu rozliczeń z poszczególnymi jednostkami budżetowymi</w:t>
      </w:r>
      <w:r w:rsidR="00A755A7">
        <w:rPr>
          <w:rFonts w:ascii="Times New Roman" w:eastAsia="Times New Roman" w:hAnsi="Times New Roman" w:cs="Times New Roman"/>
          <w:color w:val="000000"/>
          <w:sz w:val="24"/>
          <w:szCs w:val="24"/>
          <w:lang w:eastAsia="pl-PL"/>
        </w:rPr>
        <w:t xml:space="preserve"> oraz urzędem obsługującym organ podatkowy jednostki samorządu terytorialnego</w:t>
      </w:r>
      <w:r w:rsidR="00950819">
        <w:rPr>
          <w:rFonts w:ascii="Times New Roman" w:eastAsia="Times New Roman" w:hAnsi="Times New Roman" w:cs="Times New Roman"/>
          <w:color w:val="000000"/>
          <w:sz w:val="24"/>
          <w:szCs w:val="24"/>
          <w:lang w:eastAsia="pl-PL"/>
        </w:rPr>
        <w:t xml:space="preserve"> z</w:t>
      </w:r>
      <w:r w:rsidRPr="00796CE9">
        <w:rPr>
          <w:rFonts w:ascii="Times New Roman" w:eastAsia="Times New Roman" w:hAnsi="Times New Roman" w:cs="Times New Roman"/>
          <w:color w:val="000000"/>
          <w:sz w:val="24"/>
          <w:szCs w:val="24"/>
          <w:lang w:eastAsia="pl-PL"/>
        </w:rPr>
        <w:t xml:space="preserve"> tytułu zrealizowanych przez                            nie dochodów budżetowych.</w:t>
      </w:r>
    </w:p>
    <w:p w14:paraId="6C2D2A1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 Konto 222 może wykazywać dwa salda:</w:t>
      </w:r>
    </w:p>
    <w:p w14:paraId="1BB5E4C5" w14:textId="77777777" w:rsidR="00796CE9" w:rsidRPr="00796CE9" w:rsidRDefault="00796CE9" w:rsidP="006A6B3A">
      <w:pPr>
        <w:numPr>
          <w:ilvl w:val="0"/>
          <w:numId w:val="3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222 oznacza stan zrealizowanych dochodów budżetowych objętych okresowymi sprawozdaniami, lecz nie przekazanych na rachunek budżetu.</w:t>
      </w:r>
    </w:p>
    <w:p w14:paraId="2C1616A2" w14:textId="77777777" w:rsidR="00796CE9" w:rsidRPr="00796CE9" w:rsidRDefault="00796CE9" w:rsidP="006A6B3A">
      <w:pPr>
        <w:numPr>
          <w:ilvl w:val="0"/>
          <w:numId w:val="3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Saldo Ma konta 222 oznacza stan dochodów budżetowych przekazanych przez jednostki budżetowe</w:t>
      </w:r>
      <w:r w:rsidR="00950819">
        <w:rPr>
          <w:rFonts w:ascii="Times New Roman" w:eastAsia="Times New Roman" w:hAnsi="Times New Roman" w:cs="Times New Roman"/>
          <w:color w:val="000000"/>
          <w:sz w:val="24"/>
          <w:szCs w:val="24"/>
          <w:lang w:eastAsia="pl-PL"/>
        </w:rPr>
        <w:t xml:space="preserve"> i urząd obsługujący organ podatkowy jednostki samorządu terytorialnego</w:t>
      </w:r>
      <w:r w:rsidR="00A22CC4">
        <w:rPr>
          <w:rFonts w:ascii="Times New Roman" w:eastAsia="Times New Roman" w:hAnsi="Times New Roman" w:cs="Times New Roman"/>
          <w:color w:val="000000"/>
          <w:sz w:val="24"/>
          <w:szCs w:val="24"/>
          <w:lang w:eastAsia="pl-PL"/>
        </w:rPr>
        <w:t xml:space="preserve"> na rachunek budżetu </w:t>
      </w:r>
      <w:r w:rsidRPr="00796CE9">
        <w:rPr>
          <w:rFonts w:ascii="Times New Roman" w:eastAsia="Times New Roman" w:hAnsi="Times New Roman" w:cs="Times New Roman"/>
          <w:color w:val="000000"/>
          <w:sz w:val="24"/>
          <w:szCs w:val="24"/>
          <w:lang w:eastAsia="pl-PL"/>
        </w:rPr>
        <w:t>, lecz nie objętych okresowymi sprawozdaniami.</w:t>
      </w:r>
    </w:p>
    <w:p w14:paraId="666F201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222 służy do rozliczeń z następującymi jednostkami budżetowymi:</w:t>
      </w:r>
    </w:p>
    <w:p w14:paraId="502FDB84" w14:textId="77777777" w:rsidR="00796CE9" w:rsidRPr="00796CE9" w:rsidRDefault="00796CE9" w:rsidP="006A6B3A">
      <w:pPr>
        <w:widowControl w:val="0"/>
        <w:numPr>
          <w:ilvl w:val="0"/>
          <w:numId w:val="36"/>
        </w:numPr>
        <w:tabs>
          <w:tab w:val="left" w:pos="756"/>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Gminny Ośrodek Pomocy Społecznej w </w:t>
      </w:r>
      <w:r w:rsidR="00A22CC4" w:rsidRPr="00796CE9">
        <w:rPr>
          <w:rFonts w:ascii="Times New Roman" w:eastAsia="Times New Roman" w:hAnsi="Times New Roman" w:cs="Times New Roman"/>
          <w:color w:val="000000"/>
          <w:sz w:val="24"/>
          <w:szCs w:val="24"/>
          <w:lang w:eastAsia="pl-PL"/>
        </w:rPr>
        <w:t>Boleszkowicach</w:t>
      </w:r>
      <w:r w:rsidRPr="00796CE9">
        <w:rPr>
          <w:rFonts w:ascii="Times New Roman" w:eastAsia="Times New Roman" w:hAnsi="Times New Roman" w:cs="Times New Roman"/>
          <w:color w:val="000000"/>
          <w:sz w:val="24"/>
          <w:szCs w:val="24"/>
          <w:lang w:eastAsia="pl-PL"/>
        </w:rPr>
        <w:t>,</w:t>
      </w:r>
    </w:p>
    <w:p w14:paraId="57052EC5" w14:textId="77777777" w:rsidR="00796CE9" w:rsidRPr="00796CE9" w:rsidRDefault="00796CE9" w:rsidP="006A6B3A">
      <w:pPr>
        <w:widowControl w:val="0"/>
        <w:numPr>
          <w:ilvl w:val="0"/>
          <w:numId w:val="36"/>
        </w:numPr>
        <w:tabs>
          <w:tab w:val="left" w:pos="756"/>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Zespół Szkół w Boleszkowicach,</w:t>
      </w:r>
    </w:p>
    <w:p w14:paraId="7CE010E8" w14:textId="77777777" w:rsidR="00796CE9" w:rsidRPr="00796CE9" w:rsidRDefault="00796CE9" w:rsidP="006A6B3A">
      <w:pPr>
        <w:widowControl w:val="0"/>
        <w:numPr>
          <w:ilvl w:val="0"/>
          <w:numId w:val="36"/>
        </w:numPr>
        <w:tabs>
          <w:tab w:val="left" w:pos="756"/>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Zakład Usług Komunalnych w Boleszkowicach.</w:t>
      </w:r>
    </w:p>
    <w:p w14:paraId="3AF59037"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223 - „Rozliczenie wydatków budżetowych'*</w:t>
      </w:r>
    </w:p>
    <w:p w14:paraId="79AA523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223 służy do</w:t>
      </w:r>
      <w:r w:rsidR="00A22CC4">
        <w:rPr>
          <w:rFonts w:ascii="Times New Roman" w:eastAsia="Times New Roman" w:hAnsi="Times New Roman" w:cs="Times New Roman"/>
          <w:color w:val="000000"/>
          <w:sz w:val="24"/>
          <w:szCs w:val="24"/>
          <w:lang w:eastAsia="pl-PL"/>
        </w:rPr>
        <w:t xml:space="preserve"> ewidencji rozliczeń z jednostkami budżetowymi</w:t>
      </w:r>
      <w:r w:rsidRPr="00796CE9">
        <w:rPr>
          <w:rFonts w:ascii="Times New Roman" w:eastAsia="Times New Roman" w:hAnsi="Times New Roman" w:cs="Times New Roman"/>
          <w:color w:val="000000"/>
          <w:sz w:val="24"/>
          <w:szCs w:val="24"/>
          <w:lang w:eastAsia="pl-PL"/>
        </w:rPr>
        <w:t xml:space="preserve"> gminy (urzędu) z tytułu dokonanych </w:t>
      </w:r>
      <w:r w:rsidR="002F6892">
        <w:rPr>
          <w:rFonts w:ascii="Times New Roman" w:eastAsia="Times New Roman" w:hAnsi="Times New Roman" w:cs="Times New Roman"/>
          <w:color w:val="000000"/>
          <w:sz w:val="24"/>
          <w:szCs w:val="24"/>
          <w:lang w:eastAsia="pl-PL"/>
        </w:rPr>
        <w:t xml:space="preserve">przez te jednostki </w:t>
      </w:r>
      <w:r w:rsidRPr="00796CE9">
        <w:rPr>
          <w:rFonts w:ascii="Times New Roman" w:eastAsia="Times New Roman" w:hAnsi="Times New Roman" w:cs="Times New Roman"/>
          <w:color w:val="000000"/>
          <w:sz w:val="24"/>
          <w:szCs w:val="24"/>
          <w:lang w:eastAsia="pl-PL"/>
        </w:rPr>
        <w:t>wydatków b</w:t>
      </w:r>
      <w:r w:rsidR="002F6892">
        <w:rPr>
          <w:rFonts w:ascii="Times New Roman" w:eastAsia="Times New Roman" w:hAnsi="Times New Roman" w:cs="Times New Roman"/>
          <w:color w:val="000000"/>
          <w:sz w:val="24"/>
          <w:szCs w:val="24"/>
          <w:lang w:eastAsia="pl-PL"/>
        </w:rPr>
        <w:t>udżetowych.</w:t>
      </w:r>
    </w:p>
    <w:p w14:paraId="1621DA3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00A53B3D" w:rsidRPr="00160624">
        <w:rPr>
          <w:rFonts w:ascii="Times New Roman" w:eastAsia="Times New Roman" w:hAnsi="Times New Roman" w:cs="Times New Roman"/>
          <w:bCs/>
          <w:color w:val="000000"/>
          <w:sz w:val="24"/>
          <w:szCs w:val="24"/>
          <w:lang w:eastAsia="pl-PL"/>
        </w:rPr>
        <w:t>konta 223</w:t>
      </w:r>
      <w:r w:rsidR="00A53B3D">
        <w:rPr>
          <w:rFonts w:ascii="Times New Roman" w:eastAsia="Times New Roman" w:hAnsi="Times New Roman" w:cs="Times New Roman"/>
          <w:color w:val="000000"/>
          <w:sz w:val="24"/>
          <w:szCs w:val="24"/>
          <w:lang w:eastAsia="pl-PL"/>
        </w:rPr>
        <w:t>ujmuje się środki przelane z rachunku budżetu na pokrycie wydatków jednostek budżetowych w korespondencji z kontem 133.</w:t>
      </w:r>
    </w:p>
    <w:p w14:paraId="2BBCFA66" w14:textId="77777777" w:rsidR="00796CE9" w:rsidRPr="00796CE9" w:rsidRDefault="00796CE9" w:rsidP="00913066">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w:t>
      </w:r>
      <w:r w:rsidR="00160624">
        <w:rPr>
          <w:rFonts w:ascii="Times New Roman" w:eastAsia="Times New Roman" w:hAnsi="Times New Roman" w:cs="Times New Roman"/>
          <w:color w:val="000000"/>
          <w:sz w:val="24"/>
          <w:szCs w:val="24"/>
          <w:lang w:eastAsia="pl-PL"/>
        </w:rPr>
        <w:t xml:space="preserve">stronie Ma konta 223 ujmuje się </w:t>
      </w:r>
      <w:r w:rsidRPr="00796CE9">
        <w:rPr>
          <w:rFonts w:ascii="Times New Roman" w:eastAsia="Times New Roman" w:hAnsi="Times New Roman" w:cs="Times New Roman"/>
          <w:color w:val="000000"/>
          <w:sz w:val="24"/>
          <w:szCs w:val="24"/>
          <w:lang w:eastAsia="pl-PL"/>
        </w:rPr>
        <w:t xml:space="preserve">wydatki </w:t>
      </w:r>
      <w:r w:rsidR="00291AA3">
        <w:rPr>
          <w:rFonts w:ascii="Times New Roman" w:eastAsia="Times New Roman" w:hAnsi="Times New Roman" w:cs="Times New Roman"/>
          <w:color w:val="000000"/>
          <w:sz w:val="24"/>
          <w:szCs w:val="24"/>
          <w:lang w:eastAsia="pl-PL"/>
        </w:rPr>
        <w:t xml:space="preserve">dokonane przez </w:t>
      </w:r>
      <w:r w:rsidRPr="00796CE9">
        <w:rPr>
          <w:rFonts w:ascii="Times New Roman" w:eastAsia="Times New Roman" w:hAnsi="Times New Roman" w:cs="Times New Roman"/>
          <w:color w:val="000000"/>
          <w:sz w:val="24"/>
          <w:szCs w:val="24"/>
          <w:lang w:eastAsia="pl-PL"/>
        </w:rPr>
        <w:t>jednostk</w:t>
      </w:r>
      <w:r w:rsidR="00291AA3">
        <w:rPr>
          <w:rFonts w:ascii="Times New Roman" w:eastAsia="Times New Roman" w:hAnsi="Times New Roman" w:cs="Times New Roman"/>
          <w:color w:val="000000"/>
          <w:sz w:val="24"/>
          <w:szCs w:val="24"/>
          <w:lang w:eastAsia="pl-PL"/>
        </w:rPr>
        <w:t>i</w:t>
      </w:r>
      <w:r w:rsidRPr="00796CE9">
        <w:rPr>
          <w:rFonts w:ascii="Times New Roman" w:eastAsia="Times New Roman" w:hAnsi="Times New Roman" w:cs="Times New Roman"/>
          <w:color w:val="000000"/>
          <w:sz w:val="24"/>
          <w:szCs w:val="24"/>
          <w:lang w:eastAsia="pl-PL"/>
        </w:rPr>
        <w:t xml:space="preserve"> budżetow</w:t>
      </w:r>
      <w:r w:rsidR="00291AA3">
        <w:rPr>
          <w:rFonts w:ascii="Times New Roman" w:eastAsia="Times New Roman" w:hAnsi="Times New Roman" w:cs="Times New Roman"/>
          <w:color w:val="000000"/>
          <w:sz w:val="24"/>
          <w:szCs w:val="24"/>
          <w:lang w:eastAsia="pl-PL"/>
        </w:rPr>
        <w:t>e w wysokości wynikającej z okresowych sprawozdań tych jednostek, w korespondencji z kontem 902.</w:t>
      </w:r>
    </w:p>
    <w:p w14:paraId="0BDED80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Ewidencję szczegółową do konta 223 prowadzi się w sposób umożliwiający ustalenie stanu rozliczeń z poszczególnymi jednostkami budżetowymi z tytułu przekazanych na ich </w:t>
      </w:r>
      <w:r w:rsidRPr="00796CE9">
        <w:rPr>
          <w:rFonts w:ascii="Times New Roman" w:eastAsia="Times New Roman" w:hAnsi="Times New Roman" w:cs="Times New Roman"/>
          <w:color w:val="000000"/>
          <w:sz w:val="24"/>
          <w:szCs w:val="24"/>
          <w:lang w:eastAsia="pl-PL"/>
        </w:rPr>
        <w:lastRenderedPageBreak/>
        <w:t>rachunki środków pieniężnych przeznaczonych na pokrycie realizowanych przez nie wydatk</w:t>
      </w:r>
      <w:r w:rsidR="00F62692">
        <w:rPr>
          <w:rFonts w:ascii="Times New Roman" w:eastAsia="Times New Roman" w:hAnsi="Times New Roman" w:cs="Times New Roman"/>
          <w:color w:val="000000"/>
          <w:sz w:val="24"/>
          <w:szCs w:val="24"/>
          <w:lang w:eastAsia="pl-PL"/>
        </w:rPr>
        <w:t xml:space="preserve">ów </w:t>
      </w:r>
      <w:r w:rsidRPr="00796CE9">
        <w:rPr>
          <w:rFonts w:ascii="Times New Roman" w:eastAsia="Times New Roman" w:hAnsi="Times New Roman" w:cs="Times New Roman"/>
          <w:color w:val="000000"/>
          <w:sz w:val="24"/>
          <w:szCs w:val="24"/>
          <w:lang w:eastAsia="pl-PL"/>
        </w:rPr>
        <w:t>budżetow</w:t>
      </w:r>
      <w:r w:rsidR="00F62692">
        <w:rPr>
          <w:rFonts w:ascii="Times New Roman" w:eastAsia="Times New Roman" w:hAnsi="Times New Roman" w:cs="Times New Roman"/>
          <w:color w:val="000000"/>
          <w:sz w:val="24"/>
          <w:szCs w:val="24"/>
          <w:lang w:eastAsia="pl-PL"/>
        </w:rPr>
        <w:t>ych.</w:t>
      </w:r>
    </w:p>
    <w:p w14:paraId="7F1318A6"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223 oznacza stan przelanych środków na rachunki bieżące jednostek budżetowych, lecz nie wykorzystanych na pokrycie wydatków budżetowych.</w:t>
      </w:r>
    </w:p>
    <w:p w14:paraId="1AA5A5C6"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224 - „Rozrachunki budżetu"</w:t>
      </w:r>
    </w:p>
    <w:p w14:paraId="5FD54E02"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224 służy do ewidencji rozrachunków z innymi budżetami, a w szczególności:</w:t>
      </w:r>
    </w:p>
    <w:p w14:paraId="151E7B98" w14:textId="77777777" w:rsidR="00796CE9" w:rsidRPr="00796CE9" w:rsidRDefault="00796CE9" w:rsidP="006A6B3A">
      <w:pPr>
        <w:widowControl w:val="0"/>
        <w:numPr>
          <w:ilvl w:val="0"/>
          <w:numId w:val="37"/>
        </w:numPr>
        <w:tabs>
          <w:tab w:val="left" w:pos="223"/>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rozliczeń dochodów budżetowych realizowanych przez </w:t>
      </w:r>
      <w:r w:rsidR="002F5CD4">
        <w:rPr>
          <w:rFonts w:ascii="Times New Roman" w:eastAsia="Times New Roman" w:hAnsi="Times New Roman" w:cs="Times New Roman"/>
          <w:color w:val="000000"/>
          <w:sz w:val="24"/>
          <w:szCs w:val="24"/>
          <w:lang w:eastAsia="pl-PL"/>
        </w:rPr>
        <w:t>organy podatkowe</w:t>
      </w:r>
      <w:r w:rsidRPr="00796CE9">
        <w:rPr>
          <w:rFonts w:ascii="Times New Roman" w:eastAsia="Times New Roman" w:hAnsi="Times New Roman" w:cs="Times New Roman"/>
          <w:color w:val="000000"/>
          <w:sz w:val="24"/>
          <w:szCs w:val="24"/>
          <w:lang w:eastAsia="pl-PL"/>
        </w:rPr>
        <w:t xml:space="preserve"> na rzecz budżetu jednostki samorządu terytorialnego,</w:t>
      </w:r>
    </w:p>
    <w:p w14:paraId="4D783A07" w14:textId="77777777" w:rsidR="00796CE9" w:rsidRPr="00796CE9" w:rsidRDefault="00796CE9" w:rsidP="006A6B3A">
      <w:pPr>
        <w:widowControl w:val="0"/>
        <w:numPr>
          <w:ilvl w:val="0"/>
          <w:numId w:val="37"/>
        </w:numPr>
        <w:tabs>
          <w:tab w:val="left" w:pos="223"/>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rozrachunków z tytułu udziałów w dochodach innych budżetów,</w:t>
      </w:r>
    </w:p>
    <w:p w14:paraId="18570725" w14:textId="77777777" w:rsidR="00796CE9" w:rsidRPr="00796CE9" w:rsidRDefault="00796CE9" w:rsidP="006A6B3A">
      <w:pPr>
        <w:widowControl w:val="0"/>
        <w:numPr>
          <w:ilvl w:val="0"/>
          <w:numId w:val="37"/>
        </w:numPr>
        <w:tabs>
          <w:tab w:val="left" w:pos="223"/>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rozrachunków z tytułu dotacji</w:t>
      </w:r>
      <w:r w:rsidR="002F5CD4">
        <w:rPr>
          <w:rFonts w:ascii="Times New Roman" w:eastAsia="Times New Roman" w:hAnsi="Times New Roman" w:cs="Times New Roman"/>
          <w:color w:val="000000"/>
          <w:sz w:val="24"/>
          <w:szCs w:val="24"/>
          <w:lang w:eastAsia="pl-PL"/>
        </w:rPr>
        <w:t xml:space="preserve"> i subwencji</w:t>
      </w:r>
      <w:r w:rsidRPr="00796CE9">
        <w:rPr>
          <w:rFonts w:ascii="Times New Roman" w:eastAsia="Times New Roman" w:hAnsi="Times New Roman" w:cs="Times New Roman"/>
          <w:color w:val="000000"/>
          <w:sz w:val="24"/>
          <w:szCs w:val="24"/>
          <w:lang w:eastAsia="pl-PL"/>
        </w:rPr>
        <w:t>,</w:t>
      </w:r>
    </w:p>
    <w:p w14:paraId="5DB9DFCB" w14:textId="77777777" w:rsidR="00796CE9" w:rsidRDefault="00796CE9" w:rsidP="006A6B3A">
      <w:pPr>
        <w:widowControl w:val="0"/>
        <w:numPr>
          <w:ilvl w:val="0"/>
          <w:numId w:val="37"/>
        </w:numPr>
        <w:tabs>
          <w:tab w:val="left" w:pos="223"/>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3A5675">
        <w:rPr>
          <w:rFonts w:ascii="Times New Roman" w:eastAsia="Times New Roman" w:hAnsi="Times New Roman" w:cs="Times New Roman"/>
          <w:color w:val="000000"/>
          <w:sz w:val="24"/>
          <w:szCs w:val="24"/>
          <w:lang w:eastAsia="pl-PL"/>
        </w:rPr>
        <w:t xml:space="preserve">rozrachunków z tytułu dochodów pobranych na rzecz budżetu państwa. </w:t>
      </w:r>
    </w:p>
    <w:p w14:paraId="3ECB6848" w14:textId="77777777" w:rsidR="003A5675" w:rsidRDefault="003A5675" w:rsidP="003A5675">
      <w:pPr>
        <w:widowControl w:val="0"/>
        <w:tabs>
          <w:tab w:val="left" w:pos="223"/>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Ewidencja szczegółowa konta 224 powinna umożliwić ustalenie stanu należności i zobowiązań według poszczególnych </w:t>
      </w:r>
      <w:r w:rsidR="00D50A30">
        <w:rPr>
          <w:rFonts w:ascii="Times New Roman" w:eastAsia="Times New Roman" w:hAnsi="Times New Roman" w:cs="Times New Roman"/>
          <w:color w:val="000000"/>
          <w:sz w:val="24"/>
          <w:szCs w:val="24"/>
          <w:lang w:eastAsia="pl-PL"/>
        </w:rPr>
        <w:t>tytułów</w:t>
      </w:r>
      <w:r>
        <w:rPr>
          <w:rFonts w:ascii="Times New Roman" w:eastAsia="Times New Roman" w:hAnsi="Times New Roman" w:cs="Times New Roman"/>
          <w:color w:val="000000"/>
          <w:sz w:val="24"/>
          <w:szCs w:val="24"/>
          <w:lang w:eastAsia="pl-PL"/>
        </w:rPr>
        <w:t xml:space="preserve"> oraz według poszczególnych budżetów.</w:t>
      </w:r>
    </w:p>
    <w:p w14:paraId="1C6C5D76" w14:textId="77777777" w:rsidR="00AC1472" w:rsidRPr="003A5675" w:rsidRDefault="00AC1472" w:rsidP="003A5675">
      <w:pPr>
        <w:widowControl w:val="0"/>
        <w:tabs>
          <w:tab w:val="left" w:pos="223"/>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Konta 224 może wykazywać dwa salda.</w:t>
      </w:r>
    </w:p>
    <w:p w14:paraId="044A4067" w14:textId="77777777" w:rsidR="00796CE9" w:rsidRPr="00796CE9" w:rsidRDefault="00AC1472" w:rsidP="00D50A30">
      <w:pPr>
        <w:widowControl w:val="0"/>
        <w:tabs>
          <w:tab w:val="left" w:pos="22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Saldo</w:t>
      </w:r>
      <w:r w:rsidR="0048347D">
        <w:rPr>
          <w:rFonts w:ascii="Times New Roman" w:eastAsia="Times New Roman" w:hAnsi="Times New Roman" w:cs="Times New Roman"/>
          <w:color w:val="000000"/>
          <w:sz w:val="24"/>
          <w:szCs w:val="24"/>
          <w:lang w:eastAsia="pl-PL"/>
        </w:rPr>
        <w:t xml:space="preserve"> </w:t>
      </w:r>
      <w:proofErr w:type="spellStart"/>
      <w:r w:rsidR="00796CE9" w:rsidRPr="00796CE9">
        <w:rPr>
          <w:rFonts w:ascii="Times New Roman" w:eastAsia="Times New Roman" w:hAnsi="Times New Roman" w:cs="Times New Roman"/>
          <w:b/>
          <w:bCs/>
          <w:color w:val="000000"/>
          <w:sz w:val="24"/>
          <w:szCs w:val="24"/>
          <w:lang w:eastAsia="pl-PL"/>
        </w:rPr>
        <w:t>Wn</w:t>
      </w:r>
      <w:proofErr w:type="spellEnd"/>
      <w:r>
        <w:rPr>
          <w:rFonts w:ascii="Times New Roman" w:eastAsia="Times New Roman" w:hAnsi="Times New Roman" w:cs="Times New Roman"/>
          <w:b/>
          <w:bCs/>
          <w:color w:val="000000"/>
          <w:sz w:val="24"/>
          <w:szCs w:val="24"/>
          <w:lang w:eastAsia="pl-PL"/>
        </w:rPr>
        <w:t xml:space="preserve"> konta 224 </w:t>
      </w:r>
      <w:r>
        <w:rPr>
          <w:rFonts w:ascii="Times New Roman" w:eastAsia="Times New Roman" w:hAnsi="Times New Roman" w:cs="Times New Roman"/>
          <w:color w:val="000000"/>
          <w:sz w:val="24"/>
          <w:szCs w:val="24"/>
          <w:lang w:eastAsia="pl-PL"/>
        </w:rPr>
        <w:t>oznacza stan należności, a saldo Ma konta 224 stan zobowiązań budżetu z tytułu pozostałych rozrachunków.</w:t>
      </w:r>
    </w:p>
    <w:p w14:paraId="2F955C4D"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225 - „Rozliczenie niewygasających wydatków''</w:t>
      </w:r>
    </w:p>
    <w:p w14:paraId="1002C83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225 służy do ewidencji rozliczeń z</w:t>
      </w:r>
      <w:r w:rsidR="000929C1">
        <w:rPr>
          <w:rFonts w:ascii="Times New Roman" w:eastAsia="Times New Roman" w:hAnsi="Times New Roman" w:cs="Times New Roman"/>
          <w:color w:val="000000"/>
          <w:sz w:val="24"/>
          <w:szCs w:val="24"/>
          <w:lang w:eastAsia="pl-PL"/>
        </w:rPr>
        <w:t xml:space="preserve"> jednostkami budżetowymi z</w:t>
      </w:r>
      <w:r w:rsidRPr="00796CE9">
        <w:rPr>
          <w:rFonts w:ascii="Times New Roman" w:eastAsia="Times New Roman" w:hAnsi="Times New Roman" w:cs="Times New Roman"/>
          <w:color w:val="000000"/>
          <w:sz w:val="24"/>
          <w:szCs w:val="24"/>
          <w:lang w:eastAsia="pl-PL"/>
        </w:rPr>
        <w:t xml:space="preserve"> tytułu zrealizowanych </w:t>
      </w:r>
      <w:r w:rsidR="000929C1">
        <w:rPr>
          <w:rFonts w:ascii="Times New Roman" w:eastAsia="Times New Roman" w:hAnsi="Times New Roman" w:cs="Times New Roman"/>
          <w:color w:val="000000"/>
          <w:sz w:val="24"/>
          <w:szCs w:val="24"/>
          <w:lang w:eastAsia="pl-PL"/>
        </w:rPr>
        <w:t xml:space="preserve">przez te jednostki </w:t>
      </w:r>
      <w:r w:rsidRPr="00796CE9">
        <w:rPr>
          <w:rFonts w:ascii="Times New Roman" w:eastAsia="Times New Roman" w:hAnsi="Times New Roman" w:cs="Times New Roman"/>
          <w:color w:val="000000"/>
          <w:sz w:val="24"/>
          <w:szCs w:val="24"/>
          <w:lang w:eastAsia="pl-PL"/>
        </w:rPr>
        <w:t>niewygasających wydatków.</w:t>
      </w:r>
    </w:p>
    <w:p w14:paraId="55C8DD4C" w14:textId="77777777" w:rsidR="00796CE9" w:rsidRPr="00796CE9" w:rsidRDefault="00796CE9" w:rsidP="006D332A">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000929C1">
        <w:rPr>
          <w:rFonts w:ascii="Times New Roman" w:eastAsia="Times New Roman" w:hAnsi="Times New Roman" w:cs="Times New Roman"/>
          <w:color w:val="000000"/>
          <w:sz w:val="24"/>
          <w:szCs w:val="24"/>
          <w:lang w:eastAsia="pl-PL"/>
        </w:rPr>
        <w:t>konta 225 ujmuje się środki przelane z rachunku budżetu na pokrycie niewygasających wydatków jednostek budżetowych.</w:t>
      </w:r>
    </w:p>
    <w:p w14:paraId="15DE803B" w14:textId="77777777" w:rsidR="00293CE2"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225 ujmuje się</w:t>
      </w:r>
      <w:r w:rsidR="006D332A">
        <w:rPr>
          <w:rFonts w:ascii="Times New Roman" w:eastAsia="Times New Roman" w:hAnsi="Times New Roman" w:cs="Times New Roman"/>
          <w:color w:val="000000"/>
          <w:sz w:val="24"/>
          <w:szCs w:val="24"/>
          <w:lang w:eastAsia="pl-PL"/>
        </w:rPr>
        <w:t xml:space="preserve"> wydatki zrealizowane przez jednostki budżetowe w korespondencji z kontem 904 oraz przelewy środków niewykorzystanych w korespondencji z kontem 135.</w:t>
      </w:r>
    </w:p>
    <w:p w14:paraId="13EA2630" w14:textId="77777777" w:rsidR="00A15FDC" w:rsidRDefault="00293CE2" w:rsidP="00A15FDC">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Ewidencja szczegółowa prowadzona do konta 225 powinna zapewnić </w:t>
      </w:r>
      <w:r w:rsidR="00257BEF">
        <w:rPr>
          <w:rFonts w:ascii="Times New Roman" w:eastAsia="Times New Roman" w:hAnsi="Times New Roman" w:cs="Times New Roman"/>
          <w:color w:val="000000"/>
          <w:sz w:val="24"/>
          <w:szCs w:val="24"/>
          <w:lang w:eastAsia="pl-PL"/>
        </w:rPr>
        <w:t xml:space="preserve">możliwość ustalania </w:t>
      </w:r>
      <w:r>
        <w:rPr>
          <w:rFonts w:ascii="Times New Roman" w:eastAsia="Times New Roman" w:hAnsi="Times New Roman" w:cs="Times New Roman"/>
          <w:color w:val="000000"/>
          <w:sz w:val="24"/>
          <w:szCs w:val="24"/>
          <w:lang w:eastAsia="pl-PL"/>
        </w:rPr>
        <w:t>stanu rozliczeń z poszczególnymi jednostkami budżetowymi z tytułu przekazanych im środków na realizację niewygasający</w:t>
      </w:r>
      <w:r w:rsidR="00257BEF">
        <w:rPr>
          <w:rFonts w:ascii="Times New Roman" w:eastAsia="Times New Roman" w:hAnsi="Times New Roman" w:cs="Times New Roman"/>
          <w:color w:val="000000"/>
          <w:sz w:val="24"/>
          <w:szCs w:val="24"/>
          <w:lang w:eastAsia="pl-PL"/>
        </w:rPr>
        <w:t>ch wydatków. Konto 225 może wyk</w:t>
      </w:r>
      <w:r>
        <w:rPr>
          <w:rFonts w:ascii="Times New Roman" w:eastAsia="Times New Roman" w:hAnsi="Times New Roman" w:cs="Times New Roman"/>
          <w:color w:val="000000"/>
          <w:sz w:val="24"/>
          <w:szCs w:val="24"/>
          <w:lang w:eastAsia="pl-PL"/>
        </w:rPr>
        <w:t>a</w:t>
      </w:r>
      <w:r w:rsidR="00257BEF">
        <w:rPr>
          <w:rFonts w:ascii="Times New Roman" w:eastAsia="Times New Roman" w:hAnsi="Times New Roman" w:cs="Times New Roman"/>
          <w:color w:val="000000"/>
          <w:sz w:val="24"/>
          <w:szCs w:val="24"/>
          <w:lang w:eastAsia="pl-PL"/>
        </w:rPr>
        <w:t xml:space="preserve">zywać saldo </w:t>
      </w:r>
      <w:proofErr w:type="spellStart"/>
      <w:r w:rsidR="00257BEF">
        <w:rPr>
          <w:rFonts w:ascii="Times New Roman" w:eastAsia="Times New Roman" w:hAnsi="Times New Roman" w:cs="Times New Roman"/>
          <w:color w:val="000000"/>
          <w:sz w:val="24"/>
          <w:szCs w:val="24"/>
          <w:lang w:eastAsia="pl-PL"/>
        </w:rPr>
        <w:t>Wn</w:t>
      </w:r>
      <w:proofErr w:type="spellEnd"/>
      <w:r w:rsidR="00257BEF">
        <w:rPr>
          <w:rFonts w:ascii="Times New Roman" w:eastAsia="Times New Roman" w:hAnsi="Times New Roman" w:cs="Times New Roman"/>
          <w:color w:val="000000"/>
          <w:sz w:val="24"/>
          <w:szCs w:val="24"/>
          <w:lang w:eastAsia="pl-PL"/>
        </w:rPr>
        <w:t>, które oznacza stan nierozliczonych</w:t>
      </w:r>
      <w:r w:rsidR="00A15FDC">
        <w:rPr>
          <w:rFonts w:ascii="Times New Roman" w:eastAsia="Times New Roman" w:hAnsi="Times New Roman" w:cs="Times New Roman"/>
          <w:color w:val="000000"/>
          <w:sz w:val="24"/>
          <w:szCs w:val="24"/>
          <w:lang w:eastAsia="pl-PL"/>
        </w:rPr>
        <w:t xml:space="preserve"> środków przekazanych jednostkom budżetowym na realizację niewygasają</w:t>
      </w:r>
      <w:r w:rsidR="00AA1E43">
        <w:rPr>
          <w:rFonts w:ascii="Times New Roman" w:eastAsia="Times New Roman" w:hAnsi="Times New Roman" w:cs="Times New Roman"/>
          <w:color w:val="000000"/>
          <w:sz w:val="24"/>
          <w:szCs w:val="24"/>
          <w:lang w:eastAsia="pl-PL"/>
        </w:rPr>
        <w:t>cy</w:t>
      </w:r>
      <w:r w:rsidR="00A15FDC">
        <w:rPr>
          <w:rFonts w:ascii="Times New Roman" w:eastAsia="Times New Roman" w:hAnsi="Times New Roman" w:cs="Times New Roman"/>
          <w:color w:val="000000"/>
          <w:sz w:val="24"/>
          <w:szCs w:val="24"/>
          <w:lang w:eastAsia="pl-PL"/>
        </w:rPr>
        <w:t>ch wydatków.</w:t>
      </w:r>
    </w:p>
    <w:p w14:paraId="18C7AF3F" w14:textId="77777777" w:rsidR="00A15FDC" w:rsidRDefault="00A15FDC" w:rsidP="00A15FDC">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3F9AB304" w14:textId="77777777" w:rsidR="00796CE9" w:rsidRPr="00796CE9" w:rsidRDefault="00A15FDC" w:rsidP="00A15FDC">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Pr>
          <w:rFonts w:ascii="Times New Roman" w:eastAsia="Times New Roman" w:hAnsi="Times New Roman" w:cs="Times New Roman"/>
          <w:color w:val="000000"/>
          <w:sz w:val="24"/>
          <w:szCs w:val="24"/>
          <w:lang w:eastAsia="pl-PL"/>
        </w:rPr>
        <w:t>K</w:t>
      </w:r>
      <w:r w:rsidR="00796CE9" w:rsidRPr="00796CE9">
        <w:rPr>
          <w:rFonts w:ascii="Times New Roman" w:eastAsia="Times New Roman" w:hAnsi="Times New Roman" w:cs="Times New Roman"/>
          <w:b/>
          <w:bCs/>
          <w:color w:val="000000"/>
          <w:sz w:val="24"/>
          <w:szCs w:val="24"/>
          <w:u w:val="single"/>
          <w:lang w:eastAsia="pl-PL"/>
        </w:rPr>
        <w:t>onto 240 - „Pozostałe rozrachunki''</w:t>
      </w:r>
    </w:p>
    <w:p w14:paraId="2CD283F6" w14:textId="77777777" w:rsidR="00ED13BA"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Konto 240 służy do ewidencji innych rozrachunków związanych z realizacją budżetu,                               z wyjątkiem rozrachunków i rozliczeń ujmowanych na kontach: 222, 223, 224, 225, 250 i 260</w:t>
      </w:r>
      <w:r w:rsidR="00ED13BA">
        <w:rPr>
          <w:rFonts w:ascii="Times New Roman" w:eastAsia="Times New Roman" w:hAnsi="Times New Roman" w:cs="Times New Roman"/>
          <w:color w:val="000000"/>
          <w:sz w:val="24"/>
          <w:szCs w:val="24"/>
          <w:lang w:eastAsia="pl-PL"/>
        </w:rPr>
        <w:t>.</w:t>
      </w:r>
    </w:p>
    <w:p w14:paraId="231D303D" w14:textId="77777777" w:rsidR="00ED13BA" w:rsidRDefault="00ED13BA"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Ewidencja  szczegółowa do konta 240 powinna umożliwić ustalenie stanu rozrachunków według poszczególnych tytułów oraz według kontrahentów.</w:t>
      </w:r>
    </w:p>
    <w:p w14:paraId="31D04CA8" w14:textId="77777777" w:rsidR="00ED13BA" w:rsidRDefault="00ED13BA"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1F19A139" w14:textId="77777777" w:rsidR="007C0A38" w:rsidRDefault="007C0A38"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Konto 240 może wykazywać dwa salda.</w:t>
      </w:r>
    </w:p>
    <w:p w14:paraId="354AD988" w14:textId="77777777" w:rsidR="00796CE9" w:rsidRPr="00112F10" w:rsidRDefault="007C0A38" w:rsidP="00112F10">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konta </w:t>
      </w:r>
      <w:r w:rsidR="00796CE9" w:rsidRPr="00796CE9">
        <w:rPr>
          <w:rFonts w:ascii="Times New Roman" w:eastAsia="Times New Roman" w:hAnsi="Times New Roman" w:cs="Times New Roman"/>
          <w:color w:val="000000"/>
          <w:sz w:val="24"/>
          <w:szCs w:val="24"/>
          <w:lang w:eastAsia="pl-PL"/>
        </w:rPr>
        <w:t xml:space="preserve">240 </w:t>
      </w:r>
      <w:r>
        <w:rPr>
          <w:rFonts w:ascii="Times New Roman" w:eastAsia="Times New Roman" w:hAnsi="Times New Roman" w:cs="Times New Roman"/>
          <w:color w:val="000000"/>
          <w:sz w:val="24"/>
          <w:szCs w:val="24"/>
          <w:lang w:eastAsia="pl-PL"/>
        </w:rPr>
        <w:t>oznacza stan należności</w:t>
      </w:r>
      <w:r w:rsidR="00112F10">
        <w:rPr>
          <w:rFonts w:ascii="Times New Roman" w:eastAsia="Times New Roman" w:hAnsi="Times New Roman" w:cs="Times New Roman"/>
          <w:color w:val="000000"/>
          <w:sz w:val="24"/>
          <w:szCs w:val="24"/>
          <w:lang w:eastAsia="pl-PL"/>
        </w:rPr>
        <w:t>, a saldo Ma konta 240 stan zobowiązań z tytułu pozostałych rozrachunków.</w:t>
      </w:r>
    </w:p>
    <w:p w14:paraId="1387F75F"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250 - „Należności finansowe''</w:t>
      </w:r>
    </w:p>
    <w:p w14:paraId="6229BD7E"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250 służy do ewidencji należności zaliczanych do należności finansowych,                                     a w szczególności z tytułu udzielonych pożyczek. </w:t>
      </w:r>
    </w:p>
    <w:p w14:paraId="76577DA3" w14:textId="77777777" w:rsidR="00796CE9" w:rsidRDefault="00796CE9" w:rsidP="00967BA5">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250 ujmuje się powstanie i zwiększenie należności finansowych, </w:t>
      </w:r>
      <w:r w:rsidR="00967BA5">
        <w:rPr>
          <w:rFonts w:ascii="Times New Roman" w:eastAsia="Times New Roman" w:hAnsi="Times New Roman" w:cs="Times New Roman"/>
          <w:color w:val="000000"/>
          <w:sz w:val="24"/>
          <w:szCs w:val="24"/>
          <w:lang w:eastAsia="pl-PL"/>
        </w:rPr>
        <w:t>a na stronie Ma ich zmniejszenie.</w:t>
      </w:r>
    </w:p>
    <w:p w14:paraId="157BC184" w14:textId="77777777" w:rsidR="00967BA5" w:rsidRDefault="00967BA5" w:rsidP="00967BA5">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Ewidencja szczegółowa prowadzona do konta 250 powinna zapewnić możliwość ustalenia stanu należności z poszczególnymi kontrahentami według tytułów należności</w:t>
      </w:r>
      <w:r w:rsidR="00120C2E">
        <w:rPr>
          <w:rFonts w:ascii="Times New Roman" w:eastAsia="Times New Roman" w:hAnsi="Times New Roman" w:cs="Times New Roman"/>
          <w:color w:val="000000"/>
          <w:sz w:val="24"/>
          <w:szCs w:val="24"/>
          <w:lang w:eastAsia="pl-PL"/>
        </w:rPr>
        <w:t>.</w:t>
      </w:r>
    </w:p>
    <w:p w14:paraId="47BB9CA0" w14:textId="77777777" w:rsidR="00796CE9" w:rsidRPr="00796CE9" w:rsidRDefault="00120C2E"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Konta 250 może wykazywać dwa salda. 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oznacza stan należności finansowych, a saldo Ma stan nadpłat z tytułu należności finansowych.</w:t>
      </w:r>
    </w:p>
    <w:p w14:paraId="03747E65"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260 - „Zobowiązania finansowe'*</w:t>
      </w:r>
    </w:p>
    <w:p w14:paraId="27219B1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260 służy do ewidencji zobowiązań zaliczanych do zobowiązań finansowych,                                z wyjątkiem kredytów bankowych, a w szczególności z tytułu zaciąganych pożyczek                                  i wyemitowanych instrumentów finansowych.</w:t>
      </w:r>
    </w:p>
    <w:p w14:paraId="4F48B11A" w14:textId="77777777" w:rsidR="00FD1D36" w:rsidRDefault="00796CE9" w:rsidP="00FD1D36">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260 ujmuje się wartość spłacony</w:t>
      </w:r>
      <w:r w:rsidR="00C651F4">
        <w:rPr>
          <w:rFonts w:ascii="Times New Roman" w:eastAsia="Times New Roman" w:hAnsi="Times New Roman" w:cs="Times New Roman"/>
          <w:color w:val="000000"/>
          <w:sz w:val="24"/>
          <w:szCs w:val="24"/>
          <w:lang w:eastAsia="pl-PL"/>
        </w:rPr>
        <w:t>ch zobowiązań finansowych, a na stronie Ma ujmuje się wartość zaciągniętych zobowiązań finansowych.</w:t>
      </w:r>
    </w:p>
    <w:p w14:paraId="32BF1F2B" w14:textId="77777777" w:rsidR="00DA6483" w:rsidRDefault="00FD1D36" w:rsidP="00FD1D36">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E</w:t>
      </w:r>
      <w:r w:rsidR="00796CE9" w:rsidRPr="00796CE9">
        <w:rPr>
          <w:rFonts w:ascii="Times New Roman" w:eastAsia="Times New Roman" w:hAnsi="Times New Roman" w:cs="Times New Roman"/>
          <w:color w:val="000000"/>
          <w:sz w:val="24"/>
          <w:szCs w:val="24"/>
          <w:lang w:eastAsia="pl-PL"/>
        </w:rPr>
        <w:t xml:space="preserve">widencja szczegółowa prowadzona do konta 260 powinna zapewnić możliwość ustalenia stanu zobowiązań z poszczególnymi kontrahentami według tytułów zobowiązań. </w:t>
      </w:r>
    </w:p>
    <w:p w14:paraId="691B7D99" w14:textId="77777777" w:rsidR="00796CE9" w:rsidRPr="00796CE9" w:rsidRDefault="00796CE9" w:rsidP="00FD1D36">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260 może wykazywać dwa salda.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oznacza stan nadpłaconych zobowiązań finansowych, a saldo Ma stan zaciągniętych zobowiązań finansowych.</w:t>
      </w:r>
    </w:p>
    <w:p w14:paraId="5EAE53A3"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290 - „Odpisy aktualizujące należności"</w:t>
      </w:r>
    </w:p>
    <w:p w14:paraId="60CB741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290 służy do ewidencji odpisów aktualizujących należności.</w:t>
      </w:r>
    </w:p>
    <w:p w14:paraId="7832B647" w14:textId="77777777" w:rsidR="00796CE9" w:rsidRPr="00796CE9" w:rsidRDefault="00796CE9" w:rsidP="0066578D">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290 ujmuje się zmniejszenie wartości odpisów aktualizujących należności, a </w:t>
      </w:r>
      <w:r w:rsidR="00DA6483">
        <w:rPr>
          <w:rFonts w:ascii="Times New Roman" w:eastAsia="Times New Roman" w:hAnsi="Times New Roman" w:cs="Times New Roman"/>
          <w:color w:val="000000"/>
          <w:sz w:val="24"/>
          <w:szCs w:val="24"/>
          <w:lang w:eastAsia="pl-PL"/>
        </w:rPr>
        <w:t xml:space="preserve">na stronie Ma </w:t>
      </w:r>
      <w:r w:rsidR="0066578D">
        <w:rPr>
          <w:rFonts w:ascii="Times New Roman" w:eastAsia="Times New Roman" w:hAnsi="Times New Roman" w:cs="Times New Roman"/>
          <w:color w:val="000000"/>
          <w:sz w:val="24"/>
          <w:szCs w:val="24"/>
          <w:lang w:eastAsia="pl-PL"/>
        </w:rPr>
        <w:t>zwiększenie wartości odpisów aktualizujących należności.</w:t>
      </w:r>
    </w:p>
    <w:p w14:paraId="4C87CD02" w14:textId="77777777" w:rsidR="00796CE9" w:rsidRPr="00796CE9" w:rsidRDefault="003705E7" w:rsidP="003705E7">
      <w:pPr>
        <w:widowControl w:val="0"/>
        <w:tabs>
          <w:tab w:val="left" w:pos="727"/>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Saldo konta 290 oznacza wartość odpisów aktualizujących </w:t>
      </w:r>
      <w:r w:rsidR="00AA1E43">
        <w:rPr>
          <w:rFonts w:ascii="Times New Roman" w:eastAsia="Times New Roman" w:hAnsi="Times New Roman" w:cs="Times New Roman"/>
          <w:color w:val="000000"/>
          <w:sz w:val="24"/>
          <w:szCs w:val="24"/>
          <w:lang w:eastAsia="pl-PL"/>
        </w:rPr>
        <w:t>należności</w:t>
      </w:r>
      <w:r>
        <w:rPr>
          <w:rFonts w:ascii="Times New Roman" w:eastAsia="Times New Roman" w:hAnsi="Times New Roman" w:cs="Times New Roman"/>
          <w:color w:val="000000"/>
          <w:sz w:val="24"/>
          <w:szCs w:val="24"/>
          <w:lang w:eastAsia="pl-PL"/>
        </w:rPr>
        <w:t>.</w:t>
      </w:r>
    </w:p>
    <w:p w14:paraId="10D0B273"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901 - „Dochody budżetu"</w:t>
      </w:r>
    </w:p>
    <w:p w14:paraId="315AAEC2" w14:textId="77777777" w:rsid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901 służy do ewidencji dochodów budżetu jednostki samorządu terytorialnego.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901 ujmuje się</w:t>
      </w:r>
      <w:r w:rsidR="00941DB6">
        <w:rPr>
          <w:rFonts w:ascii="Times New Roman" w:eastAsia="Times New Roman" w:hAnsi="Times New Roman" w:cs="Times New Roman"/>
          <w:color w:val="000000"/>
          <w:sz w:val="24"/>
          <w:szCs w:val="24"/>
          <w:lang w:eastAsia="pl-PL"/>
        </w:rPr>
        <w:t xml:space="preserve"> dochody budżetu:</w:t>
      </w:r>
    </w:p>
    <w:p w14:paraId="7EEF1F2A" w14:textId="77777777" w:rsidR="00F04C28" w:rsidRDefault="00F04C28"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F04C28">
        <w:rPr>
          <w:rFonts w:ascii="Times New Roman" w:eastAsia="Times New Roman" w:hAnsi="Times New Roman" w:cs="Times New Roman"/>
          <w:color w:val="000000"/>
          <w:sz w:val="24"/>
          <w:szCs w:val="24"/>
          <w:lang w:eastAsia="pl-PL"/>
        </w:rPr>
        <w:t>1)</w:t>
      </w:r>
      <w:r>
        <w:rPr>
          <w:rFonts w:ascii="Times New Roman" w:eastAsia="Times New Roman" w:hAnsi="Times New Roman" w:cs="Times New Roman"/>
          <w:color w:val="000000"/>
          <w:sz w:val="24"/>
          <w:szCs w:val="24"/>
          <w:lang w:eastAsia="pl-PL"/>
        </w:rPr>
        <w:t xml:space="preserve"> na podstawie sprawozdań budżetowych  jednostek budżetowych, w korespon</w:t>
      </w:r>
      <w:r w:rsidR="000B7E48">
        <w:rPr>
          <w:rFonts w:ascii="Times New Roman" w:eastAsia="Times New Roman" w:hAnsi="Times New Roman" w:cs="Times New Roman"/>
          <w:color w:val="000000"/>
          <w:sz w:val="24"/>
          <w:szCs w:val="24"/>
          <w:lang w:eastAsia="pl-PL"/>
        </w:rPr>
        <w:t>dencji z kontem 222;</w:t>
      </w:r>
    </w:p>
    <w:p w14:paraId="368B9488" w14:textId="77777777" w:rsidR="000B7E48" w:rsidRDefault="000B7E48"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2) na podstawie sprawozdań innych organ ów w zakresie dochodów budżetów jednostek samorządu terytorialnego</w:t>
      </w:r>
      <w:r w:rsidR="007B39B6">
        <w:rPr>
          <w:rFonts w:ascii="Times New Roman" w:eastAsia="Times New Roman" w:hAnsi="Times New Roman" w:cs="Times New Roman"/>
          <w:color w:val="000000"/>
          <w:sz w:val="24"/>
          <w:szCs w:val="24"/>
          <w:lang w:eastAsia="pl-PL"/>
        </w:rPr>
        <w:t>, w korespondencji z kontem 224;</w:t>
      </w:r>
    </w:p>
    <w:p w14:paraId="23CDEC11" w14:textId="77777777" w:rsidR="007B39B6" w:rsidRDefault="007B39B6"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3) z tytułu rozrachunków </w:t>
      </w:r>
      <w:r w:rsidR="00C40924">
        <w:rPr>
          <w:rFonts w:ascii="Times New Roman" w:eastAsia="Times New Roman" w:hAnsi="Times New Roman" w:cs="Times New Roman"/>
          <w:color w:val="000000"/>
          <w:sz w:val="24"/>
          <w:szCs w:val="24"/>
          <w:lang w:eastAsia="pl-PL"/>
        </w:rPr>
        <w:t>z innymi budżetami za dany rok budżetowy, w korespondencji z kontem 224;</w:t>
      </w:r>
    </w:p>
    <w:p w14:paraId="2DE606AB" w14:textId="77777777" w:rsidR="00C40924" w:rsidRDefault="00C40924"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4) z innych tytułów, w szczególności subwencje i dotacje, w korespondencji z kontem 133</w:t>
      </w:r>
      <w:r w:rsidR="00362E44">
        <w:rPr>
          <w:rFonts w:ascii="Times New Roman" w:eastAsia="Times New Roman" w:hAnsi="Times New Roman" w:cs="Times New Roman"/>
          <w:color w:val="000000"/>
          <w:sz w:val="24"/>
          <w:szCs w:val="24"/>
          <w:lang w:eastAsia="pl-PL"/>
        </w:rPr>
        <w:t>;</w:t>
      </w:r>
    </w:p>
    <w:p w14:paraId="6C9A9454" w14:textId="77777777" w:rsidR="00362E44" w:rsidRDefault="00362E44"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5) pochodzące ze źródeł zagranicznych niepodlegające zwrotowi, w korespondencji z kontem 133;</w:t>
      </w:r>
    </w:p>
    <w:p w14:paraId="01393BED" w14:textId="77777777" w:rsidR="00362E44" w:rsidRDefault="00362E44"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6) pochodzące z budżetu Unii Europejskiej, w korespondencji z kontem 133.</w:t>
      </w:r>
    </w:p>
    <w:p w14:paraId="0BBCABAC" w14:textId="77777777" w:rsidR="00362E44" w:rsidRPr="00F04C28" w:rsidRDefault="00344D16" w:rsidP="00F04C28">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Ewidencja szczegółowa prowadzona do konta 901 powinna umożliwić ustalenie stanu poszczególnych dochodów budżetu według </w:t>
      </w:r>
      <w:r w:rsidR="009B484B">
        <w:rPr>
          <w:rFonts w:ascii="Times New Roman" w:eastAsia="Times New Roman" w:hAnsi="Times New Roman" w:cs="Times New Roman"/>
          <w:color w:val="000000"/>
          <w:sz w:val="24"/>
          <w:szCs w:val="24"/>
          <w:lang w:eastAsia="pl-PL"/>
        </w:rPr>
        <w:t>podziałek</w:t>
      </w:r>
      <w:r>
        <w:rPr>
          <w:rFonts w:ascii="Times New Roman" w:eastAsia="Times New Roman" w:hAnsi="Times New Roman" w:cs="Times New Roman"/>
          <w:color w:val="000000"/>
          <w:sz w:val="24"/>
          <w:szCs w:val="24"/>
          <w:lang w:eastAsia="pl-PL"/>
        </w:rPr>
        <w:t xml:space="preserve"> planu finansowego</w:t>
      </w:r>
      <w:r w:rsidR="009B484B">
        <w:rPr>
          <w:rFonts w:ascii="Times New Roman" w:eastAsia="Times New Roman" w:hAnsi="Times New Roman" w:cs="Times New Roman"/>
          <w:color w:val="000000"/>
          <w:sz w:val="24"/>
          <w:szCs w:val="24"/>
          <w:lang w:eastAsia="pl-PL"/>
        </w:rPr>
        <w:t>.</w:t>
      </w:r>
    </w:p>
    <w:p w14:paraId="60129E48" w14:textId="77777777" w:rsidR="00796CE9" w:rsidRPr="00796CE9" w:rsidRDefault="00796CE9" w:rsidP="006D7DE7">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budżetu:</w:t>
      </w:r>
    </w:p>
    <w:p w14:paraId="454F095C"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Saldo Ma konta 901 oznacza sumę dochodów budżetu jednostki samorządu terytorialnego                  za dany rok. Pod datą ostatniego dnia roku budżetowego saldo konta 901 przenosi się na konto961.</w:t>
      </w:r>
    </w:p>
    <w:p w14:paraId="0426DE73" w14:textId="77777777" w:rsidR="006D7DE7" w:rsidRDefault="006D7DE7"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p>
    <w:p w14:paraId="623094F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902 - „Wydatki budżetu"</w:t>
      </w:r>
    </w:p>
    <w:p w14:paraId="7CCF30CD" w14:textId="77777777" w:rsid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902 służy do ewidencji wydatków budżetu jednostki samorządu terytorialnego.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902 ujmuje się w szczególności</w:t>
      </w:r>
      <w:r w:rsidR="00D7220A">
        <w:rPr>
          <w:rFonts w:ascii="Times New Roman" w:eastAsia="Times New Roman" w:hAnsi="Times New Roman" w:cs="Times New Roman"/>
          <w:color w:val="000000"/>
          <w:sz w:val="24"/>
          <w:szCs w:val="24"/>
          <w:lang w:eastAsia="pl-PL"/>
        </w:rPr>
        <w:t xml:space="preserve"> wydatki</w:t>
      </w:r>
      <w:r w:rsidRPr="00796CE9">
        <w:rPr>
          <w:rFonts w:ascii="Times New Roman" w:eastAsia="Times New Roman" w:hAnsi="Times New Roman" w:cs="Times New Roman"/>
          <w:color w:val="000000"/>
          <w:sz w:val="24"/>
          <w:szCs w:val="24"/>
          <w:lang w:eastAsia="pl-PL"/>
        </w:rPr>
        <w:t>:</w:t>
      </w:r>
    </w:p>
    <w:p w14:paraId="33901259" w14:textId="77777777" w:rsidR="00D7220A" w:rsidRDefault="00D7220A" w:rsidP="00D7220A">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D7220A">
        <w:rPr>
          <w:rFonts w:ascii="Times New Roman" w:eastAsia="Times New Roman" w:hAnsi="Times New Roman" w:cs="Times New Roman"/>
          <w:color w:val="000000"/>
          <w:sz w:val="24"/>
          <w:szCs w:val="24"/>
          <w:lang w:eastAsia="pl-PL"/>
        </w:rPr>
        <w:t>1)</w:t>
      </w:r>
      <w:r>
        <w:rPr>
          <w:rFonts w:ascii="Times New Roman" w:eastAsia="Times New Roman" w:hAnsi="Times New Roman" w:cs="Times New Roman"/>
          <w:color w:val="000000"/>
          <w:sz w:val="24"/>
          <w:szCs w:val="24"/>
          <w:lang w:eastAsia="pl-PL"/>
        </w:rPr>
        <w:t xml:space="preserve"> jednostek budżetowych na podstawie ich sprawozdań budżetowych, w korespondencji z kontem 223;</w:t>
      </w:r>
    </w:p>
    <w:p w14:paraId="391CAD22" w14:textId="77777777" w:rsidR="00D7220A" w:rsidRDefault="00D7220A" w:rsidP="00D7220A">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2) </w:t>
      </w:r>
      <w:r w:rsidR="00002DE5">
        <w:rPr>
          <w:rFonts w:ascii="Times New Roman" w:eastAsia="Times New Roman" w:hAnsi="Times New Roman" w:cs="Times New Roman"/>
          <w:color w:val="000000"/>
          <w:sz w:val="24"/>
          <w:szCs w:val="24"/>
          <w:lang w:eastAsia="pl-PL"/>
        </w:rPr>
        <w:t>realizowane z kredytu uruchomionego w formie realizacji zleceń płatniczych, w korespondencji z kontem 134.</w:t>
      </w:r>
    </w:p>
    <w:p w14:paraId="1C2AD229" w14:textId="77777777" w:rsidR="00796CE9" w:rsidRPr="00796CE9" w:rsidRDefault="0034053D" w:rsidP="00416A21">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 xml:space="preserve">Ewidencja szczegółowa prowadzona do konta 902 powinna umożliwić ustalenie stanu poszczególnych wydatków budżetu według </w:t>
      </w:r>
      <w:r w:rsidR="00416A21">
        <w:rPr>
          <w:rFonts w:ascii="Times New Roman" w:eastAsia="Times New Roman" w:hAnsi="Times New Roman" w:cs="Times New Roman"/>
          <w:color w:val="000000"/>
          <w:sz w:val="24"/>
          <w:szCs w:val="24"/>
          <w:lang w:eastAsia="pl-PL"/>
        </w:rPr>
        <w:t>podziałek</w:t>
      </w:r>
      <w:r>
        <w:rPr>
          <w:rFonts w:ascii="Times New Roman" w:eastAsia="Times New Roman" w:hAnsi="Times New Roman" w:cs="Times New Roman"/>
          <w:color w:val="000000"/>
          <w:sz w:val="24"/>
          <w:szCs w:val="24"/>
          <w:lang w:eastAsia="pl-PL"/>
        </w:rPr>
        <w:t xml:space="preserve"> klasyfikacji.</w:t>
      </w:r>
    </w:p>
    <w:p w14:paraId="31CD3C72" w14:textId="77777777" w:rsidR="0034053D" w:rsidRDefault="00796CE9" w:rsidP="0034053D">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902 oznacza sumę wydatków budżetu jednostki samorządu terytorialnego                  za dany rok. Pod dala ostatniego dnia roku budżetowego saldo konta 902 przenosi się na konto 961.</w:t>
      </w:r>
    </w:p>
    <w:p w14:paraId="2994BB2E" w14:textId="77777777" w:rsidR="0034053D" w:rsidRDefault="0034053D" w:rsidP="0034053D">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49DD9E6A" w14:textId="77777777" w:rsidR="00796CE9" w:rsidRPr="00796CE9" w:rsidRDefault="00796CE9" w:rsidP="0034053D">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903 - „Niewykonane wydatki"</w:t>
      </w:r>
    </w:p>
    <w:p w14:paraId="56132604" w14:textId="77777777" w:rsidR="00416A21"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903 służy do ewidencji niewykonanych wydatków zatwierdzonych do realizacji w latach następnych.</w:t>
      </w:r>
    </w:p>
    <w:p w14:paraId="37A65BA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903 ujmuje się wartość niewykonanych wydatków </w:t>
      </w:r>
      <w:r w:rsidR="00416A21">
        <w:rPr>
          <w:rFonts w:ascii="Times New Roman" w:eastAsia="Times New Roman" w:hAnsi="Times New Roman" w:cs="Times New Roman"/>
          <w:color w:val="000000"/>
          <w:sz w:val="24"/>
          <w:szCs w:val="24"/>
          <w:lang w:eastAsia="pl-PL"/>
        </w:rPr>
        <w:t>zatwierdzonych do realizacji w l</w:t>
      </w:r>
      <w:r w:rsidRPr="00796CE9">
        <w:rPr>
          <w:rFonts w:ascii="Times New Roman" w:eastAsia="Times New Roman" w:hAnsi="Times New Roman" w:cs="Times New Roman"/>
          <w:color w:val="000000"/>
          <w:sz w:val="24"/>
          <w:szCs w:val="24"/>
          <w:lang w:eastAsia="pl-PL"/>
        </w:rPr>
        <w:t xml:space="preserve">atach następnych w korespondencji z kontem Ma 904. Pod datą ostatniego dnia roku budżetowego saldo konta Ma 903 przenosi się na konto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961.</w:t>
      </w:r>
    </w:p>
    <w:p w14:paraId="04177E66"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1458C947"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904 - „Niewygasające wydatki"</w:t>
      </w:r>
    </w:p>
    <w:p w14:paraId="2D2E6171" w14:textId="77777777" w:rsidR="00796CE9" w:rsidRPr="00796CE9" w:rsidRDefault="00796CE9" w:rsidP="00AA1E43">
      <w:pPr>
        <w:autoSpaceDE w:val="0"/>
        <w:autoSpaceDN w:val="0"/>
        <w:adjustRightInd w:val="0"/>
        <w:spacing w:after="0" w:line="410" w:lineRule="exact"/>
        <w:ind w:right="7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904 służy do ewidencji niewygasających wydatków. </w:t>
      </w:r>
    </w:p>
    <w:p w14:paraId="675CEBD0" w14:textId="77777777" w:rsidR="00796CE9" w:rsidRDefault="00796CE9" w:rsidP="00796CE9">
      <w:pPr>
        <w:autoSpaceDE w:val="0"/>
        <w:autoSpaceDN w:val="0"/>
        <w:adjustRightInd w:val="0"/>
        <w:spacing w:after="0" w:line="410" w:lineRule="exact"/>
        <w:ind w:right="302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904 ujmuje się:</w:t>
      </w:r>
    </w:p>
    <w:p w14:paraId="72CF7A81" w14:textId="77777777" w:rsidR="004D718E" w:rsidRPr="00C61295" w:rsidRDefault="00C61295" w:rsidP="00AA1E43">
      <w:pPr>
        <w:autoSpaceDE w:val="0"/>
        <w:autoSpaceDN w:val="0"/>
        <w:adjustRightInd w:val="0"/>
        <w:spacing w:after="0" w:line="410" w:lineRule="exact"/>
        <w:ind w:right="-64"/>
        <w:jc w:val="both"/>
        <w:rPr>
          <w:rFonts w:ascii="Times New Roman" w:eastAsia="Times New Roman" w:hAnsi="Times New Roman" w:cs="Times New Roman"/>
          <w:color w:val="000000"/>
          <w:sz w:val="24"/>
          <w:szCs w:val="24"/>
          <w:lang w:eastAsia="pl-PL"/>
        </w:rPr>
      </w:pPr>
      <w:r w:rsidRPr="00C61295">
        <w:rPr>
          <w:rFonts w:ascii="Times New Roman" w:eastAsia="Times New Roman" w:hAnsi="Times New Roman" w:cs="Times New Roman"/>
          <w:color w:val="000000"/>
          <w:sz w:val="24"/>
          <w:szCs w:val="24"/>
          <w:lang w:eastAsia="pl-PL"/>
        </w:rPr>
        <w:t>1)</w:t>
      </w:r>
      <w:r w:rsidR="004D718E" w:rsidRPr="00C61295">
        <w:rPr>
          <w:rFonts w:ascii="Times New Roman" w:eastAsia="Times New Roman" w:hAnsi="Times New Roman" w:cs="Times New Roman"/>
          <w:color w:val="000000"/>
          <w:sz w:val="24"/>
          <w:szCs w:val="24"/>
          <w:lang w:eastAsia="pl-PL"/>
        </w:rPr>
        <w:t>wydatki jednoste</w:t>
      </w:r>
      <w:r w:rsidR="00AE58C8">
        <w:rPr>
          <w:rFonts w:ascii="Times New Roman" w:eastAsia="Times New Roman" w:hAnsi="Times New Roman" w:cs="Times New Roman"/>
          <w:color w:val="000000"/>
          <w:sz w:val="24"/>
          <w:szCs w:val="24"/>
          <w:lang w:eastAsia="pl-PL"/>
        </w:rPr>
        <w:t xml:space="preserve">k budżetowych dokonane w ciężar </w:t>
      </w:r>
      <w:r w:rsidR="00AD1DD0">
        <w:rPr>
          <w:rFonts w:ascii="Times New Roman" w:eastAsia="Times New Roman" w:hAnsi="Times New Roman" w:cs="Times New Roman"/>
          <w:color w:val="000000"/>
          <w:sz w:val="24"/>
          <w:szCs w:val="24"/>
          <w:lang w:eastAsia="pl-PL"/>
        </w:rPr>
        <w:t>planu n</w:t>
      </w:r>
      <w:r w:rsidR="004D718E" w:rsidRPr="00C61295">
        <w:rPr>
          <w:rFonts w:ascii="Times New Roman" w:eastAsia="Times New Roman" w:hAnsi="Times New Roman" w:cs="Times New Roman"/>
          <w:color w:val="000000"/>
          <w:sz w:val="24"/>
          <w:szCs w:val="24"/>
          <w:lang w:eastAsia="pl-PL"/>
        </w:rPr>
        <w:t>iewygasających wydatków, na podstawie ich sprawozdań budżetowych w korespondencji z kontem 225;</w:t>
      </w:r>
    </w:p>
    <w:p w14:paraId="1C9B8EF1" w14:textId="77777777" w:rsidR="004D718E" w:rsidRPr="00AD1DD0" w:rsidRDefault="00AD1DD0" w:rsidP="00AA1E43">
      <w:pPr>
        <w:autoSpaceDE w:val="0"/>
        <w:autoSpaceDN w:val="0"/>
        <w:adjustRightInd w:val="0"/>
        <w:spacing w:after="0" w:line="410" w:lineRule="exact"/>
        <w:ind w:right="-64"/>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2) przeniesienie niewykorzystanych </w:t>
      </w:r>
      <w:r w:rsidR="00634357">
        <w:rPr>
          <w:rFonts w:ascii="Times New Roman" w:eastAsia="Times New Roman" w:hAnsi="Times New Roman" w:cs="Times New Roman"/>
          <w:color w:val="000000"/>
          <w:sz w:val="24"/>
          <w:szCs w:val="24"/>
          <w:lang w:eastAsia="pl-PL"/>
        </w:rPr>
        <w:t>niewygasających wydatków na dochody budżetowe.</w:t>
      </w:r>
    </w:p>
    <w:p w14:paraId="16C7729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904 ujmuje się wielkość zatwierdzonych niewygasających wydatków. Konto 904 może wykazywać saldo Ma do czasu zrealizowania planu niewygasających wydatków lub do czasu wygaśnięcia planu niewygasających wydatków.</w:t>
      </w:r>
    </w:p>
    <w:p w14:paraId="7C82F54C"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909 - „Rozliczenia międzyokresowe"</w:t>
      </w:r>
    </w:p>
    <w:p w14:paraId="47094F88" w14:textId="77777777" w:rsidR="004135D9" w:rsidRDefault="00796CE9" w:rsidP="00AA1E43">
      <w:pPr>
        <w:autoSpaceDE w:val="0"/>
        <w:autoSpaceDN w:val="0"/>
        <w:adjustRightInd w:val="0"/>
        <w:spacing w:after="0" w:line="410" w:lineRule="exact"/>
        <w:ind w:right="7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w:t>
      </w:r>
      <w:r w:rsidR="004135D9">
        <w:rPr>
          <w:rFonts w:ascii="Times New Roman" w:eastAsia="Times New Roman" w:hAnsi="Times New Roman" w:cs="Times New Roman"/>
          <w:color w:val="000000"/>
          <w:sz w:val="24"/>
          <w:szCs w:val="24"/>
          <w:lang w:eastAsia="pl-PL"/>
        </w:rPr>
        <w:t xml:space="preserve">09 służy do ewidencji rozliczeń </w:t>
      </w:r>
      <w:r w:rsidRPr="00796CE9">
        <w:rPr>
          <w:rFonts w:ascii="Times New Roman" w:eastAsia="Times New Roman" w:hAnsi="Times New Roman" w:cs="Times New Roman"/>
          <w:color w:val="000000"/>
          <w:sz w:val="24"/>
          <w:szCs w:val="24"/>
          <w:lang w:eastAsia="pl-PL"/>
        </w:rPr>
        <w:t xml:space="preserve">międzyokresowych. </w:t>
      </w:r>
    </w:p>
    <w:p w14:paraId="4B3CF60A" w14:textId="77777777" w:rsidR="00D636BC" w:rsidRDefault="00796CE9" w:rsidP="00AA1E43">
      <w:pPr>
        <w:autoSpaceDE w:val="0"/>
        <w:autoSpaceDN w:val="0"/>
        <w:adjustRightInd w:val="0"/>
        <w:spacing w:after="0" w:line="410" w:lineRule="exact"/>
        <w:ind w:right="7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w:t>
      </w:r>
      <w:r w:rsidR="004135D9">
        <w:rPr>
          <w:rFonts w:ascii="Times New Roman" w:eastAsia="Times New Roman" w:hAnsi="Times New Roman" w:cs="Times New Roman"/>
          <w:color w:val="000000"/>
          <w:sz w:val="24"/>
          <w:szCs w:val="24"/>
          <w:lang w:eastAsia="pl-PL"/>
        </w:rPr>
        <w:t xml:space="preserve"> 909 ujmuje się w szczególności koszty </w:t>
      </w:r>
      <w:r w:rsidR="007D1567">
        <w:rPr>
          <w:rFonts w:ascii="Times New Roman" w:eastAsia="Times New Roman" w:hAnsi="Times New Roman" w:cs="Times New Roman"/>
          <w:color w:val="000000"/>
          <w:sz w:val="24"/>
          <w:szCs w:val="24"/>
          <w:lang w:eastAsia="pl-PL"/>
        </w:rPr>
        <w:t xml:space="preserve">finansowe okresu sprawozdawczego </w:t>
      </w:r>
      <w:r w:rsidR="00023BA2">
        <w:rPr>
          <w:rFonts w:ascii="Times New Roman" w:eastAsia="Times New Roman" w:hAnsi="Times New Roman" w:cs="Times New Roman"/>
          <w:color w:val="000000"/>
          <w:sz w:val="24"/>
          <w:szCs w:val="24"/>
          <w:lang w:eastAsia="pl-PL"/>
        </w:rPr>
        <w:t>stanowiące</w:t>
      </w:r>
      <w:r w:rsidR="007D1567">
        <w:rPr>
          <w:rFonts w:ascii="Times New Roman" w:eastAsia="Times New Roman" w:hAnsi="Times New Roman" w:cs="Times New Roman"/>
          <w:color w:val="000000"/>
          <w:sz w:val="24"/>
          <w:szCs w:val="24"/>
          <w:lang w:eastAsia="pl-PL"/>
        </w:rPr>
        <w:t xml:space="preserve"> wydatki przyszłych okresów (</w:t>
      </w:r>
      <w:r w:rsidR="00AA7683">
        <w:rPr>
          <w:rFonts w:ascii="Times New Roman" w:eastAsia="Times New Roman" w:hAnsi="Times New Roman" w:cs="Times New Roman"/>
          <w:color w:val="000000"/>
          <w:sz w:val="24"/>
          <w:szCs w:val="24"/>
          <w:lang w:eastAsia="pl-PL"/>
        </w:rPr>
        <w:t xml:space="preserve">np. odsetki od zaciągniętych kredytów i </w:t>
      </w:r>
      <w:r w:rsidR="00023BA2">
        <w:rPr>
          <w:rFonts w:ascii="Times New Roman" w:eastAsia="Times New Roman" w:hAnsi="Times New Roman" w:cs="Times New Roman"/>
          <w:color w:val="000000"/>
          <w:sz w:val="24"/>
          <w:szCs w:val="24"/>
          <w:lang w:eastAsia="pl-PL"/>
        </w:rPr>
        <w:t>pożyczek</w:t>
      </w:r>
      <w:r w:rsidR="00AA7683">
        <w:rPr>
          <w:rFonts w:ascii="Times New Roman" w:eastAsia="Times New Roman" w:hAnsi="Times New Roman" w:cs="Times New Roman"/>
          <w:color w:val="000000"/>
          <w:sz w:val="24"/>
          <w:szCs w:val="24"/>
          <w:lang w:eastAsia="pl-PL"/>
        </w:rPr>
        <w:t xml:space="preserve"> w korespondencji z kontami 134 lub 260) a na stronie Ma – przychody </w:t>
      </w:r>
      <w:r w:rsidR="00D636BC">
        <w:rPr>
          <w:rFonts w:ascii="Times New Roman" w:eastAsia="Times New Roman" w:hAnsi="Times New Roman" w:cs="Times New Roman"/>
          <w:color w:val="000000"/>
          <w:sz w:val="24"/>
          <w:szCs w:val="24"/>
          <w:lang w:eastAsia="pl-PL"/>
        </w:rPr>
        <w:t xml:space="preserve"> finansowe stanowiące dochody przyszłych okresów (np.: subwencje i dotacje przekazane w grudniu dotyczące </w:t>
      </w:r>
      <w:r w:rsidR="00023BA2">
        <w:rPr>
          <w:rFonts w:ascii="Times New Roman" w:eastAsia="Times New Roman" w:hAnsi="Times New Roman" w:cs="Times New Roman"/>
          <w:color w:val="000000"/>
          <w:sz w:val="24"/>
          <w:szCs w:val="24"/>
          <w:lang w:eastAsia="pl-PL"/>
        </w:rPr>
        <w:t>następnego</w:t>
      </w:r>
      <w:r w:rsidR="00D636BC">
        <w:rPr>
          <w:rFonts w:ascii="Times New Roman" w:eastAsia="Times New Roman" w:hAnsi="Times New Roman" w:cs="Times New Roman"/>
          <w:color w:val="000000"/>
          <w:sz w:val="24"/>
          <w:szCs w:val="24"/>
          <w:lang w:eastAsia="pl-PL"/>
        </w:rPr>
        <w:t xml:space="preserve"> roku budżetowego).</w:t>
      </w:r>
    </w:p>
    <w:p w14:paraId="7CB7AB1B" w14:textId="77777777" w:rsidR="00023BA2"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Ewidencja szczegółowa prowadzona do konta 909 powinna umożliwiać ustalenie stanu rozliczeń międzyokresowych według ich tytułów. </w:t>
      </w:r>
    </w:p>
    <w:p w14:paraId="2D2C23F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909 może wykazywać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i Ma.</w:t>
      </w:r>
    </w:p>
    <w:p w14:paraId="116CAFFF" w14:textId="77777777" w:rsidR="00A26911" w:rsidRDefault="00A26911"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p>
    <w:p w14:paraId="11A8876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960 - „Skumulowane wyniki budżetu"</w:t>
      </w:r>
    </w:p>
    <w:p w14:paraId="095E617E" w14:textId="77777777" w:rsidR="00A26911"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960 służy do ewidencji stanu skumulowanych wyników budżetu jednostki samorządu terytorialnego.</w:t>
      </w:r>
    </w:p>
    <w:p w14:paraId="04CEDCAB" w14:textId="77777777" w:rsidR="00A26911"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960 w ciągu roku jest przeznaczone do ewidencji operacji dotyczących zmniejszenia lub zwiększenia skumulowanych wyników budżetu jednostki samorządu terytorialnego. </w:t>
      </w:r>
    </w:p>
    <w:p w14:paraId="0EF440F3" w14:textId="77777777" w:rsidR="001857E9" w:rsidRDefault="00A26911"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W szczególności 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lub Ma konta 960 ujmuje się pod datą</w:t>
      </w:r>
      <w:r w:rsidR="001857E9">
        <w:rPr>
          <w:rFonts w:ascii="Times New Roman" w:eastAsia="Times New Roman" w:hAnsi="Times New Roman" w:cs="Times New Roman"/>
          <w:color w:val="000000"/>
          <w:sz w:val="24"/>
          <w:szCs w:val="24"/>
          <w:lang w:eastAsia="pl-PL"/>
        </w:rPr>
        <w:t xml:space="preserve"> zatwierdzenia sprawozdania z wykonania budżetu, odpowiednio przeniesienie sald Kon 961 i 962.</w:t>
      </w:r>
    </w:p>
    <w:p w14:paraId="4B6C5FED" w14:textId="77777777" w:rsidR="00F655D1" w:rsidRDefault="001857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Konto 960 może </w:t>
      </w:r>
      <w:r w:rsidR="00F655D1">
        <w:rPr>
          <w:rFonts w:ascii="Times New Roman" w:eastAsia="Times New Roman" w:hAnsi="Times New Roman" w:cs="Times New Roman"/>
          <w:color w:val="000000"/>
          <w:sz w:val="24"/>
          <w:szCs w:val="24"/>
          <w:lang w:eastAsia="pl-PL"/>
        </w:rPr>
        <w:t>wykazywać</w:t>
      </w:r>
      <w:r>
        <w:rPr>
          <w:rFonts w:ascii="Times New Roman" w:eastAsia="Times New Roman" w:hAnsi="Times New Roman" w:cs="Times New Roman"/>
          <w:color w:val="000000"/>
          <w:sz w:val="24"/>
          <w:szCs w:val="24"/>
          <w:lang w:eastAsia="pl-PL"/>
        </w:rPr>
        <w:t xml:space="preserve"> 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lub saldo Ma.</w:t>
      </w:r>
    </w:p>
    <w:p w14:paraId="17A8E30A" w14:textId="77777777" w:rsidR="00796CE9" w:rsidRPr="00796CE9" w:rsidRDefault="00F655D1" w:rsidP="00F655D1">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konta 960 oznacza stan skumulowanego deficytu budżetu, a saldo Ma konta 960 stan skumulowanej nadwyżki budżetu.</w:t>
      </w:r>
      <w:r w:rsidR="00796CE9" w:rsidRPr="00796CE9">
        <w:rPr>
          <w:rFonts w:ascii="Times New Roman" w:eastAsia="Times New Roman" w:hAnsi="Times New Roman" w:cs="Times New Roman"/>
          <w:color w:val="000000"/>
          <w:sz w:val="24"/>
          <w:szCs w:val="24"/>
          <w:lang w:eastAsia="pl-PL"/>
        </w:rPr>
        <w:t>.</w:t>
      </w:r>
    </w:p>
    <w:p w14:paraId="451AA53D"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961 - „Wynik wykonania budżetu"</w:t>
      </w:r>
    </w:p>
    <w:p w14:paraId="2A41EE40" w14:textId="77777777" w:rsidR="00235185" w:rsidRDefault="00796CE9" w:rsidP="00796CE9">
      <w:pPr>
        <w:autoSpaceDE w:val="0"/>
        <w:autoSpaceDN w:val="0"/>
        <w:adjustRightInd w:val="0"/>
        <w:spacing w:after="0" w:line="418" w:lineRule="exact"/>
        <w:ind w:right="43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961 służy do ewidencji wyniku wykonania budżetu, czyli deficytu łub nadwyżki.</w:t>
      </w:r>
    </w:p>
    <w:p w14:paraId="3E5DE5F7" w14:textId="77777777" w:rsidR="00235185" w:rsidRDefault="00235185" w:rsidP="00796CE9">
      <w:pPr>
        <w:autoSpaceDE w:val="0"/>
        <w:autoSpaceDN w:val="0"/>
        <w:adjustRightInd w:val="0"/>
        <w:spacing w:after="0" w:line="418" w:lineRule="exact"/>
        <w:ind w:right="432"/>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Pod data ostatniego dnia roku budżetowego 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konta 961 </w:t>
      </w:r>
      <w:r w:rsidR="00792266">
        <w:rPr>
          <w:rFonts w:ascii="Times New Roman" w:eastAsia="Times New Roman" w:hAnsi="Times New Roman" w:cs="Times New Roman"/>
          <w:color w:val="000000"/>
          <w:sz w:val="24"/>
          <w:szCs w:val="24"/>
          <w:lang w:eastAsia="pl-PL"/>
        </w:rPr>
        <w:t>ujmuje</w:t>
      </w:r>
      <w:r>
        <w:rPr>
          <w:rFonts w:ascii="Times New Roman" w:eastAsia="Times New Roman" w:hAnsi="Times New Roman" w:cs="Times New Roman"/>
          <w:color w:val="000000"/>
          <w:sz w:val="24"/>
          <w:szCs w:val="24"/>
          <w:lang w:eastAsia="pl-PL"/>
        </w:rPr>
        <w:t xml:space="preserve"> się odpowiednio przeniesienie poniesionych w </w:t>
      </w:r>
      <w:r w:rsidR="00792266">
        <w:rPr>
          <w:rFonts w:ascii="Times New Roman" w:eastAsia="Times New Roman" w:hAnsi="Times New Roman" w:cs="Times New Roman"/>
          <w:color w:val="000000"/>
          <w:sz w:val="24"/>
          <w:szCs w:val="24"/>
          <w:lang w:eastAsia="pl-PL"/>
        </w:rPr>
        <w:t>ciągu r</w:t>
      </w:r>
      <w:r>
        <w:rPr>
          <w:rFonts w:ascii="Times New Roman" w:eastAsia="Times New Roman" w:hAnsi="Times New Roman" w:cs="Times New Roman"/>
          <w:color w:val="000000"/>
          <w:sz w:val="24"/>
          <w:szCs w:val="24"/>
          <w:lang w:eastAsia="pl-PL"/>
        </w:rPr>
        <w:t>oku wydatków budżetu, w korespondencji z kontem 902 oraz niewykonanych wydatków, w korespondencji z kontem 903.</w:t>
      </w:r>
    </w:p>
    <w:p w14:paraId="334C10F8" w14:textId="77777777" w:rsidR="008A7BD3" w:rsidRDefault="00A0290C" w:rsidP="00796CE9">
      <w:pPr>
        <w:autoSpaceDE w:val="0"/>
        <w:autoSpaceDN w:val="0"/>
        <w:adjustRightInd w:val="0"/>
        <w:spacing w:after="0" w:line="418" w:lineRule="exact"/>
        <w:ind w:right="432"/>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Pod data ostatniego dnia roku budżetowego na st</w:t>
      </w:r>
      <w:r w:rsidR="00792266">
        <w:rPr>
          <w:rFonts w:ascii="Times New Roman" w:eastAsia="Times New Roman" w:hAnsi="Times New Roman" w:cs="Times New Roman"/>
          <w:color w:val="000000"/>
          <w:sz w:val="24"/>
          <w:szCs w:val="24"/>
          <w:lang w:eastAsia="pl-PL"/>
        </w:rPr>
        <w:t>r</w:t>
      </w:r>
      <w:r>
        <w:rPr>
          <w:rFonts w:ascii="Times New Roman" w:eastAsia="Times New Roman" w:hAnsi="Times New Roman" w:cs="Times New Roman"/>
          <w:color w:val="000000"/>
          <w:sz w:val="24"/>
          <w:szCs w:val="24"/>
          <w:lang w:eastAsia="pl-PL"/>
        </w:rPr>
        <w:t>onie Ma konta 961 ujmuje się przeniesienie zrealizowanych w ciągu roku dochodów budżetu</w:t>
      </w:r>
      <w:r w:rsidR="008A7BD3">
        <w:rPr>
          <w:rFonts w:ascii="Times New Roman" w:eastAsia="Times New Roman" w:hAnsi="Times New Roman" w:cs="Times New Roman"/>
          <w:color w:val="000000"/>
          <w:sz w:val="24"/>
          <w:szCs w:val="24"/>
          <w:lang w:eastAsia="pl-PL"/>
        </w:rPr>
        <w:t>, w korespondencji z kontem 901.</w:t>
      </w:r>
    </w:p>
    <w:p w14:paraId="0833C494" w14:textId="77777777" w:rsidR="008A7BD3" w:rsidRDefault="008A7BD3" w:rsidP="00796CE9">
      <w:pPr>
        <w:autoSpaceDE w:val="0"/>
        <w:autoSpaceDN w:val="0"/>
        <w:adjustRightInd w:val="0"/>
        <w:spacing w:after="0" w:line="418" w:lineRule="exact"/>
        <w:ind w:right="432"/>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W ewidencji szczegółowej do </w:t>
      </w:r>
      <w:r w:rsidR="00792266">
        <w:rPr>
          <w:rFonts w:ascii="Times New Roman" w:eastAsia="Times New Roman" w:hAnsi="Times New Roman" w:cs="Times New Roman"/>
          <w:color w:val="000000"/>
          <w:sz w:val="24"/>
          <w:szCs w:val="24"/>
          <w:lang w:eastAsia="pl-PL"/>
        </w:rPr>
        <w:t>k</w:t>
      </w:r>
      <w:r>
        <w:rPr>
          <w:rFonts w:ascii="Times New Roman" w:eastAsia="Times New Roman" w:hAnsi="Times New Roman" w:cs="Times New Roman"/>
          <w:color w:val="000000"/>
          <w:sz w:val="24"/>
          <w:szCs w:val="24"/>
          <w:lang w:eastAsia="pl-PL"/>
        </w:rPr>
        <w:t xml:space="preserve">onta 961 </w:t>
      </w:r>
      <w:r w:rsidR="00792266">
        <w:rPr>
          <w:rFonts w:ascii="Times New Roman" w:eastAsia="Times New Roman" w:hAnsi="Times New Roman" w:cs="Times New Roman"/>
          <w:color w:val="000000"/>
          <w:sz w:val="24"/>
          <w:szCs w:val="24"/>
          <w:lang w:eastAsia="pl-PL"/>
        </w:rPr>
        <w:t>wyodrębnia</w:t>
      </w:r>
      <w:r>
        <w:rPr>
          <w:rFonts w:ascii="Times New Roman" w:eastAsia="Times New Roman" w:hAnsi="Times New Roman" w:cs="Times New Roman"/>
          <w:color w:val="000000"/>
          <w:sz w:val="24"/>
          <w:szCs w:val="24"/>
          <w:lang w:eastAsia="pl-PL"/>
        </w:rPr>
        <w:t xml:space="preserve"> się źródła zwiększeń i rodzaje zmniejszeń wyniku wykonania </w:t>
      </w:r>
      <w:r w:rsidR="00792266">
        <w:rPr>
          <w:rFonts w:ascii="Times New Roman" w:eastAsia="Times New Roman" w:hAnsi="Times New Roman" w:cs="Times New Roman"/>
          <w:color w:val="000000"/>
          <w:sz w:val="24"/>
          <w:szCs w:val="24"/>
          <w:lang w:eastAsia="pl-PL"/>
        </w:rPr>
        <w:t>budżetu</w:t>
      </w:r>
      <w:r>
        <w:rPr>
          <w:rFonts w:ascii="Times New Roman" w:eastAsia="Times New Roman" w:hAnsi="Times New Roman" w:cs="Times New Roman"/>
          <w:color w:val="000000"/>
          <w:sz w:val="24"/>
          <w:szCs w:val="24"/>
          <w:lang w:eastAsia="pl-PL"/>
        </w:rPr>
        <w:t xml:space="preserve"> stosownie do potrzeb sprawozdawczości.</w:t>
      </w:r>
    </w:p>
    <w:p w14:paraId="45090402" w14:textId="77777777" w:rsidR="00DE076B" w:rsidRDefault="00DE076B" w:rsidP="00796CE9">
      <w:pPr>
        <w:autoSpaceDE w:val="0"/>
        <w:autoSpaceDN w:val="0"/>
        <w:adjustRightInd w:val="0"/>
        <w:spacing w:after="0" w:line="418" w:lineRule="exact"/>
        <w:ind w:right="432"/>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Na koniec roku konto 961 może wykazywać 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lub Ma. 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oznacza stan deficytu budżetu, a saldo Ma stan nadwyżki.</w:t>
      </w:r>
    </w:p>
    <w:p w14:paraId="05EB9AF2" w14:textId="77777777" w:rsidR="007A291C" w:rsidRDefault="0099172F" w:rsidP="00796CE9">
      <w:pPr>
        <w:autoSpaceDE w:val="0"/>
        <w:autoSpaceDN w:val="0"/>
        <w:adjustRightInd w:val="0"/>
        <w:spacing w:after="0" w:line="418" w:lineRule="exact"/>
        <w:ind w:right="432"/>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W roku </w:t>
      </w:r>
      <w:r w:rsidR="00792266">
        <w:rPr>
          <w:rFonts w:ascii="Times New Roman" w:eastAsia="Times New Roman" w:hAnsi="Times New Roman" w:cs="Times New Roman"/>
          <w:color w:val="000000"/>
          <w:sz w:val="24"/>
          <w:szCs w:val="24"/>
          <w:lang w:eastAsia="pl-PL"/>
        </w:rPr>
        <w:t>następnym</w:t>
      </w:r>
      <w:r>
        <w:rPr>
          <w:rFonts w:ascii="Times New Roman" w:eastAsia="Times New Roman" w:hAnsi="Times New Roman" w:cs="Times New Roman"/>
          <w:color w:val="000000"/>
          <w:sz w:val="24"/>
          <w:szCs w:val="24"/>
          <w:lang w:eastAsia="pl-PL"/>
        </w:rPr>
        <w:t>, pod dat</w:t>
      </w:r>
      <w:r w:rsidR="007A291C">
        <w:rPr>
          <w:rFonts w:ascii="Times New Roman" w:eastAsia="Times New Roman" w:hAnsi="Times New Roman" w:cs="Times New Roman"/>
          <w:color w:val="000000"/>
          <w:sz w:val="24"/>
          <w:szCs w:val="24"/>
          <w:lang w:eastAsia="pl-PL"/>
        </w:rPr>
        <w:t>ą</w:t>
      </w:r>
      <w:r>
        <w:rPr>
          <w:rFonts w:ascii="Times New Roman" w:eastAsia="Times New Roman" w:hAnsi="Times New Roman" w:cs="Times New Roman"/>
          <w:color w:val="000000"/>
          <w:sz w:val="24"/>
          <w:szCs w:val="24"/>
          <w:lang w:eastAsia="pl-PL"/>
        </w:rPr>
        <w:t xml:space="preserve"> zatwierdzenia sprawozdania z wykonania </w:t>
      </w:r>
      <w:r w:rsidR="00792266">
        <w:rPr>
          <w:rFonts w:ascii="Times New Roman" w:eastAsia="Times New Roman" w:hAnsi="Times New Roman" w:cs="Times New Roman"/>
          <w:color w:val="000000"/>
          <w:sz w:val="24"/>
          <w:szCs w:val="24"/>
          <w:lang w:eastAsia="pl-PL"/>
        </w:rPr>
        <w:t>budżetu</w:t>
      </w:r>
      <w:r>
        <w:rPr>
          <w:rFonts w:ascii="Times New Roman" w:eastAsia="Times New Roman" w:hAnsi="Times New Roman" w:cs="Times New Roman"/>
          <w:color w:val="000000"/>
          <w:sz w:val="24"/>
          <w:szCs w:val="24"/>
          <w:lang w:eastAsia="pl-PL"/>
        </w:rPr>
        <w:t>, saldo konta 961 przenosi się na konto 960.</w:t>
      </w:r>
    </w:p>
    <w:p w14:paraId="3AA3DDB4"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962 - „Wynik na pozostałych operacjach'"</w:t>
      </w:r>
    </w:p>
    <w:p w14:paraId="3B7D072D" w14:textId="77777777" w:rsidR="00122613" w:rsidRDefault="00796CE9" w:rsidP="00796CE9">
      <w:pPr>
        <w:autoSpaceDE w:val="0"/>
        <w:autoSpaceDN w:val="0"/>
        <w:adjustRightInd w:val="0"/>
        <w:spacing w:after="0" w:line="410" w:lineRule="exact"/>
        <w:ind w:right="1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962 służy do ewidencji pozostałych operacji </w:t>
      </w:r>
      <w:r w:rsidR="00AA1E43" w:rsidRPr="00796CE9">
        <w:rPr>
          <w:rFonts w:ascii="Times New Roman" w:eastAsia="Times New Roman" w:hAnsi="Times New Roman" w:cs="Times New Roman"/>
          <w:color w:val="000000"/>
          <w:sz w:val="24"/>
          <w:szCs w:val="24"/>
          <w:lang w:eastAsia="pl-PL"/>
        </w:rPr>
        <w:t>nie kasowych</w:t>
      </w:r>
      <w:r w:rsidRPr="00796CE9">
        <w:rPr>
          <w:rFonts w:ascii="Times New Roman" w:eastAsia="Times New Roman" w:hAnsi="Times New Roman" w:cs="Times New Roman"/>
          <w:color w:val="000000"/>
          <w:sz w:val="24"/>
          <w:szCs w:val="24"/>
          <w:lang w:eastAsia="pl-PL"/>
        </w:rPr>
        <w:t xml:space="preserve"> wpływających na wynik wykonania budżetu.</w:t>
      </w:r>
    </w:p>
    <w:p w14:paraId="46891972" w14:textId="77777777" w:rsidR="00122613" w:rsidRDefault="00796CE9" w:rsidP="00796CE9">
      <w:pPr>
        <w:autoSpaceDE w:val="0"/>
        <w:autoSpaceDN w:val="0"/>
        <w:adjustRightInd w:val="0"/>
        <w:spacing w:after="0" w:line="410" w:lineRule="exact"/>
        <w:ind w:right="1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48347D">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962 ujmuje się w szczególności koszty finansowe oraz pozostałe koszty operacyjne związane z operacjami budżetowymi</w:t>
      </w:r>
      <w:r w:rsidR="00122613">
        <w:rPr>
          <w:rFonts w:ascii="Times New Roman" w:eastAsia="Times New Roman" w:hAnsi="Times New Roman" w:cs="Times New Roman"/>
          <w:color w:val="000000"/>
          <w:sz w:val="24"/>
          <w:szCs w:val="24"/>
          <w:lang w:eastAsia="pl-PL"/>
        </w:rPr>
        <w:t>.</w:t>
      </w:r>
    </w:p>
    <w:p w14:paraId="14A20AED" w14:textId="77777777" w:rsidR="00755829" w:rsidRDefault="00796CE9" w:rsidP="00755829">
      <w:pPr>
        <w:widowControl w:val="0"/>
        <w:tabs>
          <w:tab w:val="left" w:pos="727"/>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962 ujmuje się </w:t>
      </w:r>
      <w:r w:rsidR="00755829">
        <w:rPr>
          <w:rFonts w:ascii="Times New Roman" w:eastAsia="Times New Roman" w:hAnsi="Times New Roman" w:cs="Times New Roman"/>
          <w:color w:val="000000"/>
          <w:sz w:val="24"/>
          <w:szCs w:val="24"/>
          <w:lang w:eastAsia="pl-PL"/>
        </w:rPr>
        <w:t xml:space="preserve">w szczególności </w:t>
      </w:r>
      <w:r w:rsidRPr="00796CE9">
        <w:rPr>
          <w:rFonts w:ascii="Times New Roman" w:eastAsia="Times New Roman" w:hAnsi="Times New Roman" w:cs="Times New Roman"/>
          <w:color w:val="000000"/>
          <w:sz w:val="24"/>
          <w:szCs w:val="24"/>
          <w:lang w:eastAsia="pl-PL"/>
        </w:rPr>
        <w:t>przychody finansowe oraz pozostałe przychody operacyjne związane z operacjami budż</w:t>
      </w:r>
      <w:r w:rsidR="00755829">
        <w:rPr>
          <w:rFonts w:ascii="Times New Roman" w:eastAsia="Times New Roman" w:hAnsi="Times New Roman" w:cs="Times New Roman"/>
          <w:color w:val="000000"/>
          <w:sz w:val="24"/>
          <w:szCs w:val="24"/>
          <w:lang w:eastAsia="pl-PL"/>
        </w:rPr>
        <w:t>etowymi.</w:t>
      </w:r>
    </w:p>
    <w:p w14:paraId="2789D7C7" w14:textId="77777777" w:rsidR="0047497B" w:rsidRDefault="00796CE9"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koniec roku konto 962 może wykazywać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oznaczające nadwyżkę kosztów nad przychodami lub saldo Ma oznaczające nadwyżkę przychodów nad kosztami.</w:t>
      </w:r>
    </w:p>
    <w:p w14:paraId="6E27B12D" w14:textId="77777777" w:rsidR="00796CE9" w:rsidRDefault="00796CE9"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Pod datą zatwierdzenia sprawozdania z wykonania budżetu saldo konta 962 przenosi się na konto 960.</w:t>
      </w:r>
    </w:p>
    <w:p w14:paraId="03C4FAEB" w14:textId="77777777" w:rsidR="00A752AB" w:rsidRDefault="00A752AB"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36DACEAE" w14:textId="77777777" w:rsidR="00A752AB" w:rsidRPr="00EC4C99" w:rsidRDefault="00A752AB"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b/>
          <w:color w:val="000000"/>
          <w:sz w:val="24"/>
          <w:szCs w:val="24"/>
          <w:lang w:eastAsia="pl-PL"/>
        </w:rPr>
      </w:pPr>
      <w:r w:rsidRPr="00EC4C99">
        <w:rPr>
          <w:rFonts w:ascii="Times New Roman" w:eastAsia="Times New Roman" w:hAnsi="Times New Roman" w:cs="Times New Roman"/>
          <w:b/>
          <w:color w:val="000000"/>
          <w:sz w:val="24"/>
          <w:szCs w:val="24"/>
          <w:lang w:eastAsia="pl-PL"/>
        </w:rPr>
        <w:t>Konto 968 „Prywatyzacja”</w:t>
      </w:r>
    </w:p>
    <w:p w14:paraId="0337C3BA" w14:textId="77777777" w:rsidR="00A752AB" w:rsidRDefault="00A752AB"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Konto </w:t>
      </w:r>
      <w:r w:rsidR="00F701C0">
        <w:rPr>
          <w:rFonts w:ascii="Times New Roman" w:eastAsia="Times New Roman" w:hAnsi="Times New Roman" w:cs="Times New Roman"/>
          <w:color w:val="000000"/>
          <w:sz w:val="24"/>
          <w:szCs w:val="24"/>
          <w:lang w:eastAsia="pl-PL"/>
        </w:rPr>
        <w:t>służy</w:t>
      </w:r>
      <w:r>
        <w:rPr>
          <w:rFonts w:ascii="Times New Roman" w:eastAsia="Times New Roman" w:hAnsi="Times New Roman" w:cs="Times New Roman"/>
          <w:color w:val="000000"/>
          <w:sz w:val="24"/>
          <w:szCs w:val="24"/>
          <w:lang w:eastAsia="pl-PL"/>
        </w:rPr>
        <w:t xml:space="preserve"> do ewidencji przychodów i rozchodów dotyczących prywatyzacji.</w:t>
      </w:r>
    </w:p>
    <w:p w14:paraId="0D5C7A3C" w14:textId="77777777" w:rsidR="00A752AB" w:rsidRDefault="00A752AB"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ujmuje się rozchody pokryte </w:t>
      </w:r>
      <w:r w:rsidR="00F701C0">
        <w:rPr>
          <w:rFonts w:ascii="Times New Roman" w:eastAsia="Times New Roman" w:hAnsi="Times New Roman" w:cs="Times New Roman"/>
          <w:color w:val="000000"/>
          <w:sz w:val="24"/>
          <w:szCs w:val="24"/>
          <w:lang w:eastAsia="pl-PL"/>
        </w:rPr>
        <w:t>środkami</w:t>
      </w:r>
      <w:r>
        <w:rPr>
          <w:rFonts w:ascii="Times New Roman" w:eastAsia="Times New Roman" w:hAnsi="Times New Roman" w:cs="Times New Roman"/>
          <w:color w:val="000000"/>
          <w:sz w:val="24"/>
          <w:szCs w:val="24"/>
          <w:lang w:eastAsia="pl-PL"/>
        </w:rPr>
        <w:t xml:space="preserve"> z prywatyzacji, a na st</w:t>
      </w:r>
      <w:r w:rsidR="00F701C0">
        <w:rPr>
          <w:rFonts w:ascii="Times New Roman" w:eastAsia="Times New Roman" w:hAnsi="Times New Roman" w:cs="Times New Roman"/>
          <w:color w:val="000000"/>
          <w:sz w:val="24"/>
          <w:szCs w:val="24"/>
          <w:lang w:eastAsia="pl-PL"/>
        </w:rPr>
        <w:t>r</w:t>
      </w:r>
      <w:r>
        <w:rPr>
          <w:rFonts w:ascii="Times New Roman" w:eastAsia="Times New Roman" w:hAnsi="Times New Roman" w:cs="Times New Roman"/>
          <w:color w:val="000000"/>
          <w:sz w:val="24"/>
          <w:szCs w:val="24"/>
          <w:lang w:eastAsia="pl-PL"/>
        </w:rPr>
        <w:t>onie Ma przychody</w:t>
      </w:r>
      <w:r w:rsidR="00F701C0">
        <w:rPr>
          <w:rFonts w:ascii="Times New Roman" w:eastAsia="Times New Roman" w:hAnsi="Times New Roman" w:cs="Times New Roman"/>
          <w:color w:val="000000"/>
          <w:sz w:val="24"/>
          <w:szCs w:val="24"/>
          <w:lang w:eastAsia="pl-PL"/>
        </w:rPr>
        <w:t xml:space="preserve"> z tytułu prywatyzacji.</w:t>
      </w:r>
    </w:p>
    <w:p w14:paraId="2FCA041A" w14:textId="231E26B2" w:rsidR="00F701C0" w:rsidRDefault="00F701C0"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Ewidencję szczegółową do konta 968 prowadzi się </w:t>
      </w:r>
      <w:r w:rsidR="00EC4C99">
        <w:rPr>
          <w:rFonts w:ascii="Times New Roman" w:eastAsia="Times New Roman" w:hAnsi="Times New Roman" w:cs="Times New Roman"/>
          <w:color w:val="000000"/>
          <w:sz w:val="24"/>
          <w:szCs w:val="24"/>
          <w:lang w:eastAsia="pl-PL"/>
        </w:rPr>
        <w:t>według</w:t>
      </w:r>
      <w:r w:rsidR="00A60441">
        <w:rPr>
          <w:rFonts w:ascii="Times New Roman" w:eastAsia="Times New Roman" w:hAnsi="Times New Roman" w:cs="Times New Roman"/>
          <w:color w:val="000000"/>
          <w:sz w:val="24"/>
          <w:szCs w:val="24"/>
          <w:lang w:eastAsia="pl-PL"/>
        </w:rPr>
        <w:t xml:space="preserve"> </w:t>
      </w:r>
      <w:r w:rsidR="00EC4C99">
        <w:rPr>
          <w:rFonts w:ascii="Times New Roman" w:eastAsia="Times New Roman" w:hAnsi="Times New Roman" w:cs="Times New Roman"/>
          <w:color w:val="000000"/>
          <w:sz w:val="24"/>
          <w:szCs w:val="24"/>
          <w:lang w:eastAsia="pl-PL"/>
        </w:rPr>
        <w:t>podziałek klasyfikacji i tytułów prywatyzacji.</w:t>
      </w:r>
    </w:p>
    <w:p w14:paraId="740C1BAE" w14:textId="77777777" w:rsidR="00EC4C99" w:rsidRDefault="00EC4C99"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Konto 968 może wykazywać saldo Ma oznaczające stan środków z prywatyzacji.</w:t>
      </w:r>
    </w:p>
    <w:p w14:paraId="0F8ED1EF" w14:textId="77777777" w:rsidR="00EC4C99" w:rsidRPr="00796CE9" w:rsidRDefault="00EC4C99" w:rsidP="00755829">
      <w:pPr>
        <w:widowControl w:val="0"/>
        <w:tabs>
          <w:tab w:val="left" w:pos="713"/>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75186AB4" w14:textId="77777777" w:rsidR="00796CE9" w:rsidRPr="00796CE9" w:rsidRDefault="00796CE9" w:rsidP="00796CE9">
      <w:pPr>
        <w:widowControl w:val="0"/>
        <w:tabs>
          <w:tab w:val="left" w:pos="713"/>
        </w:tabs>
        <w:autoSpaceDE w:val="0"/>
        <w:autoSpaceDN w:val="0"/>
        <w:adjustRightInd w:val="0"/>
        <w:spacing w:after="0" w:line="410" w:lineRule="exact"/>
        <w:ind w:left="360"/>
        <w:jc w:val="center"/>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Opis kont pozabilansowych</w:t>
      </w:r>
    </w:p>
    <w:p w14:paraId="44C27406" w14:textId="77777777" w:rsidR="00796CE9" w:rsidRPr="00796CE9" w:rsidRDefault="00796CE9" w:rsidP="00796CE9">
      <w:pPr>
        <w:widowControl w:val="0"/>
        <w:tabs>
          <w:tab w:val="left" w:pos="713"/>
        </w:tabs>
        <w:autoSpaceDE w:val="0"/>
        <w:autoSpaceDN w:val="0"/>
        <w:adjustRightInd w:val="0"/>
        <w:spacing w:after="0" w:line="410" w:lineRule="exact"/>
        <w:ind w:left="360"/>
        <w:jc w:val="center"/>
        <w:rPr>
          <w:rFonts w:ascii="Times New Roman" w:eastAsia="Times New Roman" w:hAnsi="Times New Roman" w:cs="Times New Roman"/>
          <w:b/>
          <w:bCs/>
          <w:color w:val="000000"/>
          <w:sz w:val="24"/>
          <w:szCs w:val="24"/>
          <w:u w:val="single"/>
          <w:lang w:eastAsia="pl-PL"/>
        </w:rPr>
      </w:pPr>
    </w:p>
    <w:p w14:paraId="72E9F519" w14:textId="77777777" w:rsidR="00796CE9" w:rsidRPr="00796CE9" w:rsidRDefault="00796CE9" w:rsidP="00796CE9">
      <w:pPr>
        <w:widowControl w:val="0"/>
        <w:tabs>
          <w:tab w:val="left" w:pos="713"/>
        </w:tabs>
        <w:autoSpaceDE w:val="0"/>
        <w:autoSpaceDN w:val="0"/>
        <w:adjustRightInd w:val="0"/>
        <w:spacing w:after="0" w:line="410" w:lineRule="exact"/>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u w:val="single"/>
          <w:lang w:eastAsia="pl-PL"/>
        </w:rPr>
        <w:t>Konto 991 - „Planowane dochody budżetu''</w:t>
      </w:r>
    </w:p>
    <w:p w14:paraId="146CC801" w14:textId="77777777" w:rsidR="009E0DB5"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991 służy do ewidencji planu dochodów budżetowych oraz jego zmian.</w:t>
      </w:r>
    </w:p>
    <w:p w14:paraId="2C419506" w14:textId="77777777" w:rsidR="009E0DB5"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009E0DB5">
        <w:rPr>
          <w:rFonts w:ascii="Times New Roman" w:eastAsia="Times New Roman" w:hAnsi="Times New Roman" w:cs="Times New Roman"/>
          <w:color w:val="000000"/>
          <w:sz w:val="24"/>
          <w:szCs w:val="24"/>
          <w:lang w:eastAsia="pl-PL"/>
        </w:rPr>
        <w:t>W</w:t>
      </w:r>
      <w:r w:rsidRPr="00796CE9">
        <w:rPr>
          <w:rFonts w:ascii="Times New Roman" w:eastAsia="Times New Roman" w:hAnsi="Times New Roman" w:cs="Times New Roman"/>
          <w:color w:val="000000"/>
          <w:sz w:val="24"/>
          <w:szCs w:val="24"/>
          <w:lang w:eastAsia="pl-PL"/>
        </w:rPr>
        <w:t>n</w:t>
      </w:r>
      <w:proofErr w:type="spellEnd"/>
      <w:r w:rsidRPr="00796CE9">
        <w:rPr>
          <w:rFonts w:ascii="Times New Roman" w:eastAsia="Times New Roman" w:hAnsi="Times New Roman" w:cs="Times New Roman"/>
          <w:color w:val="000000"/>
          <w:sz w:val="24"/>
          <w:szCs w:val="24"/>
          <w:lang w:eastAsia="pl-PL"/>
        </w:rPr>
        <w:t xml:space="preserve"> konta 991 ujmuje się zmiany budżetu zmniejszające plan dochodów budżetu. Na stronie Ma konta 991 ujmuje się planowane dochody budżetu oraz zmiany budżetu zwiększające planowane dochody. </w:t>
      </w:r>
    </w:p>
    <w:p w14:paraId="6AFEC5A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Ma konta 991 określa w ciągu roku wysokość planowanych dochodów budżetu. Pod dalą ostatniego dnia roku budżetowego sumę równą saldu konta ujmuje się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991.</w:t>
      </w:r>
    </w:p>
    <w:p w14:paraId="4AF21DB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4569F0C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992 - „Planowane wydatki budżetu"</w:t>
      </w:r>
    </w:p>
    <w:p w14:paraId="0C470E90" w14:textId="77777777" w:rsidR="009E0DB5"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992 służy do ewidencji planu wydatków budżetowych oraz jego zmian.</w:t>
      </w:r>
    </w:p>
    <w:p w14:paraId="1D065EFD" w14:textId="77777777" w:rsidR="009E0DB5" w:rsidRDefault="009E0DB5"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Na stronie </w:t>
      </w:r>
      <w:proofErr w:type="spellStart"/>
      <w:r w:rsidR="00796CE9" w:rsidRPr="00796CE9">
        <w:rPr>
          <w:rFonts w:ascii="Times New Roman" w:eastAsia="Times New Roman" w:hAnsi="Times New Roman" w:cs="Times New Roman"/>
          <w:color w:val="000000"/>
          <w:sz w:val="24"/>
          <w:szCs w:val="24"/>
          <w:lang w:eastAsia="pl-PL"/>
        </w:rPr>
        <w:t>Wn</w:t>
      </w:r>
      <w:proofErr w:type="spellEnd"/>
      <w:r w:rsidR="00796CE9" w:rsidRPr="00796CE9">
        <w:rPr>
          <w:rFonts w:ascii="Times New Roman" w:eastAsia="Times New Roman" w:hAnsi="Times New Roman" w:cs="Times New Roman"/>
          <w:color w:val="000000"/>
          <w:sz w:val="24"/>
          <w:szCs w:val="24"/>
          <w:lang w:eastAsia="pl-PL"/>
        </w:rPr>
        <w:t xml:space="preserve"> konta 992 ujmuje się planowane wydatki budżetu oraz zmiany budżetu zwiększające planowane wydatki.</w:t>
      </w:r>
    </w:p>
    <w:p w14:paraId="1876DDFD" w14:textId="77777777" w:rsidR="009E0DB5"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stronie Ma konta 992 ujmuje się zmiany budżetu zmniejszające plan wydatków budżetowych lub wydatki zablokowane.</w:t>
      </w:r>
    </w:p>
    <w:p w14:paraId="232EF0BA"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992 określa w ciągu roku wysokość planowanych wydatków budżetowych. Pod datą ostatniego dnia roku budżetowego sumę równą saldu konta ujmuje się na stronie Ma konta 992.</w:t>
      </w:r>
    </w:p>
    <w:p w14:paraId="5AD5E3CA"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993 - „Rozliczenia z innymi budżetami"</w:t>
      </w:r>
    </w:p>
    <w:p w14:paraId="5A909C84" w14:textId="77777777" w:rsidR="009E0DB5"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993 służy do pozabilansowej ewidencji rozliczeń z innymi budżetami w ciągu roku, które nie podlegają ewidencji na kontach bilansowych.</w:t>
      </w:r>
    </w:p>
    <w:p w14:paraId="78D14F83" w14:textId="77777777" w:rsidR="002319D7"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ujmuje się należności z innych budżetów oraz spłatę zobowiązań wobec innych budżetów. </w:t>
      </w:r>
    </w:p>
    <w:p w14:paraId="10E45372" w14:textId="77777777" w:rsidR="002319D7"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Ma konta 993 ujmuje się zobowiązania wobec innych budżetów oraz wpłaty należności otrzymane z innych budżetów. </w:t>
      </w:r>
    </w:p>
    <w:p w14:paraId="226203D3" w14:textId="77777777" w:rsidR="002319D7"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993 może wykazywać dwa salda.</w:t>
      </w:r>
    </w:p>
    <w:p w14:paraId="25396D1A"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993 oznacza stan należności z innych budżetów, a saldo Ma konta 993 - stan zobowiązań.</w:t>
      </w:r>
    </w:p>
    <w:p w14:paraId="271B41CF" w14:textId="77777777" w:rsidR="002319D7" w:rsidRDefault="002319D7"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p>
    <w:p w14:paraId="5BB860FD" w14:textId="77777777" w:rsidR="002319D7" w:rsidRDefault="002319D7"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Konto 996 „Poręczenia i gwarancje”</w:t>
      </w:r>
    </w:p>
    <w:p w14:paraId="4B6DABFE" w14:textId="77777777" w:rsidR="00AD0AE1" w:rsidRDefault="00AD0AE1" w:rsidP="00796CE9">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sidRPr="007B2276">
        <w:rPr>
          <w:rFonts w:ascii="Times New Roman" w:eastAsia="Times New Roman" w:hAnsi="Times New Roman" w:cs="Times New Roman"/>
          <w:bCs/>
          <w:color w:val="000000"/>
          <w:sz w:val="24"/>
          <w:szCs w:val="24"/>
          <w:lang w:eastAsia="pl-PL"/>
        </w:rPr>
        <w:t>Konto 996 służy do ewidencji wszelkiego rodzaju poręczeń i gwarancji udzielanych przez gminę Boleszkowice.</w:t>
      </w:r>
    </w:p>
    <w:p w14:paraId="496C0032" w14:textId="77777777" w:rsidR="007B2276" w:rsidRPr="007B2276" w:rsidRDefault="007B2276" w:rsidP="00796CE9">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 xml:space="preserve">Na stronie </w:t>
      </w:r>
      <w:proofErr w:type="spellStart"/>
      <w:r>
        <w:rPr>
          <w:rFonts w:ascii="Times New Roman" w:eastAsia="Times New Roman" w:hAnsi="Times New Roman" w:cs="Times New Roman"/>
          <w:bCs/>
          <w:color w:val="000000"/>
          <w:sz w:val="24"/>
          <w:szCs w:val="24"/>
          <w:lang w:eastAsia="pl-PL"/>
        </w:rPr>
        <w:t>Wn</w:t>
      </w:r>
      <w:proofErr w:type="spellEnd"/>
      <w:r>
        <w:rPr>
          <w:rFonts w:ascii="Times New Roman" w:eastAsia="Times New Roman" w:hAnsi="Times New Roman" w:cs="Times New Roman"/>
          <w:bCs/>
          <w:color w:val="000000"/>
          <w:sz w:val="24"/>
          <w:szCs w:val="24"/>
          <w:lang w:eastAsia="pl-PL"/>
        </w:rPr>
        <w:t xml:space="preserve"> konta 996 ujmuje się </w:t>
      </w:r>
      <w:r w:rsidR="008D341A">
        <w:rPr>
          <w:rFonts w:ascii="Times New Roman" w:eastAsia="Times New Roman" w:hAnsi="Times New Roman" w:cs="Times New Roman"/>
          <w:bCs/>
          <w:color w:val="000000"/>
          <w:sz w:val="24"/>
          <w:szCs w:val="24"/>
          <w:lang w:eastAsia="pl-PL"/>
        </w:rPr>
        <w:t>wygaśnięcie</w:t>
      </w:r>
      <w:r>
        <w:rPr>
          <w:rFonts w:ascii="Times New Roman" w:eastAsia="Times New Roman" w:hAnsi="Times New Roman" w:cs="Times New Roman"/>
          <w:bCs/>
          <w:color w:val="000000"/>
          <w:sz w:val="24"/>
          <w:szCs w:val="24"/>
          <w:lang w:eastAsia="pl-PL"/>
        </w:rPr>
        <w:t xml:space="preserve"> udzielonych poręczeń i gwarancji. Na stronie Ma konta 996 ujmuje się </w:t>
      </w:r>
      <w:r w:rsidR="008D341A">
        <w:rPr>
          <w:rFonts w:ascii="Times New Roman" w:eastAsia="Times New Roman" w:hAnsi="Times New Roman" w:cs="Times New Roman"/>
          <w:bCs/>
          <w:color w:val="000000"/>
          <w:sz w:val="24"/>
          <w:szCs w:val="24"/>
          <w:lang w:eastAsia="pl-PL"/>
        </w:rPr>
        <w:t>wartość</w:t>
      </w:r>
      <w:r>
        <w:rPr>
          <w:rFonts w:ascii="Times New Roman" w:eastAsia="Times New Roman" w:hAnsi="Times New Roman" w:cs="Times New Roman"/>
          <w:bCs/>
          <w:color w:val="000000"/>
          <w:sz w:val="24"/>
          <w:szCs w:val="24"/>
          <w:lang w:eastAsia="pl-PL"/>
        </w:rPr>
        <w:t xml:space="preserve"> udzielonych poręczeń i gwarancji. Konto 996 może wykazywać saldo Ma, które oznacza </w:t>
      </w:r>
      <w:r w:rsidR="008D341A">
        <w:rPr>
          <w:rFonts w:ascii="Times New Roman" w:eastAsia="Times New Roman" w:hAnsi="Times New Roman" w:cs="Times New Roman"/>
          <w:bCs/>
          <w:color w:val="000000"/>
          <w:sz w:val="24"/>
          <w:szCs w:val="24"/>
          <w:lang w:eastAsia="pl-PL"/>
        </w:rPr>
        <w:t>wartość</w:t>
      </w:r>
      <w:r>
        <w:rPr>
          <w:rFonts w:ascii="Times New Roman" w:eastAsia="Times New Roman" w:hAnsi="Times New Roman" w:cs="Times New Roman"/>
          <w:bCs/>
          <w:color w:val="000000"/>
          <w:sz w:val="24"/>
          <w:szCs w:val="24"/>
          <w:lang w:eastAsia="pl-PL"/>
        </w:rPr>
        <w:t xml:space="preserve"> udzielonych </w:t>
      </w:r>
      <w:r w:rsidR="008D341A">
        <w:rPr>
          <w:rFonts w:ascii="Times New Roman" w:eastAsia="Times New Roman" w:hAnsi="Times New Roman" w:cs="Times New Roman"/>
          <w:bCs/>
          <w:color w:val="000000"/>
          <w:sz w:val="24"/>
          <w:szCs w:val="24"/>
          <w:lang w:eastAsia="pl-PL"/>
        </w:rPr>
        <w:t>poręczeń</w:t>
      </w:r>
      <w:r>
        <w:rPr>
          <w:rFonts w:ascii="Times New Roman" w:eastAsia="Times New Roman" w:hAnsi="Times New Roman" w:cs="Times New Roman"/>
          <w:bCs/>
          <w:color w:val="000000"/>
          <w:sz w:val="24"/>
          <w:szCs w:val="24"/>
          <w:lang w:eastAsia="pl-PL"/>
        </w:rPr>
        <w:t xml:space="preserve"> i gwarancji.</w:t>
      </w:r>
    </w:p>
    <w:p w14:paraId="4F505E99" w14:textId="77777777" w:rsidR="002319D7" w:rsidRDefault="002319D7"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p>
    <w:p w14:paraId="5949E4A7" w14:textId="285FCA1A" w:rsidR="00D32227" w:rsidRDefault="00796CE9"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 PLAN KONT DLA </w:t>
      </w:r>
      <w:r w:rsidR="008D341A">
        <w:rPr>
          <w:rFonts w:ascii="Times New Roman" w:eastAsia="Times New Roman" w:hAnsi="Times New Roman" w:cs="Times New Roman"/>
          <w:b/>
          <w:bCs/>
          <w:color w:val="000000"/>
          <w:sz w:val="24"/>
          <w:szCs w:val="24"/>
          <w:lang w:eastAsia="pl-PL"/>
        </w:rPr>
        <w:t xml:space="preserve">JEDNOSTEK BUDŻETOWYCH </w:t>
      </w:r>
    </w:p>
    <w:p w14:paraId="02D5C90B" w14:textId="77777777" w:rsidR="00796CE9" w:rsidRDefault="00796CE9"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U</w:t>
      </w:r>
      <w:r w:rsidR="008D341A">
        <w:rPr>
          <w:rFonts w:ascii="Times New Roman" w:eastAsia="Times New Roman" w:hAnsi="Times New Roman" w:cs="Times New Roman"/>
          <w:b/>
          <w:bCs/>
          <w:color w:val="000000"/>
          <w:sz w:val="24"/>
          <w:szCs w:val="24"/>
          <w:lang w:eastAsia="pl-PL"/>
        </w:rPr>
        <w:t>rzędu Gminy Boleszkowice i jednostek budżetowych</w:t>
      </w:r>
    </w:p>
    <w:p w14:paraId="0C3DF1F2" w14:textId="77777777" w:rsidR="003A241E" w:rsidRDefault="003A241E"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p>
    <w:p w14:paraId="5E8E4D76" w14:textId="7DD9166B" w:rsidR="00D32227" w:rsidRPr="00796CE9" w:rsidRDefault="00D32227" w:rsidP="00796CE9">
      <w:pPr>
        <w:autoSpaceDE w:val="0"/>
        <w:autoSpaceDN w:val="0"/>
        <w:adjustRightInd w:val="0"/>
        <w:spacing w:after="0" w:line="454" w:lineRule="exact"/>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Wykaz kont</w:t>
      </w:r>
    </w:p>
    <w:p w14:paraId="143E96FE" w14:textId="77777777" w:rsidR="00796CE9" w:rsidRDefault="00796CE9" w:rsidP="006A6B3A">
      <w:pPr>
        <w:numPr>
          <w:ilvl w:val="0"/>
          <w:numId w:val="38"/>
        </w:numPr>
        <w:autoSpaceDE w:val="0"/>
        <w:autoSpaceDN w:val="0"/>
        <w:adjustRightInd w:val="0"/>
        <w:spacing w:after="0" w:line="454" w:lineRule="exact"/>
        <w:contextualSpacing/>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bilansowe</w:t>
      </w:r>
    </w:p>
    <w:p w14:paraId="403340B3" w14:textId="2790976E" w:rsidR="003F52D1" w:rsidRDefault="003F52D1" w:rsidP="003A241E">
      <w:pPr>
        <w:autoSpaceDE w:val="0"/>
        <w:autoSpaceDN w:val="0"/>
        <w:adjustRightInd w:val="0"/>
        <w:spacing w:after="100" w:afterAutospacing="1" w:line="454" w:lineRule="exact"/>
        <w:contextualSpacing/>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 xml:space="preserve">Zespół 0 – </w:t>
      </w:r>
      <w:r w:rsidR="00142DA3">
        <w:rPr>
          <w:rFonts w:ascii="Times New Roman" w:eastAsia="Times New Roman" w:hAnsi="Times New Roman" w:cs="Times New Roman"/>
          <w:b/>
          <w:bCs/>
          <w:color w:val="000000"/>
          <w:sz w:val="24"/>
          <w:szCs w:val="24"/>
          <w:lang w:eastAsia="pl-PL"/>
        </w:rPr>
        <w:t>Aktywa</w:t>
      </w:r>
      <w:r>
        <w:rPr>
          <w:rFonts w:ascii="Times New Roman" w:eastAsia="Times New Roman" w:hAnsi="Times New Roman" w:cs="Times New Roman"/>
          <w:b/>
          <w:bCs/>
          <w:color w:val="000000"/>
          <w:sz w:val="24"/>
          <w:szCs w:val="24"/>
          <w:lang w:eastAsia="pl-PL"/>
        </w:rPr>
        <w:t xml:space="preserve"> trwał</w:t>
      </w:r>
      <w:r w:rsidR="00142DA3">
        <w:rPr>
          <w:rFonts w:ascii="Times New Roman" w:eastAsia="Times New Roman" w:hAnsi="Times New Roman" w:cs="Times New Roman"/>
          <w:b/>
          <w:bCs/>
          <w:color w:val="000000"/>
          <w:sz w:val="24"/>
          <w:szCs w:val="24"/>
          <w:lang w:eastAsia="pl-PL"/>
        </w:rPr>
        <w:t>e</w:t>
      </w:r>
    </w:p>
    <w:p w14:paraId="0945F63C" w14:textId="77777777" w:rsidR="00A565BF" w:rsidRDefault="00A565BF" w:rsidP="003A241E">
      <w:pPr>
        <w:autoSpaceDE w:val="0"/>
        <w:autoSpaceDN w:val="0"/>
        <w:adjustRightInd w:val="0"/>
        <w:spacing w:after="100" w:afterAutospacing="1" w:line="454" w:lineRule="exact"/>
        <w:contextualSpacing/>
        <w:jc w:val="both"/>
        <w:rPr>
          <w:rFonts w:ascii="Times New Roman" w:eastAsia="Times New Roman" w:hAnsi="Times New Roman" w:cs="Times New Roman"/>
          <w:bCs/>
          <w:color w:val="000000"/>
          <w:sz w:val="24"/>
          <w:szCs w:val="24"/>
          <w:lang w:eastAsia="pl-PL"/>
        </w:rPr>
      </w:pPr>
      <w:r w:rsidRPr="008304A4">
        <w:rPr>
          <w:rFonts w:ascii="Times New Roman" w:eastAsia="Times New Roman" w:hAnsi="Times New Roman" w:cs="Times New Roman"/>
          <w:bCs/>
          <w:color w:val="000000"/>
          <w:sz w:val="24"/>
          <w:szCs w:val="24"/>
          <w:lang w:eastAsia="pl-PL"/>
        </w:rPr>
        <w:t>011 – Środki trwałe</w:t>
      </w:r>
    </w:p>
    <w:p w14:paraId="5C042227" w14:textId="77777777" w:rsidR="008304A4" w:rsidRDefault="008304A4" w:rsidP="003A241E">
      <w:pPr>
        <w:autoSpaceDE w:val="0"/>
        <w:autoSpaceDN w:val="0"/>
        <w:adjustRightInd w:val="0"/>
        <w:spacing w:after="100" w:afterAutospacing="1"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013 – Pozostałe środki trwałe</w:t>
      </w:r>
    </w:p>
    <w:p w14:paraId="259F2183" w14:textId="77777777" w:rsidR="008304A4" w:rsidRDefault="008304A4" w:rsidP="003A241E">
      <w:pPr>
        <w:autoSpaceDE w:val="0"/>
        <w:autoSpaceDN w:val="0"/>
        <w:adjustRightInd w:val="0"/>
        <w:spacing w:after="100" w:afterAutospacing="1"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020 – Wartości niematerialne i prawne</w:t>
      </w:r>
    </w:p>
    <w:p w14:paraId="64D57548" w14:textId="77777777" w:rsidR="008304A4" w:rsidRDefault="008304A4"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lastRenderedPageBreak/>
        <w:t>030 – Długoterminowe aktywa finansowe</w:t>
      </w:r>
    </w:p>
    <w:p w14:paraId="6C012B10" w14:textId="77777777" w:rsidR="008304A4" w:rsidRDefault="008304A4"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071 – Umorzenie środków trwałych</w:t>
      </w:r>
      <w:r w:rsidR="007F0890">
        <w:rPr>
          <w:rFonts w:ascii="Times New Roman" w:eastAsia="Times New Roman" w:hAnsi="Times New Roman" w:cs="Times New Roman"/>
          <w:bCs/>
          <w:color w:val="000000"/>
          <w:sz w:val="24"/>
          <w:szCs w:val="24"/>
          <w:lang w:eastAsia="pl-PL"/>
        </w:rPr>
        <w:t xml:space="preserve"> oraz wartości niematerialnych i prawnych</w:t>
      </w:r>
    </w:p>
    <w:p w14:paraId="03DDF1D6" w14:textId="77777777" w:rsidR="007F0890" w:rsidRDefault="007F0890"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072 – Umorzenie pozostałych środków trwałych, wartości niematerialnych i prawnych oraz zbiorów bibliotecznych</w:t>
      </w:r>
    </w:p>
    <w:p w14:paraId="74935D4E" w14:textId="77777777" w:rsidR="007F0890" w:rsidRDefault="007F0890"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073 – Odpisy aktualizujące długoterminowe aktywa finansowe</w:t>
      </w:r>
    </w:p>
    <w:p w14:paraId="546F6CE0" w14:textId="77777777" w:rsidR="007F0890" w:rsidRDefault="007F0890"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080 – Środki trwałe w budowie</w:t>
      </w:r>
    </w:p>
    <w:p w14:paraId="51B0AACF" w14:textId="77777777" w:rsidR="007F0890" w:rsidRPr="00A60441" w:rsidRDefault="002E28B1" w:rsidP="00A565BF">
      <w:pPr>
        <w:autoSpaceDE w:val="0"/>
        <w:autoSpaceDN w:val="0"/>
        <w:adjustRightInd w:val="0"/>
        <w:spacing w:after="0" w:line="454" w:lineRule="exact"/>
        <w:contextualSpacing/>
        <w:jc w:val="both"/>
        <w:rPr>
          <w:rFonts w:ascii="Times New Roman" w:eastAsia="Times New Roman" w:hAnsi="Times New Roman" w:cs="Times New Roman"/>
          <w:b/>
          <w:color w:val="000000"/>
          <w:sz w:val="24"/>
          <w:szCs w:val="24"/>
          <w:lang w:eastAsia="pl-PL"/>
        </w:rPr>
      </w:pPr>
      <w:r w:rsidRPr="00A60441">
        <w:rPr>
          <w:rFonts w:ascii="Times New Roman" w:eastAsia="Times New Roman" w:hAnsi="Times New Roman" w:cs="Times New Roman"/>
          <w:b/>
          <w:color w:val="000000"/>
          <w:sz w:val="24"/>
          <w:szCs w:val="24"/>
          <w:lang w:eastAsia="pl-PL"/>
        </w:rPr>
        <w:t>Zespół 1 – Środki pieniężne</w:t>
      </w:r>
      <w:r w:rsidR="0070729E" w:rsidRPr="00A60441">
        <w:rPr>
          <w:rFonts w:ascii="Times New Roman" w:eastAsia="Times New Roman" w:hAnsi="Times New Roman" w:cs="Times New Roman"/>
          <w:b/>
          <w:color w:val="000000"/>
          <w:sz w:val="24"/>
          <w:szCs w:val="24"/>
          <w:lang w:eastAsia="pl-PL"/>
        </w:rPr>
        <w:t xml:space="preserve"> i rachunki bankowe</w:t>
      </w:r>
    </w:p>
    <w:p w14:paraId="0195B473" w14:textId="77777777" w:rsidR="0070729E" w:rsidRDefault="0070729E"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101 – Kasa</w:t>
      </w:r>
    </w:p>
    <w:p w14:paraId="67384CCF" w14:textId="77777777" w:rsidR="0070729E" w:rsidRDefault="0070729E"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130 – Rachunek bieżący jednostki</w:t>
      </w:r>
    </w:p>
    <w:p w14:paraId="75E78168" w14:textId="77777777" w:rsidR="0070729E" w:rsidRDefault="0070729E"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135 – Rachunek środków funduszy specjalnego przeznaczenia</w:t>
      </w:r>
    </w:p>
    <w:p w14:paraId="4D5C60C7" w14:textId="77777777" w:rsidR="0070729E" w:rsidRDefault="0070729E"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139 – Inne rachunki bankowe</w:t>
      </w:r>
    </w:p>
    <w:p w14:paraId="6BF97EA4" w14:textId="77777777" w:rsidR="0070729E" w:rsidRDefault="0070729E"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 xml:space="preserve">140 – </w:t>
      </w:r>
      <w:r w:rsidR="00A80751">
        <w:rPr>
          <w:rFonts w:ascii="Times New Roman" w:eastAsia="Times New Roman" w:hAnsi="Times New Roman" w:cs="Times New Roman"/>
          <w:bCs/>
          <w:color w:val="000000"/>
          <w:sz w:val="24"/>
          <w:szCs w:val="24"/>
          <w:lang w:eastAsia="pl-PL"/>
        </w:rPr>
        <w:t>Krótkoterminowe</w:t>
      </w:r>
      <w:r>
        <w:rPr>
          <w:rFonts w:ascii="Times New Roman" w:eastAsia="Times New Roman" w:hAnsi="Times New Roman" w:cs="Times New Roman"/>
          <w:bCs/>
          <w:color w:val="000000"/>
          <w:sz w:val="24"/>
          <w:szCs w:val="24"/>
          <w:lang w:eastAsia="pl-PL"/>
        </w:rPr>
        <w:t xml:space="preserve"> aktywa finansowe</w:t>
      </w:r>
    </w:p>
    <w:p w14:paraId="5D7C5D4D" w14:textId="77777777" w:rsidR="00A80751" w:rsidRDefault="00A80751"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141 – Środki pieniężne w drodze</w:t>
      </w:r>
    </w:p>
    <w:p w14:paraId="05E47DA0" w14:textId="77777777" w:rsidR="00A60441" w:rsidRDefault="00A60441"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p>
    <w:p w14:paraId="07143967" w14:textId="7F606642" w:rsidR="00A80751" w:rsidRPr="00A60441" w:rsidRDefault="00A80751" w:rsidP="00A565BF">
      <w:pPr>
        <w:autoSpaceDE w:val="0"/>
        <w:autoSpaceDN w:val="0"/>
        <w:adjustRightInd w:val="0"/>
        <w:spacing w:after="0" w:line="454" w:lineRule="exact"/>
        <w:contextualSpacing/>
        <w:jc w:val="both"/>
        <w:rPr>
          <w:rFonts w:ascii="Times New Roman" w:eastAsia="Times New Roman" w:hAnsi="Times New Roman" w:cs="Times New Roman"/>
          <w:b/>
          <w:color w:val="000000"/>
          <w:sz w:val="24"/>
          <w:szCs w:val="24"/>
          <w:lang w:eastAsia="pl-PL"/>
        </w:rPr>
      </w:pPr>
      <w:r w:rsidRPr="00A60441">
        <w:rPr>
          <w:rFonts w:ascii="Times New Roman" w:eastAsia="Times New Roman" w:hAnsi="Times New Roman" w:cs="Times New Roman"/>
          <w:b/>
          <w:color w:val="000000"/>
          <w:sz w:val="24"/>
          <w:szCs w:val="24"/>
          <w:lang w:eastAsia="pl-PL"/>
        </w:rPr>
        <w:t>Zespó</w:t>
      </w:r>
      <w:r w:rsidR="00A60441">
        <w:rPr>
          <w:rFonts w:ascii="Times New Roman" w:eastAsia="Times New Roman" w:hAnsi="Times New Roman" w:cs="Times New Roman"/>
          <w:b/>
          <w:color w:val="000000"/>
          <w:sz w:val="24"/>
          <w:szCs w:val="24"/>
          <w:lang w:eastAsia="pl-PL"/>
        </w:rPr>
        <w:t>ł</w:t>
      </w:r>
      <w:r w:rsidRPr="00A60441">
        <w:rPr>
          <w:rFonts w:ascii="Times New Roman" w:eastAsia="Times New Roman" w:hAnsi="Times New Roman" w:cs="Times New Roman"/>
          <w:b/>
          <w:color w:val="000000"/>
          <w:sz w:val="24"/>
          <w:szCs w:val="24"/>
          <w:lang w:eastAsia="pl-PL"/>
        </w:rPr>
        <w:t xml:space="preserve"> 2  Rozrachunki i rozliczenia</w:t>
      </w:r>
    </w:p>
    <w:p w14:paraId="2DEAE382" w14:textId="77777777" w:rsidR="00A80751" w:rsidRDefault="00A80751"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201 – Rozrachunki z odbiorcami i dostawcami</w:t>
      </w:r>
    </w:p>
    <w:p w14:paraId="2726C9D2" w14:textId="77777777" w:rsidR="001D64CF" w:rsidRDefault="001D64CF"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221 – Należności z tytułu dochodów budżetowych</w:t>
      </w:r>
    </w:p>
    <w:p w14:paraId="16193DBB" w14:textId="77777777" w:rsidR="001D64CF" w:rsidRDefault="001D64CF"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222 -  Rozliczenia dochodów budżetowych</w:t>
      </w:r>
    </w:p>
    <w:p w14:paraId="6161EA80" w14:textId="77777777" w:rsidR="001D64CF" w:rsidRDefault="001D64CF"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223 – Rozliczenia wydatków budżetowych</w:t>
      </w:r>
    </w:p>
    <w:p w14:paraId="046E19DA" w14:textId="77777777" w:rsidR="001D64CF" w:rsidRDefault="001D64CF"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224 – Rozliczenie dotacji budżetowych oraz płatności z budżetu środków europejskich</w:t>
      </w:r>
    </w:p>
    <w:p w14:paraId="0EE28283" w14:textId="77777777" w:rsidR="001D64CF" w:rsidRDefault="001D64CF"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225 – Rozrachunki z budżetami</w:t>
      </w:r>
    </w:p>
    <w:p w14:paraId="22B5858D" w14:textId="77777777" w:rsidR="001D64CF" w:rsidRDefault="00BF497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226 – Długoterminowe należności budżetowe</w:t>
      </w:r>
    </w:p>
    <w:p w14:paraId="28D14146" w14:textId="77777777" w:rsidR="00BF497A" w:rsidRDefault="00BF497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229 – Pozostałe rozrachunki publicznoprawne</w:t>
      </w:r>
    </w:p>
    <w:p w14:paraId="7EC1E61B" w14:textId="77777777" w:rsidR="00BF497A" w:rsidRDefault="00BF497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231 – Rozrachunki z tytułu wynagrodzeń</w:t>
      </w:r>
    </w:p>
    <w:p w14:paraId="6FA5852E" w14:textId="77777777" w:rsidR="009E762C" w:rsidRDefault="009E762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234 – Pozostałe rozrachunki z pracownikami</w:t>
      </w:r>
    </w:p>
    <w:p w14:paraId="3BF31ACA" w14:textId="77777777" w:rsidR="009E762C" w:rsidRDefault="009E762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240 – Pozostałe rozrachunki</w:t>
      </w:r>
    </w:p>
    <w:p w14:paraId="78579291" w14:textId="77777777" w:rsidR="009E762C" w:rsidRDefault="009E762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245 – Wpływy do wyjaśnienia</w:t>
      </w:r>
    </w:p>
    <w:p w14:paraId="529EC70D" w14:textId="77777777" w:rsidR="009E762C" w:rsidRDefault="009E762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 xml:space="preserve">290 – Odpisy aktualizujące </w:t>
      </w:r>
      <w:r w:rsidR="008261CC">
        <w:rPr>
          <w:rFonts w:ascii="Times New Roman" w:eastAsia="Times New Roman" w:hAnsi="Times New Roman" w:cs="Times New Roman"/>
          <w:bCs/>
          <w:color w:val="000000"/>
          <w:sz w:val="24"/>
          <w:szCs w:val="24"/>
          <w:lang w:eastAsia="pl-PL"/>
        </w:rPr>
        <w:t>należności</w:t>
      </w:r>
    </w:p>
    <w:p w14:paraId="304719A9" w14:textId="77777777" w:rsidR="009E762C" w:rsidRDefault="009E762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Zespól 3 Materiały i towary</w:t>
      </w:r>
    </w:p>
    <w:p w14:paraId="32B03D5D" w14:textId="77777777" w:rsidR="009E762C" w:rsidRDefault="008261C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lastRenderedPageBreak/>
        <w:t>310 – Materiały</w:t>
      </w:r>
    </w:p>
    <w:p w14:paraId="1DF31AA3" w14:textId="77777777" w:rsidR="00A60441" w:rsidRDefault="00A60441"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p>
    <w:p w14:paraId="2E2EF1E0" w14:textId="303FE2F8" w:rsidR="008261CC" w:rsidRPr="00A60441" w:rsidRDefault="008261CC" w:rsidP="00A565BF">
      <w:pPr>
        <w:autoSpaceDE w:val="0"/>
        <w:autoSpaceDN w:val="0"/>
        <w:adjustRightInd w:val="0"/>
        <w:spacing w:after="0" w:line="454" w:lineRule="exact"/>
        <w:contextualSpacing/>
        <w:jc w:val="both"/>
        <w:rPr>
          <w:rFonts w:ascii="Times New Roman" w:eastAsia="Times New Roman" w:hAnsi="Times New Roman" w:cs="Times New Roman"/>
          <w:b/>
          <w:color w:val="000000"/>
          <w:sz w:val="24"/>
          <w:szCs w:val="24"/>
          <w:lang w:eastAsia="pl-PL"/>
        </w:rPr>
      </w:pPr>
      <w:r w:rsidRPr="00A60441">
        <w:rPr>
          <w:rFonts w:ascii="Times New Roman" w:eastAsia="Times New Roman" w:hAnsi="Times New Roman" w:cs="Times New Roman"/>
          <w:b/>
          <w:color w:val="000000"/>
          <w:sz w:val="24"/>
          <w:szCs w:val="24"/>
          <w:lang w:eastAsia="pl-PL"/>
        </w:rPr>
        <w:t xml:space="preserve">Zespół 4 Koszty według </w:t>
      </w:r>
      <w:r w:rsidR="00DF1ACE" w:rsidRPr="00A60441">
        <w:rPr>
          <w:rFonts w:ascii="Times New Roman" w:eastAsia="Times New Roman" w:hAnsi="Times New Roman" w:cs="Times New Roman"/>
          <w:b/>
          <w:color w:val="000000"/>
          <w:sz w:val="24"/>
          <w:szCs w:val="24"/>
          <w:lang w:eastAsia="pl-PL"/>
        </w:rPr>
        <w:t>rodzajów</w:t>
      </w:r>
      <w:r w:rsidRPr="00A60441">
        <w:rPr>
          <w:rFonts w:ascii="Times New Roman" w:eastAsia="Times New Roman" w:hAnsi="Times New Roman" w:cs="Times New Roman"/>
          <w:b/>
          <w:color w:val="000000"/>
          <w:sz w:val="24"/>
          <w:szCs w:val="24"/>
          <w:lang w:eastAsia="pl-PL"/>
        </w:rPr>
        <w:t xml:space="preserve"> i ich rozliczenie</w:t>
      </w:r>
    </w:p>
    <w:p w14:paraId="5A01F717" w14:textId="77777777" w:rsidR="008261CC" w:rsidRDefault="008261C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400 – Amortyzacja</w:t>
      </w:r>
    </w:p>
    <w:p w14:paraId="18710998" w14:textId="77777777" w:rsidR="008261CC" w:rsidRDefault="008261C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 xml:space="preserve">401 – Zakup </w:t>
      </w:r>
      <w:r w:rsidR="00DF1ACE">
        <w:rPr>
          <w:rFonts w:ascii="Times New Roman" w:eastAsia="Times New Roman" w:hAnsi="Times New Roman" w:cs="Times New Roman"/>
          <w:bCs/>
          <w:color w:val="000000"/>
          <w:sz w:val="24"/>
          <w:szCs w:val="24"/>
          <w:lang w:eastAsia="pl-PL"/>
        </w:rPr>
        <w:t>materiałów</w:t>
      </w:r>
      <w:r>
        <w:rPr>
          <w:rFonts w:ascii="Times New Roman" w:eastAsia="Times New Roman" w:hAnsi="Times New Roman" w:cs="Times New Roman"/>
          <w:bCs/>
          <w:color w:val="000000"/>
          <w:sz w:val="24"/>
          <w:szCs w:val="24"/>
          <w:lang w:eastAsia="pl-PL"/>
        </w:rPr>
        <w:t xml:space="preserve"> i energii</w:t>
      </w:r>
    </w:p>
    <w:p w14:paraId="4389D6B3" w14:textId="77777777" w:rsidR="008261CC" w:rsidRDefault="008261CC"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 xml:space="preserve">402 – </w:t>
      </w:r>
      <w:r w:rsidR="00DF1ACE">
        <w:rPr>
          <w:rFonts w:ascii="Times New Roman" w:eastAsia="Times New Roman" w:hAnsi="Times New Roman" w:cs="Times New Roman"/>
          <w:bCs/>
          <w:color w:val="000000"/>
          <w:sz w:val="24"/>
          <w:szCs w:val="24"/>
          <w:lang w:eastAsia="pl-PL"/>
        </w:rPr>
        <w:t>Usługi</w:t>
      </w:r>
      <w:r>
        <w:rPr>
          <w:rFonts w:ascii="Times New Roman" w:eastAsia="Times New Roman" w:hAnsi="Times New Roman" w:cs="Times New Roman"/>
          <w:bCs/>
          <w:color w:val="000000"/>
          <w:sz w:val="24"/>
          <w:szCs w:val="24"/>
          <w:lang w:eastAsia="pl-PL"/>
        </w:rPr>
        <w:t xml:space="preserve"> obce</w:t>
      </w:r>
    </w:p>
    <w:p w14:paraId="19FE59A3" w14:textId="77777777" w:rsidR="008261CC" w:rsidRDefault="004A5532"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403 – Podatki i opłaty</w:t>
      </w:r>
    </w:p>
    <w:p w14:paraId="4DC17611" w14:textId="77777777" w:rsidR="004A5532" w:rsidRDefault="004A5532"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404 – Wynagrodzenia</w:t>
      </w:r>
    </w:p>
    <w:p w14:paraId="11DB3854" w14:textId="77777777" w:rsidR="004A5532" w:rsidRDefault="004A5532"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405 – Ubezpieczenie społeczne i inne świadczenia</w:t>
      </w:r>
    </w:p>
    <w:p w14:paraId="220CB34D" w14:textId="77777777" w:rsidR="004A5532" w:rsidRDefault="004A5532"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409 – Pozostałe koszty rodzajowe</w:t>
      </w:r>
    </w:p>
    <w:p w14:paraId="63074D56" w14:textId="77777777" w:rsidR="00A60441" w:rsidRDefault="00A60441"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p>
    <w:p w14:paraId="5C476112" w14:textId="7157B574" w:rsidR="004A5532" w:rsidRPr="00A60441" w:rsidRDefault="004A5532" w:rsidP="00A565BF">
      <w:pPr>
        <w:autoSpaceDE w:val="0"/>
        <w:autoSpaceDN w:val="0"/>
        <w:adjustRightInd w:val="0"/>
        <w:spacing w:after="0" w:line="454" w:lineRule="exact"/>
        <w:contextualSpacing/>
        <w:jc w:val="both"/>
        <w:rPr>
          <w:rFonts w:ascii="Times New Roman" w:eastAsia="Times New Roman" w:hAnsi="Times New Roman" w:cs="Times New Roman"/>
          <w:b/>
          <w:color w:val="000000"/>
          <w:sz w:val="24"/>
          <w:szCs w:val="24"/>
          <w:lang w:eastAsia="pl-PL"/>
        </w:rPr>
      </w:pPr>
      <w:r w:rsidRPr="00A60441">
        <w:rPr>
          <w:rFonts w:ascii="Times New Roman" w:eastAsia="Times New Roman" w:hAnsi="Times New Roman" w:cs="Times New Roman"/>
          <w:b/>
          <w:color w:val="000000"/>
          <w:sz w:val="24"/>
          <w:szCs w:val="24"/>
          <w:lang w:eastAsia="pl-PL"/>
        </w:rPr>
        <w:t>Zespó</w:t>
      </w:r>
      <w:r w:rsidR="00A60441">
        <w:rPr>
          <w:rFonts w:ascii="Times New Roman" w:eastAsia="Times New Roman" w:hAnsi="Times New Roman" w:cs="Times New Roman"/>
          <w:b/>
          <w:color w:val="000000"/>
          <w:sz w:val="24"/>
          <w:szCs w:val="24"/>
          <w:lang w:eastAsia="pl-PL"/>
        </w:rPr>
        <w:t>ł</w:t>
      </w:r>
      <w:r w:rsidRPr="00A60441">
        <w:rPr>
          <w:rFonts w:ascii="Times New Roman" w:eastAsia="Times New Roman" w:hAnsi="Times New Roman" w:cs="Times New Roman"/>
          <w:b/>
          <w:color w:val="000000"/>
          <w:sz w:val="24"/>
          <w:szCs w:val="24"/>
          <w:lang w:eastAsia="pl-PL"/>
        </w:rPr>
        <w:t xml:space="preserve"> 7 Przychody, dochody i koszty</w:t>
      </w:r>
    </w:p>
    <w:p w14:paraId="3963D00C" w14:textId="77777777" w:rsidR="004A5532" w:rsidRDefault="002459DB"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720 – Przychody z tytułu dochodów budżetowych</w:t>
      </w:r>
    </w:p>
    <w:p w14:paraId="45313466" w14:textId="77777777" w:rsidR="002459DB" w:rsidRDefault="002459DB"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750 – Przychody finansowe</w:t>
      </w:r>
    </w:p>
    <w:p w14:paraId="0BB4174E" w14:textId="77777777" w:rsidR="002459DB" w:rsidRDefault="002459DB"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751 – Koszty finansowe</w:t>
      </w:r>
    </w:p>
    <w:p w14:paraId="16EED48B" w14:textId="77777777" w:rsidR="002459DB" w:rsidRDefault="002459DB"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760 – Pozostałe przychody operacyjne</w:t>
      </w:r>
    </w:p>
    <w:p w14:paraId="635C9DBA" w14:textId="77777777" w:rsidR="002459DB" w:rsidRDefault="002459DB"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761 – Pozostałe koszty operacyjne</w:t>
      </w:r>
    </w:p>
    <w:p w14:paraId="4110FA02" w14:textId="77777777" w:rsidR="00A60441" w:rsidRDefault="00A60441"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p>
    <w:p w14:paraId="731BE27A" w14:textId="08DAF430" w:rsidR="002459DB" w:rsidRPr="00A60441" w:rsidRDefault="0031178A" w:rsidP="00A565BF">
      <w:pPr>
        <w:autoSpaceDE w:val="0"/>
        <w:autoSpaceDN w:val="0"/>
        <w:adjustRightInd w:val="0"/>
        <w:spacing w:after="0" w:line="454" w:lineRule="exact"/>
        <w:contextualSpacing/>
        <w:jc w:val="both"/>
        <w:rPr>
          <w:rFonts w:ascii="Times New Roman" w:eastAsia="Times New Roman" w:hAnsi="Times New Roman" w:cs="Times New Roman"/>
          <w:b/>
          <w:color w:val="000000"/>
          <w:sz w:val="24"/>
          <w:szCs w:val="24"/>
          <w:lang w:eastAsia="pl-PL"/>
        </w:rPr>
      </w:pPr>
      <w:r w:rsidRPr="00A60441">
        <w:rPr>
          <w:rFonts w:ascii="Times New Roman" w:eastAsia="Times New Roman" w:hAnsi="Times New Roman" w:cs="Times New Roman"/>
          <w:b/>
          <w:color w:val="000000"/>
          <w:sz w:val="24"/>
          <w:szCs w:val="24"/>
          <w:lang w:eastAsia="pl-PL"/>
        </w:rPr>
        <w:t>Zespó</w:t>
      </w:r>
      <w:r w:rsidR="00A60441">
        <w:rPr>
          <w:rFonts w:ascii="Times New Roman" w:eastAsia="Times New Roman" w:hAnsi="Times New Roman" w:cs="Times New Roman"/>
          <w:b/>
          <w:color w:val="000000"/>
          <w:sz w:val="24"/>
          <w:szCs w:val="24"/>
          <w:lang w:eastAsia="pl-PL"/>
        </w:rPr>
        <w:t>ł</w:t>
      </w:r>
      <w:r w:rsidRPr="00A60441">
        <w:rPr>
          <w:rFonts w:ascii="Times New Roman" w:eastAsia="Times New Roman" w:hAnsi="Times New Roman" w:cs="Times New Roman"/>
          <w:b/>
          <w:color w:val="000000"/>
          <w:sz w:val="24"/>
          <w:szCs w:val="24"/>
          <w:lang w:eastAsia="pl-PL"/>
        </w:rPr>
        <w:t xml:space="preserve"> 8 Fundusze, rezerwy i wynik finansowy</w:t>
      </w:r>
    </w:p>
    <w:p w14:paraId="0FCC5078" w14:textId="77777777" w:rsidR="0031178A" w:rsidRDefault="0031178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800 – Fundusz jednostki</w:t>
      </w:r>
    </w:p>
    <w:p w14:paraId="2C37BFAC" w14:textId="2C8F76D6" w:rsidR="0031178A" w:rsidRDefault="0031178A" w:rsidP="00A60441">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 xml:space="preserve">810 – Dotacje budżetowe, płatności z budżetu środków europejskich oraz środki z budżetu </w:t>
      </w:r>
      <w:r w:rsidR="00A60441">
        <w:rPr>
          <w:rFonts w:ascii="Times New Roman" w:eastAsia="Times New Roman" w:hAnsi="Times New Roman" w:cs="Times New Roman"/>
          <w:bCs/>
          <w:color w:val="000000"/>
          <w:sz w:val="24"/>
          <w:szCs w:val="24"/>
          <w:lang w:eastAsia="pl-PL"/>
        </w:rPr>
        <w:t xml:space="preserve">      </w:t>
      </w:r>
      <w:r>
        <w:rPr>
          <w:rFonts w:ascii="Times New Roman" w:eastAsia="Times New Roman" w:hAnsi="Times New Roman" w:cs="Times New Roman"/>
          <w:bCs/>
          <w:color w:val="000000"/>
          <w:sz w:val="24"/>
          <w:szCs w:val="24"/>
          <w:lang w:eastAsia="pl-PL"/>
        </w:rPr>
        <w:t>na inwestycje</w:t>
      </w:r>
    </w:p>
    <w:p w14:paraId="71C0E62C" w14:textId="77777777" w:rsidR="0031178A" w:rsidRDefault="00265AE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840 – Rezerwy i rozliczenia międzyokresowe przychodów</w:t>
      </w:r>
    </w:p>
    <w:p w14:paraId="104B2B23" w14:textId="77777777" w:rsidR="00265AEA" w:rsidRDefault="00265AE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851 -  Zakładowy fundusz świadczeń socjalnych</w:t>
      </w:r>
    </w:p>
    <w:p w14:paraId="2EC288A6" w14:textId="77777777" w:rsidR="00C11C37" w:rsidRDefault="00C11C37"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860 – Wynik finansowy</w:t>
      </w:r>
    </w:p>
    <w:p w14:paraId="78012536" w14:textId="77777777" w:rsidR="00C11C37" w:rsidRDefault="00C11C37"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p>
    <w:p w14:paraId="5EFD91CF" w14:textId="77777777" w:rsidR="00C11C37" w:rsidRPr="00A60441" w:rsidRDefault="00C11C37" w:rsidP="006A6B3A">
      <w:pPr>
        <w:pStyle w:val="Akapitzlist"/>
        <w:numPr>
          <w:ilvl w:val="0"/>
          <w:numId w:val="38"/>
        </w:numPr>
        <w:autoSpaceDE w:val="0"/>
        <w:autoSpaceDN w:val="0"/>
        <w:adjustRightInd w:val="0"/>
        <w:spacing w:after="0" w:line="454" w:lineRule="exact"/>
        <w:jc w:val="both"/>
        <w:rPr>
          <w:rFonts w:ascii="Times New Roman" w:eastAsia="Times New Roman" w:hAnsi="Times New Roman" w:cs="Times New Roman"/>
          <w:b/>
          <w:color w:val="000000"/>
          <w:sz w:val="24"/>
          <w:szCs w:val="24"/>
          <w:lang w:eastAsia="pl-PL"/>
        </w:rPr>
      </w:pPr>
      <w:r w:rsidRPr="00A60441">
        <w:rPr>
          <w:rFonts w:ascii="Times New Roman" w:eastAsia="Times New Roman" w:hAnsi="Times New Roman" w:cs="Times New Roman"/>
          <w:b/>
          <w:color w:val="000000"/>
          <w:sz w:val="24"/>
          <w:szCs w:val="24"/>
          <w:lang w:eastAsia="pl-PL"/>
        </w:rPr>
        <w:t>Konta pozabilansowe</w:t>
      </w:r>
    </w:p>
    <w:p w14:paraId="40CFA284" w14:textId="77777777" w:rsidR="00C11C37" w:rsidRDefault="00C11C37" w:rsidP="00C11C37">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976 – Wzajemne rozliczenia między jednostkami</w:t>
      </w:r>
    </w:p>
    <w:p w14:paraId="789A8681" w14:textId="77777777" w:rsidR="00C11C37" w:rsidRDefault="00C11C37" w:rsidP="00C11C37">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980 – Plan finansowy wydatków budżetowych</w:t>
      </w:r>
    </w:p>
    <w:p w14:paraId="5B26F9EC" w14:textId="77777777" w:rsidR="00C11C37" w:rsidRDefault="00C11C37" w:rsidP="00C11C37">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lastRenderedPageBreak/>
        <w:t xml:space="preserve">981 </w:t>
      </w:r>
      <w:r w:rsidR="006E4ED1">
        <w:rPr>
          <w:rFonts w:ascii="Times New Roman" w:eastAsia="Times New Roman" w:hAnsi="Times New Roman" w:cs="Times New Roman"/>
          <w:bCs/>
          <w:color w:val="000000"/>
          <w:sz w:val="24"/>
          <w:szCs w:val="24"/>
          <w:lang w:eastAsia="pl-PL"/>
        </w:rPr>
        <w:t xml:space="preserve">- </w:t>
      </w:r>
      <w:r>
        <w:rPr>
          <w:rFonts w:ascii="Times New Roman" w:eastAsia="Times New Roman" w:hAnsi="Times New Roman" w:cs="Times New Roman"/>
          <w:bCs/>
          <w:color w:val="000000"/>
          <w:sz w:val="24"/>
          <w:szCs w:val="24"/>
          <w:lang w:eastAsia="pl-PL"/>
        </w:rPr>
        <w:t>Plan fin</w:t>
      </w:r>
      <w:r w:rsidR="006E4ED1">
        <w:rPr>
          <w:rFonts w:ascii="Times New Roman" w:eastAsia="Times New Roman" w:hAnsi="Times New Roman" w:cs="Times New Roman"/>
          <w:bCs/>
          <w:color w:val="000000"/>
          <w:sz w:val="24"/>
          <w:szCs w:val="24"/>
          <w:lang w:eastAsia="pl-PL"/>
        </w:rPr>
        <w:t>an</w:t>
      </w:r>
      <w:r>
        <w:rPr>
          <w:rFonts w:ascii="Times New Roman" w:eastAsia="Times New Roman" w:hAnsi="Times New Roman" w:cs="Times New Roman"/>
          <w:bCs/>
          <w:color w:val="000000"/>
          <w:sz w:val="24"/>
          <w:szCs w:val="24"/>
          <w:lang w:eastAsia="pl-PL"/>
        </w:rPr>
        <w:t>sowy niewygasających wydatków</w:t>
      </w:r>
    </w:p>
    <w:p w14:paraId="014EC4B4" w14:textId="77777777" w:rsidR="00C11C37" w:rsidRDefault="00C11C37" w:rsidP="00C11C37">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982 – Plan wydatków środków europejskich</w:t>
      </w:r>
    </w:p>
    <w:p w14:paraId="45DCEB6E" w14:textId="77777777" w:rsidR="00C11C37" w:rsidRDefault="006E4ED1" w:rsidP="00C11C37">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998 – Zaanga</w:t>
      </w:r>
      <w:r w:rsidR="00681D50">
        <w:rPr>
          <w:rFonts w:ascii="Times New Roman" w:eastAsia="Times New Roman" w:hAnsi="Times New Roman" w:cs="Times New Roman"/>
          <w:bCs/>
          <w:color w:val="000000"/>
          <w:sz w:val="24"/>
          <w:szCs w:val="24"/>
          <w:lang w:eastAsia="pl-PL"/>
        </w:rPr>
        <w:t>ż</w:t>
      </w:r>
      <w:r>
        <w:rPr>
          <w:rFonts w:ascii="Times New Roman" w:eastAsia="Times New Roman" w:hAnsi="Times New Roman" w:cs="Times New Roman"/>
          <w:bCs/>
          <w:color w:val="000000"/>
          <w:sz w:val="24"/>
          <w:szCs w:val="24"/>
          <w:lang w:eastAsia="pl-PL"/>
        </w:rPr>
        <w:t>owanie wydatków budżetowych roku bieżącego</w:t>
      </w:r>
    </w:p>
    <w:p w14:paraId="4740C416" w14:textId="77777777" w:rsidR="006E4ED1" w:rsidRPr="00C11C37" w:rsidRDefault="006E4ED1" w:rsidP="00C11C37">
      <w:pPr>
        <w:autoSpaceDE w:val="0"/>
        <w:autoSpaceDN w:val="0"/>
        <w:adjustRightInd w:val="0"/>
        <w:spacing w:after="0" w:line="454" w:lineRule="exact"/>
        <w:jc w:val="both"/>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999 Zaangażowanie wydatków budżetowych przyszłych lat</w:t>
      </w:r>
    </w:p>
    <w:p w14:paraId="1AAF5F3B" w14:textId="77777777" w:rsidR="00265AEA" w:rsidRDefault="00265AEA" w:rsidP="00A565BF">
      <w:pPr>
        <w:autoSpaceDE w:val="0"/>
        <w:autoSpaceDN w:val="0"/>
        <w:adjustRightInd w:val="0"/>
        <w:spacing w:after="0" w:line="454" w:lineRule="exact"/>
        <w:contextualSpacing/>
        <w:jc w:val="both"/>
        <w:rPr>
          <w:rFonts w:ascii="Times New Roman" w:eastAsia="Times New Roman" w:hAnsi="Times New Roman" w:cs="Times New Roman"/>
          <w:bCs/>
          <w:color w:val="000000"/>
          <w:sz w:val="24"/>
          <w:szCs w:val="24"/>
          <w:lang w:eastAsia="pl-PL"/>
        </w:rPr>
      </w:pPr>
    </w:p>
    <w:p w14:paraId="54E508BD" w14:textId="77777777" w:rsidR="00B91D8C" w:rsidRDefault="00B91D8C" w:rsidP="00B91D8C">
      <w:pPr>
        <w:autoSpaceDE w:val="0"/>
        <w:autoSpaceDN w:val="0"/>
        <w:adjustRightInd w:val="0"/>
        <w:spacing w:after="0" w:line="240" w:lineRule="auto"/>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Zasady funkcjonowania kont (Jednostki)</w:t>
      </w:r>
    </w:p>
    <w:p w14:paraId="718D1E3D" w14:textId="77777777" w:rsidR="00796CE9" w:rsidRPr="00BB738A" w:rsidRDefault="00BB738A" w:rsidP="006A6B3A">
      <w:pPr>
        <w:pStyle w:val="Akapitzlist"/>
        <w:numPr>
          <w:ilvl w:val="0"/>
          <w:numId w:val="111"/>
        </w:num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BB738A">
        <w:rPr>
          <w:rFonts w:ascii="Times New Roman" w:eastAsia="Times New Roman" w:hAnsi="Times New Roman" w:cs="Times New Roman"/>
          <w:b/>
          <w:bCs/>
          <w:color w:val="000000"/>
          <w:sz w:val="24"/>
          <w:szCs w:val="24"/>
          <w:lang w:eastAsia="pl-PL"/>
        </w:rPr>
        <w:t>K</w:t>
      </w:r>
      <w:r w:rsidR="00796CE9" w:rsidRPr="00BB738A">
        <w:rPr>
          <w:rFonts w:ascii="Times New Roman" w:eastAsia="Times New Roman" w:hAnsi="Times New Roman" w:cs="Times New Roman"/>
          <w:b/>
          <w:bCs/>
          <w:color w:val="000000"/>
          <w:sz w:val="24"/>
          <w:szCs w:val="24"/>
          <w:lang w:eastAsia="pl-PL"/>
        </w:rPr>
        <w:t>ont</w:t>
      </w:r>
      <w:r w:rsidRPr="00BB738A">
        <w:rPr>
          <w:rFonts w:ascii="Times New Roman" w:eastAsia="Times New Roman" w:hAnsi="Times New Roman" w:cs="Times New Roman"/>
          <w:b/>
          <w:bCs/>
          <w:color w:val="000000"/>
          <w:sz w:val="24"/>
          <w:szCs w:val="24"/>
          <w:lang w:eastAsia="pl-PL"/>
        </w:rPr>
        <w:t>a</w:t>
      </w:r>
      <w:r w:rsidR="00796CE9" w:rsidRPr="00BB738A">
        <w:rPr>
          <w:rFonts w:ascii="Times New Roman" w:eastAsia="Times New Roman" w:hAnsi="Times New Roman" w:cs="Times New Roman"/>
          <w:b/>
          <w:bCs/>
          <w:color w:val="000000"/>
          <w:sz w:val="24"/>
          <w:szCs w:val="24"/>
          <w:lang w:eastAsia="pl-PL"/>
        </w:rPr>
        <w:t xml:space="preserve"> bilansow</w:t>
      </w:r>
      <w:r w:rsidRPr="00BB738A">
        <w:rPr>
          <w:rFonts w:ascii="Times New Roman" w:eastAsia="Times New Roman" w:hAnsi="Times New Roman" w:cs="Times New Roman"/>
          <w:b/>
          <w:bCs/>
          <w:color w:val="000000"/>
          <w:sz w:val="24"/>
          <w:szCs w:val="24"/>
          <w:lang w:eastAsia="pl-PL"/>
        </w:rPr>
        <w:t>e</w:t>
      </w:r>
    </w:p>
    <w:p w14:paraId="3AAFB4B1" w14:textId="77777777" w:rsidR="00F53D9A" w:rsidRDefault="00F53D9A" w:rsidP="00BB738A">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p>
    <w:p w14:paraId="4DCDF35C" w14:textId="495E1DF2" w:rsidR="00BB738A" w:rsidRPr="00BB738A" w:rsidRDefault="00BB738A" w:rsidP="00BB738A">
      <w:pPr>
        <w:autoSpaceDE w:val="0"/>
        <w:autoSpaceDN w:val="0"/>
        <w:adjustRightInd w:val="0"/>
        <w:spacing w:after="0" w:line="240" w:lineRule="auto"/>
        <w:rPr>
          <w:rFonts w:ascii="Times New Roman" w:eastAsia="Times New Roman" w:hAnsi="Times New Roman" w:cs="Times New Roman"/>
          <w:b/>
          <w:bCs/>
          <w:color w:val="000000"/>
          <w:sz w:val="24"/>
          <w:szCs w:val="24"/>
          <w:lang w:eastAsia="pl-PL"/>
        </w:rPr>
      </w:pPr>
      <w:r w:rsidRPr="00BB738A">
        <w:rPr>
          <w:rFonts w:ascii="Times New Roman" w:eastAsia="Times New Roman" w:hAnsi="Times New Roman" w:cs="Times New Roman"/>
          <w:b/>
          <w:bCs/>
          <w:color w:val="000000"/>
          <w:sz w:val="24"/>
          <w:szCs w:val="24"/>
          <w:lang w:eastAsia="pl-PL"/>
        </w:rPr>
        <w:t>Zespó</w:t>
      </w:r>
      <w:r w:rsidR="00142DA3">
        <w:rPr>
          <w:rFonts w:ascii="Times New Roman" w:eastAsia="Times New Roman" w:hAnsi="Times New Roman" w:cs="Times New Roman"/>
          <w:b/>
          <w:bCs/>
          <w:color w:val="000000"/>
          <w:sz w:val="24"/>
          <w:szCs w:val="24"/>
          <w:lang w:eastAsia="pl-PL"/>
        </w:rPr>
        <w:t>ł</w:t>
      </w:r>
      <w:r w:rsidRPr="00BB738A">
        <w:rPr>
          <w:rFonts w:ascii="Times New Roman" w:eastAsia="Times New Roman" w:hAnsi="Times New Roman" w:cs="Times New Roman"/>
          <w:b/>
          <w:bCs/>
          <w:color w:val="000000"/>
          <w:sz w:val="24"/>
          <w:szCs w:val="24"/>
          <w:lang w:eastAsia="pl-PL"/>
        </w:rPr>
        <w:t xml:space="preserve"> 0 „Aktywa trwałe”</w:t>
      </w:r>
    </w:p>
    <w:p w14:paraId="70FDEB28" w14:textId="77777777" w:rsidR="00796CE9" w:rsidRPr="00796CE9" w:rsidRDefault="00796CE9" w:rsidP="00796CE9">
      <w:pPr>
        <w:autoSpaceDE w:val="0"/>
        <w:autoSpaceDN w:val="0"/>
        <w:adjustRightInd w:val="0"/>
        <w:spacing w:before="23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011 - „Środki trwale"</w:t>
      </w:r>
    </w:p>
    <w:p w14:paraId="58335C75" w14:textId="77777777" w:rsidR="00DE0137"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011 służy do ewidencji stanu oraz zwiększeń i zmniejszeń wartości początkowej środków trwałych związanych z wykonywaną działalnością jednostki, które </w:t>
      </w:r>
      <w:r w:rsidR="00DE0137">
        <w:rPr>
          <w:rFonts w:ascii="Times New Roman" w:eastAsia="Times New Roman" w:hAnsi="Times New Roman" w:cs="Times New Roman"/>
          <w:color w:val="000000"/>
          <w:sz w:val="24"/>
          <w:szCs w:val="24"/>
          <w:lang w:eastAsia="pl-PL"/>
        </w:rPr>
        <w:t>nie podlegają ujęciu na kontach: 013 i 014.</w:t>
      </w:r>
    </w:p>
    <w:p w14:paraId="456EE951" w14:textId="77777777" w:rsidR="00E60CD4"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8A5F0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011 </w:t>
      </w:r>
      <w:r w:rsidR="00E60CD4">
        <w:rPr>
          <w:rFonts w:ascii="Times New Roman" w:eastAsia="Times New Roman" w:hAnsi="Times New Roman" w:cs="Times New Roman"/>
          <w:color w:val="000000"/>
          <w:sz w:val="24"/>
          <w:szCs w:val="24"/>
          <w:lang w:eastAsia="pl-PL"/>
        </w:rPr>
        <w:t xml:space="preserve">ujmuje się </w:t>
      </w:r>
      <w:r w:rsidR="008A5F07">
        <w:rPr>
          <w:rFonts w:ascii="Times New Roman" w:eastAsia="Times New Roman" w:hAnsi="Times New Roman" w:cs="Times New Roman"/>
          <w:color w:val="000000"/>
          <w:sz w:val="24"/>
          <w:szCs w:val="24"/>
          <w:lang w:eastAsia="pl-PL"/>
        </w:rPr>
        <w:t>zwiększenia</w:t>
      </w:r>
      <w:r w:rsidR="00E60CD4">
        <w:rPr>
          <w:rFonts w:ascii="Times New Roman" w:eastAsia="Times New Roman" w:hAnsi="Times New Roman" w:cs="Times New Roman"/>
          <w:color w:val="000000"/>
          <w:sz w:val="24"/>
          <w:szCs w:val="24"/>
          <w:lang w:eastAsia="pl-PL"/>
        </w:rPr>
        <w:t xml:space="preserve">, a na stronie Ma zmniejszenia stanu i wartości początkowej </w:t>
      </w:r>
      <w:r w:rsidR="008A5F07">
        <w:rPr>
          <w:rFonts w:ascii="Times New Roman" w:eastAsia="Times New Roman" w:hAnsi="Times New Roman" w:cs="Times New Roman"/>
          <w:color w:val="000000"/>
          <w:sz w:val="24"/>
          <w:szCs w:val="24"/>
          <w:lang w:eastAsia="pl-PL"/>
        </w:rPr>
        <w:t>środków</w:t>
      </w:r>
      <w:r w:rsidR="00E60CD4">
        <w:rPr>
          <w:rFonts w:ascii="Times New Roman" w:eastAsia="Times New Roman" w:hAnsi="Times New Roman" w:cs="Times New Roman"/>
          <w:color w:val="000000"/>
          <w:sz w:val="24"/>
          <w:szCs w:val="24"/>
          <w:lang w:eastAsia="pl-PL"/>
        </w:rPr>
        <w:t xml:space="preserve"> trwałych, z wyjątkiem umorzenia środków trwałych, które ujmuje się na koncie 071.</w:t>
      </w:r>
    </w:p>
    <w:p w14:paraId="4AF9A915" w14:textId="77777777" w:rsidR="00796CE9" w:rsidRPr="00796CE9" w:rsidRDefault="008A5F07"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konta 011 ujmuje się </w:t>
      </w:r>
      <w:r w:rsidR="00796CE9" w:rsidRPr="00796CE9">
        <w:rPr>
          <w:rFonts w:ascii="Times New Roman" w:eastAsia="Times New Roman" w:hAnsi="Times New Roman" w:cs="Times New Roman"/>
          <w:color w:val="000000"/>
          <w:sz w:val="24"/>
          <w:szCs w:val="24"/>
          <w:lang w:eastAsia="pl-PL"/>
        </w:rPr>
        <w:t>w szczególności:</w:t>
      </w:r>
    </w:p>
    <w:p w14:paraId="66D8709B" w14:textId="77777777" w:rsidR="00796CE9" w:rsidRPr="00796CE9" w:rsidRDefault="00796CE9" w:rsidP="006A6B3A">
      <w:pPr>
        <w:widowControl w:val="0"/>
        <w:numPr>
          <w:ilvl w:val="0"/>
          <w:numId w:val="39"/>
        </w:numPr>
        <w:tabs>
          <w:tab w:val="left" w:pos="720"/>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przychody nowych lub używanych środków trwałych pochodzących z zakupu </w:t>
      </w:r>
      <w:r w:rsidR="005E3DC9">
        <w:rPr>
          <w:rFonts w:ascii="Times New Roman" w:eastAsia="Times New Roman" w:hAnsi="Times New Roman" w:cs="Times New Roman"/>
          <w:color w:val="000000"/>
          <w:sz w:val="24"/>
          <w:szCs w:val="24"/>
          <w:lang w:eastAsia="pl-PL"/>
        </w:rPr>
        <w:t xml:space="preserve">gotowych środków trwałych lub inwestycji oraz wartość ulepszeń  zwiększających </w:t>
      </w:r>
      <w:r w:rsidR="00526E41">
        <w:rPr>
          <w:rFonts w:ascii="Times New Roman" w:eastAsia="Times New Roman" w:hAnsi="Times New Roman" w:cs="Times New Roman"/>
          <w:color w:val="000000"/>
          <w:sz w:val="24"/>
          <w:szCs w:val="24"/>
          <w:lang w:eastAsia="pl-PL"/>
        </w:rPr>
        <w:t>wartość</w:t>
      </w:r>
      <w:r w:rsidR="005E3DC9">
        <w:rPr>
          <w:rFonts w:ascii="Times New Roman" w:eastAsia="Times New Roman" w:hAnsi="Times New Roman" w:cs="Times New Roman"/>
          <w:color w:val="000000"/>
          <w:sz w:val="24"/>
          <w:szCs w:val="24"/>
          <w:lang w:eastAsia="pl-PL"/>
        </w:rPr>
        <w:t xml:space="preserve"> </w:t>
      </w:r>
      <w:r w:rsidR="00526E41">
        <w:rPr>
          <w:rFonts w:ascii="Times New Roman" w:eastAsia="Times New Roman" w:hAnsi="Times New Roman" w:cs="Times New Roman"/>
          <w:color w:val="000000"/>
          <w:sz w:val="24"/>
          <w:szCs w:val="24"/>
          <w:lang w:eastAsia="pl-PL"/>
        </w:rPr>
        <w:t>początkową</w:t>
      </w:r>
      <w:r w:rsidR="005E3DC9">
        <w:rPr>
          <w:rFonts w:ascii="Times New Roman" w:eastAsia="Times New Roman" w:hAnsi="Times New Roman" w:cs="Times New Roman"/>
          <w:color w:val="000000"/>
          <w:sz w:val="24"/>
          <w:szCs w:val="24"/>
          <w:lang w:eastAsia="pl-PL"/>
        </w:rPr>
        <w:t xml:space="preserve"> środków trwałych</w:t>
      </w:r>
      <w:r w:rsidR="00526E41">
        <w:rPr>
          <w:rFonts w:ascii="Times New Roman" w:eastAsia="Times New Roman" w:hAnsi="Times New Roman" w:cs="Times New Roman"/>
          <w:color w:val="000000"/>
          <w:sz w:val="24"/>
          <w:szCs w:val="24"/>
          <w:lang w:eastAsia="pl-PL"/>
        </w:rPr>
        <w:t>;</w:t>
      </w:r>
    </w:p>
    <w:p w14:paraId="1864CC51" w14:textId="77777777" w:rsidR="00526E41" w:rsidRDefault="00526E41" w:rsidP="006A6B3A">
      <w:pPr>
        <w:widowControl w:val="0"/>
        <w:numPr>
          <w:ilvl w:val="0"/>
          <w:numId w:val="39"/>
        </w:numPr>
        <w:tabs>
          <w:tab w:val="left" w:pos="720"/>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przychody środków trwałych nowo u</w:t>
      </w:r>
      <w:r w:rsidR="00F1790B">
        <w:rPr>
          <w:rFonts w:ascii="Times New Roman" w:eastAsia="Times New Roman" w:hAnsi="Times New Roman" w:cs="Times New Roman"/>
          <w:color w:val="000000"/>
          <w:sz w:val="24"/>
          <w:szCs w:val="24"/>
          <w:lang w:eastAsia="pl-PL"/>
        </w:rPr>
        <w:t>jawnionych</w:t>
      </w:r>
      <w:r>
        <w:rPr>
          <w:rFonts w:ascii="Times New Roman" w:eastAsia="Times New Roman" w:hAnsi="Times New Roman" w:cs="Times New Roman"/>
          <w:color w:val="000000"/>
          <w:sz w:val="24"/>
          <w:szCs w:val="24"/>
          <w:lang w:eastAsia="pl-PL"/>
        </w:rPr>
        <w:t>;</w:t>
      </w:r>
    </w:p>
    <w:p w14:paraId="6DFF0961" w14:textId="77777777" w:rsidR="00526E41" w:rsidRDefault="00526E41" w:rsidP="006A6B3A">
      <w:pPr>
        <w:widowControl w:val="0"/>
        <w:numPr>
          <w:ilvl w:val="0"/>
          <w:numId w:val="39"/>
        </w:numPr>
        <w:tabs>
          <w:tab w:val="left" w:pos="720"/>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nieodpłatne przyjęcie środków trwałych</w:t>
      </w:r>
      <w:r w:rsidR="00F1790B">
        <w:rPr>
          <w:rFonts w:ascii="Times New Roman" w:eastAsia="Times New Roman" w:hAnsi="Times New Roman" w:cs="Times New Roman"/>
          <w:color w:val="000000"/>
          <w:sz w:val="24"/>
          <w:szCs w:val="24"/>
          <w:lang w:eastAsia="pl-PL"/>
        </w:rPr>
        <w:t>;</w:t>
      </w:r>
    </w:p>
    <w:p w14:paraId="6C17B2CA" w14:textId="77777777" w:rsidR="00796CE9" w:rsidRPr="00F1790B" w:rsidRDefault="00F1790B" w:rsidP="006A6B3A">
      <w:pPr>
        <w:widowControl w:val="0"/>
        <w:numPr>
          <w:ilvl w:val="0"/>
          <w:numId w:val="39"/>
        </w:numPr>
        <w:tabs>
          <w:tab w:val="left" w:pos="720"/>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zwiększenia wartości początkowej środków trwałych dokonywane na skutek aktualizacji ich wyceny.</w:t>
      </w:r>
    </w:p>
    <w:p w14:paraId="6432E698"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00B12710">
        <w:rPr>
          <w:rFonts w:ascii="Times New Roman" w:eastAsia="Times New Roman" w:hAnsi="Times New Roman" w:cs="Times New Roman"/>
          <w:color w:val="000000"/>
          <w:sz w:val="24"/>
          <w:szCs w:val="24"/>
          <w:lang w:eastAsia="pl-PL"/>
        </w:rPr>
        <w:t>konta 011 ujmuje się w szczególności:</w:t>
      </w:r>
    </w:p>
    <w:p w14:paraId="0FC52EC3" w14:textId="77777777" w:rsidR="00B12710" w:rsidRDefault="00B12710" w:rsidP="006A6B3A">
      <w:pPr>
        <w:widowControl w:val="0"/>
        <w:numPr>
          <w:ilvl w:val="0"/>
          <w:numId w:val="40"/>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wycofanie środków trwałych  z </w:t>
      </w:r>
      <w:r w:rsidR="00C721E0">
        <w:rPr>
          <w:rFonts w:ascii="Times New Roman" w:eastAsia="Times New Roman" w:hAnsi="Times New Roman" w:cs="Times New Roman"/>
          <w:color w:val="000000"/>
          <w:sz w:val="24"/>
          <w:szCs w:val="24"/>
          <w:lang w:eastAsia="pl-PL"/>
        </w:rPr>
        <w:t>używania</w:t>
      </w:r>
      <w:r>
        <w:rPr>
          <w:rFonts w:ascii="Times New Roman" w:eastAsia="Times New Roman" w:hAnsi="Times New Roman" w:cs="Times New Roman"/>
          <w:color w:val="000000"/>
          <w:sz w:val="24"/>
          <w:szCs w:val="24"/>
          <w:lang w:eastAsia="pl-PL"/>
        </w:rPr>
        <w:t xml:space="preserve"> na skutek ich likwidacji, z powodu zniszczenia, </w:t>
      </w:r>
      <w:r w:rsidR="00C721E0">
        <w:rPr>
          <w:rFonts w:ascii="Times New Roman" w:eastAsia="Times New Roman" w:hAnsi="Times New Roman" w:cs="Times New Roman"/>
          <w:color w:val="000000"/>
          <w:sz w:val="24"/>
          <w:szCs w:val="24"/>
          <w:lang w:eastAsia="pl-PL"/>
        </w:rPr>
        <w:t>zużycia</w:t>
      </w:r>
      <w:r>
        <w:rPr>
          <w:rFonts w:ascii="Times New Roman" w:eastAsia="Times New Roman" w:hAnsi="Times New Roman" w:cs="Times New Roman"/>
          <w:color w:val="000000"/>
          <w:sz w:val="24"/>
          <w:szCs w:val="24"/>
          <w:lang w:eastAsia="pl-PL"/>
        </w:rPr>
        <w:t>, sprzedaży oraz nieodpłatnego przekazania;</w:t>
      </w:r>
    </w:p>
    <w:p w14:paraId="1A9FA4A4" w14:textId="77777777" w:rsidR="00B12710" w:rsidRDefault="00C721E0" w:rsidP="006A6B3A">
      <w:pPr>
        <w:widowControl w:val="0"/>
        <w:numPr>
          <w:ilvl w:val="0"/>
          <w:numId w:val="40"/>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ujawnione niedobory środków trwałych;</w:t>
      </w:r>
    </w:p>
    <w:p w14:paraId="797BEB16" w14:textId="77777777" w:rsidR="00C721E0" w:rsidRDefault="00C721E0" w:rsidP="006A6B3A">
      <w:pPr>
        <w:widowControl w:val="0"/>
        <w:numPr>
          <w:ilvl w:val="0"/>
          <w:numId w:val="40"/>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zmniejszenia wartości początkowej środków trwałych dokonywane na skutek aktualizacji ich wyceny.</w:t>
      </w:r>
    </w:p>
    <w:p w14:paraId="21F69E16" w14:textId="77777777" w:rsidR="00D4752B" w:rsidRDefault="00D4752B" w:rsidP="00D4752B">
      <w:pPr>
        <w:widowControl w:val="0"/>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Ewidencja szczegółowa prowadzona do konta 011 powinna umożliwiać:</w:t>
      </w:r>
    </w:p>
    <w:p w14:paraId="0D1B6579" w14:textId="77777777" w:rsidR="00D4752B" w:rsidRDefault="00D4752B" w:rsidP="006A6B3A">
      <w:pPr>
        <w:pStyle w:val="Akapitzlist"/>
        <w:widowControl w:val="0"/>
        <w:numPr>
          <w:ilvl w:val="0"/>
          <w:numId w:val="112"/>
        </w:numPr>
        <w:tabs>
          <w:tab w:val="left" w:pos="720"/>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ustalenie wartości początkowej poszczególnych obiektów środków trwałych;</w:t>
      </w:r>
    </w:p>
    <w:p w14:paraId="6F107E43" w14:textId="77777777" w:rsidR="00D34B32" w:rsidRDefault="00D34B32" w:rsidP="006A6B3A">
      <w:pPr>
        <w:pStyle w:val="Akapitzlist"/>
        <w:widowControl w:val="0"/>
        <w:numPr>
          <w:ilvl w:val="0"/>
          <w:numId w:val="112"/>
        </w:numPr>
        <w:tabs>
          <w:tab w:val="left" w:pos="720"/>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ustalenia osób lub komórek organizacyjnych, którym powierzono środki trwałe;</w:t>
      </w:r>
    </w:p>
    <w:p w14:paraId="66C8D017" w14:textId="77777777" w:rsidR="00D34B32" w:rsidRDefault="00D34B32" w:rsidP="006A6B3A">
      <w:pPr>
        <w:pStyle w:val="Akapitzlist"/>
        <w:widowControl w:val="0"/>
        <w:numPr>
          <w:ilvl w:val="0"/>
          <w:numId w:val="112"/>
        </w:numPr>
        <w:tabs>
          <w:tab w:val="left" w:pos="720"/>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należyte obliczenie umorzenia i amortyzacji;</w:t>
      </w:r>
    </w:p>
    <w:p w14:paraId="40E3F705" w14:textId="77777777" w:rsidR="00796CE9" w:rsidRPr="00D4752B" w:rsidRDefault="00D34B32" w:rsidP="006A6B3A">
      <w:pPr>
        <w:pStyle w:val="Akapitzlist"/>
        <w:widowControl w:val="0"/>
        <w:numPr>
          <w:ilvl w:val="0"/>
          <w:numId w:val="112"/>
        </w:numPr>
        <w:tabs>
          <w:tab w:val="left" w:pos="720"/>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ustalenia wartości gruntów stanowiących </w:t>
      </w:r>
      <w:r w:rsidR="00485E61">
        <w:rPr>
          <w:rFonts w:ascii="Times New Roman" w:eastAsia="Times New Roman" w:hAnsi="Times New Roman" w:cs="Times New Roman"/>
          <w:color w:val="000000"/>
          <w:sz w:val="24"/>
          <w:szCs w:val="24"/>
          <w:lang w:eastAsia="pl-PL"/>
        </w:rPr>
        <w:t>własność</w:t>
      </w:r>
      <w:r>
        <w:rPr>
          <w:rFonts w:ascii="Times New Roman" w:eastAsia="Times New Roman" w:hAnsi="Times New Roman" w:cs="Times New Roman"/>
          <w:color w:val="000000"/>
          <w:sz w:val="24"/>
          <w:szCs w:val="24"/>
          <w:lang w:eastAsia="pl-PL"/>
        </w:rPr>
        <w:t xml:space="preserve"> jednostki samorządy terytorialnego, przekazanych w </w:t>
      </w:r>
      <w:r w:rsidR="00485E61">
        <w:rPr>
          <w:rFonts w:ascii="Times New Roman" w:eastAsia="Times New Roman" w:hAnsi="Times New Roman" w:cs="Times New Roman"/>
          <w:color w:val="000000"/>
          <w:sz w:val="24"/>
          <w:szCs w:val="24"/>
          <w:lang w:eastAsia="pl-PL"/>
        </w:rPr>
        <w:t>użytkowanie</w:t>
      </w:r>
      <w:r>
        <w:rPr>
          <w:rFonts w:ascii="Times New Roman" w:eastAsia="Times New Roman" w:hAnsi="Times New Roman" w:cs="Times New Roman"/>
          <w:color w:val="000000"/>
          <w:sz w:val="24"/>
          <w:szCs w:val="24"/>
          <w:lang w:eastAsia="pl-PL"/>
        </w:rPr>
        <w:t xml:space="preserve"> wieczyste innym podmiotom.</w:t>
      </w:r>
      <w:r w:rsidR="00796CE9" w:rsidRPr="00D4752B">
        <w:rPr>
          <w:rFonts w:ascii="Times New Roman" w:eastAsia="Times New Roman" w:hAnsi="Times New Roman" w:cs="Times New Roman"/>
          <w:color w:val="000000"/>
          <w:sz w:val="24"/>
          <w:szCs w:val="24"/>
          <w:lang w:eastAsia="pl-PL"/>
        </w:rPr>
        <w:t>.</w:t>
      </w:r>
    </w:p>
    <w:p w14:paraId="04884D8B"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011 może wykazywać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które oznacza stan środków trwałych w wartości początkowej</w:t>
      </w:r>
      <w:r w:rsidR="00485E61">
        <w:rPr>
          <w:rFonts w:ascii="Times New Roman" w:eastAsia="Times New Roman" w:hAnsi="Times New Roman" w:cs="Times New Roman"/>
          <w:color w:val="000000"/>
          <w:sz w:val="24"/>
          <w:szCs w:val="24"/>
          <w:lang w:eastAsia="pl-PL"/>
        </w:rPr>
        <w:t>.</w:t>
      </w:r>
    </w:p>
    <w:p w14:paraId="7C136EFC" w14:textId="501BC0A9"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u w:val="single"/>
          <w:lang w:eastAsia="pl-PL"/>
        </w:rPr>
        <w:t>Konto 013</w:t>
      </w:r>
      <w:r w:rsidRPr="00796CE9">
        <w:rPr>
          <w:rFonts w:ascii="Times New Roman" w:eastAsia="Times New Roman" w:hAnsi="Times New Roman" w:cs="Times New Roman"/>
          <w:b/>
          <w:bCs/>
          <w:color w:val="000000"/>
          <w:sz w:val="24"/>
          <w:szCs w:val="24"/>
          <w:lang w:eastAsia="pl-PL"/>
        </w:rPr>
        <w:t xml:space="preserve"> - </w:t>
      </w:r>
      <w:r w:rsidRPr="00796CE9">
        <w:rPr>
          <w:rFonts w:ascii="Times New Roman" w:eastAsia="Times New Roman" w:hAnsi="Times New Roman" w:cs="Times New Roman"/>
          <w:b/>
          <w:bCs/>
          <w:color w:val="000000"/>
          <w:sz w:val="24"/>
          <w:szCs w:val="24"/>
          <w:u w:val="single"/>
          <w:lang w:eastAsia="pl-PL"/>
        </w:rPr>
        <w:t>„Pozostałe środki trwa</w:t>
      </w:r>
      <w:r w:rsidR="00142DA3">
        <w:rPr>
          <w:rFonts w:ascii="Times New Roman" w:eastAsia="Times New Roman" w:hAnsi="Times New Roman" w:cs="Times New Roman"/>
          <w:b/>
          <w:bCs/>
          <w:color w:val="000000"/>
          <w:sz w:val="24"/>
          <w:szCs w:val="24"/>
          <w:u w:val="single"/>
          <w:lang w:eastAsia="pl-PL"/>
        </w:rPr>
        <w:t>ł</w:t>
      </w:r>
      <w:r w:rsidRPr="00796CE9">
        <w:rPr>
          <w:rFonts w:ascii="Times New Roman" w:eastAsia="Times New Roman" w:hAnsi="Times New Roman" w:cs="Times New Roman"/>
          <w:b/>
          <w:bCs/>
          <w:color w:val="000000"/>
          <w:sz w:val="24"/>
          <w:szCs w:val="24"/>
          <w:u w:val="single"/>
          <w:lang w:eastAsia="pl-PL"/>
        </w:rPr>
        <w:t>e"</w:t>
      </w:r>
    </w:p>
    <w:p w14:paraId="1095C12C" w14:textId="77777777" w:rsidR="00C97FD4"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013 służy do ewidencji stanu oraz zwiększeń i zmniejszeń wartości początkowej środków</w:t>
      </w:r>
      <w:r w:rsidR="00485E61">
        <w:rPr>
          <w:rFonts w:ascii="Times New Roman" w:eastAsia="Times New Roman" w:hAnsi="Times New Roman" w:cs="Times New Roman"/>
          <w:color w:val="000000"/>
          <w:sz w:val="24"/>
          <w:szCs w:val="24"/>
          <w:lang w:eastAsia="pl-PL"/>
        </w:rPr>
        <w:t xml:space="preserve"> trwałych </w:t>
      </w:r>
      <w:r w:rsidRPr="00796CE9">
        <w:rPr>
          <w:rFonts w:ascii="Times New Roman" w:eastAsia="Times New Roman" w:hAnsi="Times New Roman" w:cs="Times New Roman"/>
          <w:color w:val="000000"/>
          <w:sz w:val="24"/>
          <w:szCs w:val="24"/>
          <w:lang w:eastAsia="pl-PL"/>
        </w:rPr>
        <w:t>, niepodlegających ujęciu na koncie 011</w:t>
      </w:r>
      <w:r w:rsidR="00485E61">
        <w:rPr>
          <w:rFonts w:ascii="Times New Roman" w:eastAsia="Times New Roman" w:hAnsi="Times New Roman" w:cs="Times New Roman"/>
          <w:color w:val="000000"/>
          <w:sz w:val="24"/>
          <w:szCs w:val="24"/>
          <w:lang w:eastAsia="pl-PL"/>
        </w:rPr>
        <w:t xml:space="preserve"> i 014</w:t>
      </w:r>
      <w:r w:rsidR="00220A78">
        <w:rPr>
          <w:rFonts w:ascii="Times New Roman" w:eastAsia="Times New Roman" w:hAnsi="Times New Roman" w:cs="Times New Roman"/>
          <w:color w:val="000000"/>
          <w:sz w:val="24"/>
          <w:szCs w:val="24"/>
          <w:lang w:eastAsia="pl-PL"/>
        </w:rPr>
        <w:t xml:space="preserve">, wydanych do </w:t>
      </w:r>
      <w:r w:rsidR="00C97FD4">
        <w:rPr>
          <w:rFonts w:ascii="Times New Roman" w:eastAsia="Times New Roman" w:hAnsi="Times New Roman" w:cs="Times New Roman"/>
          <w:color w:val="000000"/>
          <w:sz w:val="24"/>
          <w:szCs w:val="24"/>
          <w:lang w:eastAsia="pl-PL"/>
        </w:rPr>
        <w:t>używania</w:t>
      </w:r>
      <w:r w:rsidR="00220A78">
        <w:rPr>
          <w:rFonts w:ascii="Times New Roman" w:eastAsia="Times New Roman" w:hAnsi="Times New Roman" w:cs="Times New Roman"/>
          <w:color w:val="000000"/>
          <w:sz w:val="24"/>
          <w:szCs w:val="24"/>
          <w:lang w:eastAsia="pl-PL"/>
        </w:rPr>
        <w:t xml:space="preserve"> na potrzeby działalności jednostki, które podlegają umorzeniu lub amortyzacji w pełnej wartości w miesiącu wydania do </w:t>
      </w:r>
      <w:r w:rsidR="00C97FD4">
        <w:rPr>
          <w:rFonts w:ascii="Times New Roman" w:eastAsia="Times New Roman" w:hAnsi="Times New Roman" w:cs="Times New Roman"/>
          <w:color w:val="000000"/>
          <w:sz w:val="24"/>
          <w:szCs w:val="24"/>
          <w:lang w:eastAsia="pl-PL"/>
        </w:rPr>
        <w:t>używania</w:t>
      </w:r>
      <w:r w:rsidR="00220A78">
        <w:rPr>
          <w:rFonts w:ascii="Times New Roman" w:eastAsia="Times New Roman" w:hAnsi="Times New Roman" w:cs="Times New Roman"/>
          <w:color w:val="000000"/>
          <w:sz w:val="24"/>
          <w:szCs w:val="24"/>
          <w:lang w:eastAsia="pl-PL"/>
        </w:rPr>
        <w:t>.</w:t>
      </w:r>
    </w:p>
    <w:p w14:paraId="5C205FC4" w14:textId="6A605C7E" w:rsidR="001F511C"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C97FD4">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013 ujmuje się </w:t>
      </w:r>
      <w:r w:rsidR="00C97FD4">
        <w:rPr>
          <w:rFonts w:ascii="Times New Roman" w:eastAsia="Times New Roman" w:hAnsi="Times New Roman" w:cs="Times New Roman"/>
          <w:color w:val="000000"/>
          <w:sz w:val="24"/>
          <w:szCs w:val="24"/>
          <w:lang w:eastAsia="pl-PL"/>
        </w:rPr>
        <w:t xml:space="preserve">zwiększenia, a na stronie Ma zmniejszenia stanu i wartości początkowej pozostałych środków trwałych znajdujących się </w:t>
      </w:r>
      <w:r w:rsidR="001F511C">
        <w:rPr>
          <w:rFonts w:ascii="Times New Roman" w:eastAsia="Times New Roman" w:hAnsi="Times New Roman" w:cs="Times New Roman"/>
          <w:color w:val="000000"/>
          <w:sz w:val="24"/>
          <w:szCs w:val="24"/>
          <w:lang w:eastAsia="pl-PL"/>
        </w:rPr>
        <w:t>w u</w:t>
      </w:r>
      <w:r w:rsidR="003A241E">
        <w:rPr>
          <w:rFonts w:ascii="Times New Roman" w:eastAsia="Times New Roman" w:hAnsi="Times New Roman" w:cs="Times New Roman"/>
          <w:color w:val="000000"/>
          <w:sz w:val="24"/>
          <w:szCs w:val="24"/>
          <w:lang w:eastAsia="pl-PL"/>
        </w:rPr>
        <w:t>ż</w:t>
      </w:r>
      <w:r w:rsidR="001F511C">
        <w:rPr>
          <w:rFonts w:ascii="Times New Roman" w:eastAsia="Times New Roman" w:hAnsi="Times New Roman" w:cs="Times New Roman"/>
          <w:color w:val="000000"/>
          <w:sz w:val="24"/>
          <w:szCs w:val="24"/>
          <w:lang w:eastAsia="pl-PL"/>
        </w:rPr>
        <w:t>ywaniu, z wyjątkiem umorzenia ujmowanego na koncie 072.</w:t>
      </w:r>
    </w:p>
    <w:p w14:paraId="6106D78A" w14:textId="77777777" w:rsidR="00796CE9" w:rsidRPr="00796CE9" w:rsidRDefault="001F511C"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konta 013 ujmuje się </w:t>
      </w:r>
      <w:r w:rsidR="00796CE9" w:rsidRPr="00796CE9">
        <w:rPr>
          <w:rFonts w:ascii="Times New Roman" w:eastAsia="Times New Roman" w:hAnsi="Times New Roman" w:cs="Times New Roman"/>
          <w:color w:val="000000"/>
          <w:sz w:val="24"/>
          <w:szCs w:val="24"/>
          <w:lang w:eastAsia="pl-PL"/>
        </w:rPr>
        <w:t>w szczególności:</w:t>
      </w:r>
    </w:p>
    <w:p w14:paraId="5E87B434" w14:textId="77777777" w:rsidR="001F511C" w:rsidRDefault="00796CE9" w:rsidP="006A6B3A">
      <w:pPr>
        <w:widowControl w:val="0"/>
        <w:numPr>
          <w:ilvl w:val="0"/>
          <w:numId w:val="41"/>
        </w:numPr>
        <w:tabs>
          <w:tab w:val="left" w:pos="734"/>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środki trwałe przyjęte do u</w:t>
      </w:r>
      <w:r w:rsidR="001F511C">
        <w:rPr>
          <w:rFonts w:ascii="Times New Roman" w:eastAsia="Times New Roman" w:hAnsi="Times New Roman" w:cs="Times New Roman"/>
          <w:color w:val="000000"/>
          <w:sz w:val="24"/>
          <w:szCs w:val="24"/>
          <w:lang w:eastAsia="pl-PL"/>
        </w:rPr>
        <w:t>żywania z zakupu lub inwestycji;</w:t>
      </w:r>
    </w:p>
    <w:p w14:paraId="17191E63" w14:textId="77777777" w:rsidR="00796CE9" w:rsidRPr="00796CE9" w:rsidRDefault="00796CE9" w:rsidP="006A6B3A">
      <w:pPr>
        <w:widowControl w:val="0"/>
        <w:numPr>
          <w:ilvl w:val="0"/>
          <w:numId w:val="41"/>
        </w:numPr>
        <w:tabs>
          <w:tab w:val="left" w:pos="734"/>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nadwyżki środków trwałych w używaniu</w:t>
      </w:r>
      <w:r w:rsidR="00DA17EB">
        <w:rPr>
          <w:rFonts w:ascii="Times New Roman" w:eastAsia="Times New Roman" w:hAnsi="Times New Roman" w:cs="Times New Roman"/>
          <w:color w:val="000000"/>
          <w:sz w:val="24"/>
          <w:szCs w:val="24"/>
          <w:lang w:eastAsia="pl-PL"/>
        </w:rPr>
        <w:t>;</w:t>
      </w:r>
    </w:p>
    <w:p w14:paraId="39AF7A3B" w14:textId="77777777" w:rsidR="00796CE9" w:rsidRPr="00796CE9" w:rsidRDefault="00796CE9" w:rsidP="006A6B3A">
      <w:pPr>
        <w:widowControl w:val="0"/>
        <w:numPr>
          <w:ilvl w:val="0"/>
          <w:numId w:val="41"/>
        </w:numPr>
        <w:tabs>
          <w:tab w:val="left" w:pos="734"/>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nieodpłatne otrzymanie środków trwałych</w:t>
      </w:r>
      <w:r w:rsidR="00DA17EB">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w:t>
      </w:r>
    </w:p>
    <w:p w14:paraId="1BF1011A" w14:textId="77777777" w:rsidR="00796CE9" w:rsidRPr="00796CE9" w:rsidRDefault="00796CE9" w:rsidP="00796CE9">
      <w:pPr>
        <w:widowControl w:val="0"/>
        <w:tabs>
          <w:tab w:val="left" w:pos="734"/>
        </w:tabs>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013 ujmuje się</w:t>
      </w:r>
      <w:r w:rsidR="00DA17EB">
        <w:rPr>
          <w:rFonts w:ascii="Times New Roman" w:eastAsia="Times New Roman" w:hAnsi="Times New Roman" w:cs="Times New Roman"/>
          <w:color w:val="000000"/>
          <w:sz w:val="24"/>
          <w:szCs w:val="24"/>
          <w:lang w:eastAsia="pl-PL"/>
        </w:rPr>
        <w:t xml:space="preserve"> w szczególności</w:t>
      </w:r>
      <w:r w:rsidRPr="00796CE9">
        <w:rPr>
          <w:rFonts w:ascii="Times New Roman" w:eastAsia="Times New Roman" w:hAnsi="Times New Roman" w:cs="Times New Roman"/>
          <w:color w:val="000000"/>
          <w:sz w:val="24"/>
          <w:szCs w:val="24"/>
          <w:lang w:eastAsia="pl-PL"/>
        </w:rPr>
        <w:t>:</w:t>
      </w:r>
    </w:p>
    <w:p w14:paraId="07C409DB" w14:textId="77777777" w:rsidR="00796CE9" w:rsidRPr="00796CE9" w:rsidRDefault="00796CE9" w:rsidP="006A6B3A">
      <w:pPr>
        <w:widowControl w:val="0"/>
        <w:numPr>
          <w:ilvl w:val="0"/>
          <w:numId w:val="42"/>
        </w:numPr>
        <w:tabs>
          <w:tab w:val="left" w:pos="7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wycofanie środków trwałych z używania na skutek likwidacji, zniszczenia, zużycia, sprzedaży, nieodpłatnego przekazania</w:t>
      </w:r>
      <w:r w:rsidR="00DA17EB">
        <w:rPr>
          <w:rFonts w:ascii="Times New Roman" w:eastAsia="Times New Roman" w:hAnsi="Times New Roman" w:cs="Times New Roman"/>
          <w:color w:val="000000"/>
          <w:sz w:val="24"/>
          <w:szCs w:val="24"/>
          <w:lang w:eastAsia="pl-PL"/>
        </w:rPr>
        <w:t>;</w:t>
      </w:r>
    </w:p>
    <w:p w14:paraId="06BACE02" w14:textId="77777777" w:rsidR="00796CE9" w:rsidRPr="00796CE9" w:rsidRDefault="00796CE9" w:rsidP="006A6B3A">
      <w:pPr>
        <w:widowControl w:val="0"/>
        <w:numPr>
          <w:ilvl w:val="0"/>
          <w:numId w:val="42"/>
        </w:numPr>
        <w:tabs>
          <w:tab w:val="left" w:pos="7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ujawnione niedobory środków trwałych w używaniu</w:t>
      </w:r>
      <w:r w:rsidR="00074014">
        <w:rPr>
          <w:rFonts w:ascii="Times New Roman" w:eastAsia="Times New Roman" w:hAnsi="Times New Roman" w:cs="Times New Roman"/>
          <w:color w:val="000000"/>
          <w:sz w:val="24"/>
          <w:szCs w:val="24"/>
          <w:lang w:eastAsia="pl-PL"/>
        </w:rPr>
        <w:t>.</w:t>
      </w:r>
    </w:p>
    <w:p w14:paraId="477DE616" w14:textId="77777777" w:rsidR="00074014" w:rsidRDefault="00074014"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Ewidencja szczegółowa prowadzona do konta 013 powinna umożliwić ustalenie wartości początkowej środków trwałych oddanych do </w:t>
      </w:r>
      <w:r w:rsidR="00BD3E2A">
        <w:rPr>
          <w:rFonts w:ascii="Times New Roman" w:eastAsia="Times New Roman" w:hAnsi="Times New Roman" w:cs="Times New Roman"/>
          <w:color w:val="000000"/>
          <w:sz w:val="24"/>
          <w:szCs w:val="24"/>
          <w:lang w:eastAsia="pl-PL"/>
        </w:rPr>
        <w:t>używania</w:t>
      </w:r>
      <w:r>
        <w:rPr>
          <w:rFonts w:ascii="Times New Roman" w:eastAsia="Times New Roman" w:hAnsi="Times New Roman" w:cs="Times New Roman"/>
          <w:color w:val="000000"/>
          <w:sz w:val="24"/>
          <w:szCs w:val="24"/>
          <w:lang w:eastAsia="pl-PL"/>
        </w:rPr>
        <w:t xml:space="preserve"> oraz osób, u których znajdują się środki trwałe, lub komórek organi</w:t>
      </w:r>
      <w:r w:rsidR="00BD3E2A">
        <w:rPr>
          <w:rFonts w:ascii="Times New Roman" w:eastAsia="Times New Roman" w:hAnsi="Times New Roman" w:cs="Times New Roman"/>
          <w:color w:val="000000"/>
          <w:sz w:val="24"/>
          <w:szCs w:val="24"/>
          <w:lang w:eastAsia="pl-PL"/>
        </w:rPr>
        <w:t>zacyjnych, w których się znajdują środki trwałe.</w:t>
      </w:r>
    </w:p>
    <w:p w14:paraId="43F0BF25"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013 może wykazywać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które </w:t>
      </w:r>
      <w:r w:rsidR="00BD3E2A">
        <w:rPr>
          <w:rFonts w:ascii="Times New Roman" w:eastAsia="Times New Roman" w:hAnsi="Times New Roman" w:cs="Times New Roman"/>
          <w:color w:val="000000"/>
          <w:sz w:val="24"/>
          <w:szCs w:val="24"/>
          <w:lang w:eastAsia="pl-PL"/>
        </w:rPr>
        <w:t xml:space="preserve">wyraża </w:t>
      </w:r>
      <w:r w:rsidR="00DF1ACE">
        <w:rPr>
          <w:rFonts w:ascii="Times New Roman" w:eastAsia="Times New Roman" w:hAnsi="Times New Roman" w:cs="Times New Roman"/>
          <w:color w:val="000000"/>
          <w:sz w:val="24"/>
          <w:szCs w:val="24"/>
          <w:lang w:eastAsia="pl-PL"/>
        </w:rPr>
        <w:t>wartość środków trwałych znajduj</w:t>
      </w:r>
      <w:r w:rsidR="00BD3E2A">
        <w:rPr>
          <w:rFonts w:ascii="Times New Roman" w:eastAsia="Times New Roman" w:hAnsi="Times New Roman" w:cs="Times New Roman"/>
          <w:color w:val="000000"/>
          <w:sz w:val="24"/>
          <w:szCs w:val="24"/>
          <w:lang w:eastAsia="pl-PL"/>
        </w:rPr>
        <w:t>ących się w u</w:t>
      </w:r>
      <w:r w:rsidR="00DF1ACE">
        <w:rPr>
          <w:rFonts w:ascii="Times New Roman" w:eastAsia="Times New Roman" w:hAnsi="Times New Roman" w:cs="Times New Roman"/>
          <w:color w:val="000000"/>
          <w:sz w:val="24"/>
          <w:szCs w:val="24"/>
          <w:lang w:eastAsia="pl-PL"/>
        </w:rPr>
        <w:t>ż</w:t>
      </w:r>
      <w:r w:rsidR="00BD3E2A">
        <w:rPr>
          <w:rFonts w:ascii="Times New Roman" w:eastAsia="Times New Roman" w:hAnsi="Times New Roman" w:cs="Times New Roman"/>
          <w:color w:val="000000"/>
          <w:sz w:val="24"/>
          <w:szCs w:val="24"/>
          <w:lang w:eastAsia="pl-PL"/>
        </w:rPr>
        <w:t>ywaniu w wartości początkowej</w:t>
      </w:r>
      <w:r w:rsidRPr="00796CE9">
        <w:rPr>
          <w:rFonts w:ascii="Times New Roman" w:eastAsia="Times New Roman" w:hAnsi="Times New Roman" w:cs="Times New Roman"/>
          <w:color w:val="000000"/>
          <w:sz w:val="24"/>
          <w:szCs w:val="24"/>
          <w:lang w:eastAsia="pl-PL"/>
        </w:rPr>
        <w:t>.</w:t>
      </w:r>
    </w:p>
    <w:p w14:paraId="05E1D087"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309759A"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020</w:t>
      </w:r>
      <w:r w:rsidRPr="00796CE9">
        <w:rPr>
          <w:rFonts w:ascii="Times New Roman" w:eastAsia="Times New Roman" w:hAnsi="Times New Roman" w:cs="Times New Roman"/>
          <w:b/>
          <w:bCs/>
          <w:color w:val="000000"/>
          <w:sz w:val="24"/>
          <w:szCs w:val="24"/>
          <w:lang w:eastAsia="pl-PL"/>
        </w:rPr>
        <w:t xml:space="preserve"> - </w:t>
      </w:r>
      <w:r w:rsidRPr="00796CE9">
        <w:rPr>
          <w:rFonts w:ascii="Times New Roman" w:eastAsia="Times New Roman" w:hAnsi="Times New Roman" w:cs="Times New Roman"/>
          <w:b/>
          <w:bCs/>
          <w:color w:val="000000"/>
          <w:sz w:val="24"/>
          <w:szCs w:val="24"/>
          <w:u w:val="single"/>
          <w:lang w:eastAsia="pl-PL"/>
        </w:rPr>
        <w:t>„Wartości niematerialne i prawne"</w:t>
      </w:r>
    </w:p>
    <w:p w14:paraId="5CF17560"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koncie 020 ewidencjonuje się wartość stanu, przychodu i rozchodu wartości niematerialnych i prawnych. Wartości niematerialne i prawne ujmuje się na koncie 020 w cenie nabycia.</w:t>
      </w:r>
    </w:p>
    <w:p w14:paraId="3630DB50"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Do konta 020 należy prowadzić szczegółową ewidencję poszczególnych składników wartości niematerialnych i prawnych z jednoczesnym grupowaniem w przekrojach do ustalenia umorzenia podstawowych niematerialnych i prawnych na koncie 071 oraz umorzenia pozostałych wartości niematerialnych i prawnych na koncie 072.</w:t>
      </w:r>
    </w:p>
    <w:p w14:paraId="0B5A5412" w14:textId="53BAF0C1"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142DA3">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ujmuje się:</w:t>
      </w:r>
    </w:p>
    <w:p w14:paraId="2357FF5F" w14:textId="7F6F8DD7" w:rsidR="00796CE9" w:rsidRPr="00796CE9" w:rsidRDefault="00796CE9" w:rsidP="006A6B3A">
      <w:pPr>
        <w:widowControl w:val="0"/>
        <w:numPr>
          <w:ilvl w:val="0"/>
          <w:numId w:val="43"/>
        </w:numPr>
        <w:tabs>
          <w:tab w:val="left" w:pos="742"/>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zakup wartości niematerialnych i prawnych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020</w:t>
      </w:r>
      <w:r w:rsidR="00142DA3">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Ma 201 lub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020, Ma 240,</w:t>
      </w:r>
    </w:p>
    <w:p w14:paraId="01ECA845" w14:textId="77777777" w:rsidR="00796CE9" w:rsidRPr="00796CE9" w:rsidRDefault="00796CE9" w:rsidP="006A6B3A">
      <w:pPr>
        <w:widowControl w:val="0"/>
        <w:numPr>
          <w:ilvl w:val="0"/>
          <w:numId w:val="43"/>
        </w:numPr>
        <w:tabs>
          <w:tab w:val="left" w:pos="742"/>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otrzymane nieodpłatnie wartości niematerialne i prawne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020, Ma 760, Ma 800. Ma 071. Ma 072,</w:t>
      </w:r>
    </w:p>
    <w:p w14:paraId="6F0020DA" w14:textId="77777777" w:rsidR="00796CE9" w:rsidRPr="00796CE9" w:rsidRDefault="00796CE9" w:rsidP="006A6B3A">
      <w:pPr>
        <w:widowControl w:val="0"/>
        <w:numPr>
          <w:ilvl w:val="0"/>
          <w:numId w:val="43"/>
        </w:numPr>
        <w:tabs>
          <w:tab w:val="left" w:pos="742"/>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przyjęcie wartości niematerialnych i prawnych w związku z zakończeniem inwestycji - Wn020, Ma 080,</w:t>
      </w:r>
    </w:p>
    <w:p w14:paraId="72F93777"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w:t>
      </w:r>
    </w:p>
    <w:p w14:paraId="5DD1D321" w14:textId="77777777" w:rsidR="00796CE9" w:rsidRPr="00796CE9" w:rsidRDefault="00796CE9" w:rsidP="006A6B3A">
      <w:pPr>
        <w:widowControl w:val="0"/>
        <w:numPr>
          <w:ilvl w:val="0"/>
          <w:numId w:val="44"/>
        </w:numPr>
        <w:tabs>
          <w:tab w:val="left" w:pos="742"/>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rozchód wartości niematerialnych i prawnych gdy określone prawa wygasły lub są gospodarczo nieprzydatne lub sprzedane podstawowych umarzanych stopniowo:</w:t>
      </w:r>
    </w:p>
    <w:p w14:paraId="559D7F6A" w14:textId="77777777" w:rsidR="00796CE9" w:rsidRPr="00796CE9" w:rsidRDefault="00796CE9" w:rsidP="006A6B3A">
      <w:pPr>
        <w:numPr>
          <w:ilvl w:val="0"/>
          <w:numId w:val="45"/>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wartość dotychczasowego umorzenia z tytułu amortyzacji planowanej i odpisów aktualizujących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071, Ma 020,</w:t>
      </w:r>
    </w:p>
    <w:p w14:paraId="162DEAF7" w14:textId="77777777" w:rsidR="00796CE9" w:rsidRPr="00796CE9" w:rsidRDefault="00796CE9" w:rsidP="006A6B3A">
      <w:pPr>
        <w:numPr>
          <w:ilvl w:val="0"/>
          <w:numId w:val="45"/>
        </w:numPr>
        <w:autoSpaceDE w:val="0"/>
        <w:autoSpaceDN w:val="0"/>
        <w:adjustRightInd w:val="0"/>
        <w:spacing w:after="0" w:line="418" w:lineRule="exact"/>
        <w:ind w:right="3024"/>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wartość nieumorzona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800, Ma 020,</w:t>
      </w:r>
    </w:p>
    <w:p w14:paraId="7A9BB6F5" w14:textId="01B3B3BC" w:rsidR="00796CE9" w:rsidRDefault="00796CE9" w:rsidP="006A6B3A">
      <w:pPr>
        <w:numPr>
          <w:ilvl w:val="0"/>
          <w:numId w:val="45"/>
        </w:numPr>
        <w:tabs>
          <w:tab w:val="left" w:pos="6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pozostałych umarzanych w 100%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072. Ma 020.</w:t>
      </w:r>
    </w:p>
    <w:p w14:paraId="6602E712" w14:textId="37E2A12C" w:rsidR="00F53D9A" w:rsidRDefault="00F53D9A" w:rsidP="00F53D9A">
      <w:pPr>
        <w:tabs>
          <w:tab w:val="left" w:pos="634"/>
        </w:tabs>
        <w:autoSpaceDE w:val="0"/>
        <w:autoSpaceDN w:val="0"/>
        <w:adjustRightInd w:val="0"/>
        <w:spacing w:after="0" w:line="418" w:lineRule="exact"/>
        <w:contextualSpacing/>
        <w:jc w:val="both"/>
        <w:rPr>
          <w:rFonts w:ascii="Times New Roman" w:eastAsia="Times New Roman" w:hAnsi="Times New Roman" w:cs="Times New Roman"/>
          <w:b/>
          <w:bCs/>
          <w:color w:val="000000"/>
          <w:sz w:val="24"/>
          <w:szCs w:val="24"/>
          <w:u w:val="single"/>
          <w:lang w:eastAsia="pl-PL"/>
        </w:rPr>
      </w:pPr>
      <w:r w:rsidRPr="00F53D9A">
        <w:rPr>
          <w:rFonts w:ascii="Times New Roman" w:eastAsia="Times New Roman" w:hAnsi="Times New Roman" w:cs="Times New Roman"/>
          <w:b/>
          <w:bCs/>
          <w:color w:val="000000"/>
          <w:sz w:val="24"/>
          <w:szCs w:val="24"/>
          <w:u w:val="single"/>
          <w:lang w:eastAsia="pl-PL"/>
        </w:rPr>
        <w:t>Konto 030 „Długoterminowe aktywa finansowe”</w:t>
      </w:r>
    </w:p>
    <w:p w14:paraId="0C4DDBDF" w14:textId="2AEC658B" w:rsidR="00F53D9A" w:rsidRDefault="00F53D9A" w:rsidP="00385CCB">
      <w:pPr>
        <w:tabs>
          <w:tab w:val="left" w:pos="6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Konto 030 służy do ewidencji długoterminowych aktywów finansowych , a w szczególności: akcji i innych długoterminowych aktywów finansowych , o terminie wykupu dłuższym niż rok</w:t>
      </w:r>
      <w:r w:rsidR="00385CCB">
        <w:rPr>
          <w:rFonts w:ascii="Times New Roman" w:eastAsia="Times New Roman" w:hAnsi="Times New Roman" w:cs="Times New Roman"/>
          <w:color w:val="000000"/>
          <w:sz w:val="24"/>
          <w:szCs w:val="24"/>
          <w:lang w:eastAsia="pl-PL"/>
        </w:rPr>
        <w:t xml:space="preserve">. Na stronie </w:t>
      </w:r>
      <w:proofErr w:type="spellStart"/>
      <w:r w:rsidR="00385CCB">
        <w:rPr>
          <w:rFonts w:ascii="Times New Roman" w:eastAsia="Times New Roman" w:hAnsi="Times New Roman" w:cs="Times New Roman"/>
          <w:color w:val="000000"/>
          <w:sz w:val="24"/>
          <w:szCs w:val="24"/>
          <w:lang w:eastAsia="pl-PL"/>
        </w:rPr>
        <w:t>Wn</w:t>
      </w:r>
      <w:proofErr w:type="spellEnd"/>
      <w:r w:rsidR="00385CCB">
        <w:rPr>
          <w:rFonts w:ascii="Times New Roman" w:eastAsia="Times New Roman" w:hAnsi="Times New Roman" w:cs="Times New Roman"/>
          <w:color w:val="000000"/>
          <w:sz w:val="24"/>
          <w:szCs w:val="24"/>
          <w:lang w:eastAsia="pl-PL"/>
        </w:rPr>
        <w:t xml:space="preserve"> konta 030 ujmuje się zwiększenia, a na stronie Ma – zmniejszenia stanu długoterminowych aktywów finansowych.</w:t>
      </w:r>
    </w:p>
    <w:p w14:paraId="4A003FB7" w14:textId="440688DB" w:rsidR="00385CCB" w:rsidRPr="00F53D9A" w:rsidRDefault="00385CCB" w:rsidP="00385CCB">
      <w:pPr>
        <w:tabs>
          <w:tab w:val="left" w:pos="6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Ewidencja szczegółowa prowadzona do konta 030 zapewnia ustalenie wartości poszczególnych składników długoterminowych aktywów finansowych według tytułów. Konto 030 może wykazywać saldo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które oznacza wartość długoterminowych aktywów finansowych.</w:t>
      </w:r>
    </w:p>
    <w:p w14:paraId="42C6BBCE"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071- „Umorzenie środków trwałych oraz wartości niematerialnych i prawnych"</w:t>
      </w:r>
    </w:p>
    <w:p w14:paraId="7844AA86" w14:textId="2C056B3A" w:rsidR="00385CCB"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071 służy do ewidencji zmniejszeń wartości </w:t>
      </w:r>
      <w:r w:rsidR="00385CCB">
        <w:rPr>
          <w:rFonts w:ascii="Times New Roman" w:eastAsia="Times New Roman" w:hAnsi="Times New Roman" w:cs="Times New Roman"/>
          <w:color w:val="000000"/>
          <w:sz w:val="24"/>
          <w:szCs w:val="24"/>
          <w:lang w:eastAsia="pl-PL"/>
        </w:rPr>
        <w:t>początkowej środków trwałych oraz</w:t>
      </w:r>
    </w:p>
    <w:p w14:paraId="76DDA589" w14:textId="77777777" w:rsidR="00385CCB"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 wartości niematerialnych i prawnych</w:t>
      </w:r>
      <w:r w:rsidR="00385CCB">
        <w:rPr>
          <w:rFonts w:ascii="Times New Roman" w:eastAsia="Times New Roman" w:hAnsi="Times New Roman" w:cs="Times New Roman"/>
          <w:color w:val="000000"/>
          <w:sz w:val="24"/>
          <w:szCs w:val="24"/>
          <w:lang w:eastAsia="pl-PL"/>
        </w:rPr>
        <w:t>, które podlegają umorzeniu według stawek amortyzacyjnych stosowanych przez jednostkę.</w:t>
      </w:r>
      <w:r w:rsidRPr="00796CE9">
        <w:rPr>
          <w:rFonts w:ascii="Times New Roman" w:eastAsia="Times New Roman" w:hAnsi="Times New Roman" w:cs="Times New Roman"/>
          <w:color w:val="000000"/>
          <w:sz w:val="24"/>
          <w:szCs w:val="24"/>
          <w:lang w:eastAsia="pl-PL"/>
        </w:rPr>
        <w:t xml:space="preserve"> </w:t>
      </w:r>
    </w:p>
    <w:p w14:paraId="05483875" w14:textId="261FCAF6" w:rsidR="00801EC1" w:rsidRDefault="00385CCB"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 xml:space="preserve">Odpisy umorzeniowe są dokonywane w korespondencji z kontem 400. Na stronie Ma konta 071 ujmuje się zwiększenia, a 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 zmniejszenie umorzenia wartości początkowej środków trwałych oraz wartości niematerialnych i prawnych. Ewidencję szczegółową do konta 071 prowadzi się według zasad podanych w wyjaśnieniach do kont 011 i 020. Do kont 011, 020 i 071 prowadzi się wspólną ewidencję szczegółową </w:t>
      </w:r>
      <w:r w:rsidR="00801EC1">
        <w:rPr>
          <w:rFonts w:ascii="Times New Roman" w:eastAsia="Times New Roman" w:hAnsi="Times New Roman" w:cs="Times New Roman"/>
          <w:color w:val="000000"/>
          <w:sz w:val="24"/>
          <w:szCs w:val="24"/>
          <w:lang w:eastAsia="pl-PL"/>
        </w:rPr>
        <w:t xml:space="preserve">w programie </w:t>
      </w:r>
      <w:r w:rsidR="00D8282D">
        <w:rPr>
          <w:rFonts w:ascii="Times New Roman" w:eastAsia="Times New Roman" w:hAnsi="Times New Roman" w:cs="Times New Roman"/>
          <w:color w:val="000000"/>
          <w:sz w:val="24"/>
          <w:szCs w:val="24"/>
          <w:lang w:eastAsia="pl-PL"/>
        </w:rPr>
        <w:t>„Ś</w:t>
      </w:r>
      <w:r w:rsidR="00801EC1">
        <w:rPr>
          <w:rFonts w:ascii="Times New Roman" w:eastAsia="Times New Roman" w:hAnsi="Times New Roman" w:cs="Times New Roman"/>
          <w:color w:val="000000"/>
          <w:sz w:val="24"/>
          <w:szCs w:val="24"/>
          <w:lang w:eastAsia="pl-PL"/>
        </w:rPr>
        <w:t>rodki trwałe</w:t>
      </w:r>
      <w:r w:rsidR="00D8282D">
        <w:rPr>
          <w:rFonts w:ascii="Times New Roman" w:eastAsia="Times New Roman" w:hAnsi="Times New Roman" w:cs="Times New Roman"/>
          <w:color w:val="000000"/>
          <w:sz w:val="24"/>
          <w:szCs w:val="24"/>
          <w:lang w:eastAsia="pl-PL"/>
        </w:rPr>
        <w:t>”</w:t>
      </w:r>
      <w:r w:rsidR="00165DA8">
        <w:rPr>
          <w:rFonts w:ascii="Times New Roman" w:eastAsia="Times New Roman" w:hAnsi="Times New Roman" w:cs="Times New Roman"/>
          <w:color w:val="000000"/>
          <w:sz w:val="24"/>
          <w:szCs w:val="24"/>
          <w:lang w:eastAsia="pl-PL"/>
        </w:rPr>
        <w:t xml:space="preserve"> </w:t>
      </w:r>
      <w:r w:rsidR="00801EC1">
        <w:rPr>
          <w:rFonts w:ascii="Times New Roman" w:eastAsia="Times New Roman" w:hAnsi="Times New Roman" w:cs="Times New Roman"/>
          <w:color w:val="000000"/>
          <w:sz w:val="24"/>
          <w:szCs w:val="24"/>
          <w:lang w:eastAsia="pl-PL"/>
        </w:rPr>
        <w:t xml:space="preserve">Konto 071 </w:t>
      </w:r>
      <w:r w:rsidR="00796CE9" w:rsidRPr="00796CE9">
        <w:rPr>
          <w:rFonts w:ascii="Times New Roman" w:eastAsia="Times New Roman" w:hAnsi="Times New Roman" w:cs="Times New Roman"/>
          <w:color w:val="000000"/>
          <w:sz w:val="24"/>
          <w:szCs w:val="24"/>
          <w:lang w:eastAsia="pl-PL"/>
        </w:rPr>
        <w:t>m</w:t>
      </w:r>
      <w:r w:rsidR="00801EC1">
        <w:rPr>
          <w:rFonts w:ascii="Times New Roman" w:eastAsia="Times New Roman" w:hAnsi="Times New Roman" w:cs="Times New Roman"/>
          <w:color w:val="000000"/>
          <w:sz w:val="24"/>
          <w:szCs w:val="24"/>
          <w:lang w:eastAsia="pl-PL"/>
        </w:rPr>
        <w:t>oże wykazywać saldo Ma, które wyraża stan umorzenia wartości środków trwałych oraz wartości niematerialnych i prawnych.</w:t>
      </w:r>
      <w:r w:rsidR="00796CE9" w:rsidRPr="00796CE9">
        <w:rPr>
          <w:rFonts w:ascii="Times New Roman" w:eastAsia="Times New Roman" w:hAnsi="Times New Roman" w:cs="Times New Roman"/>
          <w:color w:val="000000"/>
          <w:sz w:val="24"/>
          <w:szCs w:val="24"/>
          <w:lang w:eastAsia="pl-PL"/>
        </w:rPr>
        <w:t xml:space="preserve"> </w:t>
      </w:r>
    </w:p>
    <w:p w14:paraId="0E0B2F92"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072 - „ Umorzenie pozostałych środków trwałych, wartości niematerialnych                         i prawnych oraz zbiorów bibliotecznych"</w:t>
      </w:r>
    </w:p>
    <w:p w14:paraId="5E2CB453" w14:textId="7C3460B8" w:rsid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koncie 072 ewidencjonuje się zmniejszenie wartości początkowej z tytułu umorzenia pozostałych środków trwałych, które mogą być umarzane jednorazowo w pełnej wartości                  w miesiącu wydania ich do używania. Umorzenie księgowane jest w korespondencji z kontem 401.</w:t>
      </w:r>
    </w:p>
    <w:p w14:paraId="006F6470" w14:textId="0344D340" w:rsidR="00D8282D" w:rsidRPr="00796CE9" w:rsidRDefault="00D8282D"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Na stronie</w:t>
      </w:r>
      <w:r w:rsidRPr="00D8282D">
        <w:rPr>
          <w:rFonts w:ascii="Times New Roman" w:eastAsia="Times New Roman" w:hAnsi="Times New Roman" w:cs="Times New Roman"/>
          <w:b/>
          <w:bCs/>
          <w:color w:val="000000"/>
          <w:sz w:val="24"/>
          <w:szCs w:val="24"/>
          <w:lang w:eastAsia="pl-PL"/>
        </w:rPr>
        <w:t xml:space="preserve"> Ma </w:t>
      </w:r>
      <w:r>
        <w:rPr>
          <w:rFonts w:ascii="Times New Roman" w:eastAsia="Times New Roman" w:hAnsi="Times New Roman" w:cs="Times New Roman"/>
          <w:color w:val="000000"/>
          <w:sz w:val="24"/>
          <w:szCs w:val="24"/>
          <w:lang w:eastAsia="pl-PL"/>
        </w:rPr>
        <w:t xml:space="preserve">konta 072 ujmuje się  zwiększenia, a na stronie </w:t>
      </w:r>
      <w:proofErr w:type="spellStart"/>
      <w:r>
        <w:rPr>
          <w:rFonts w:ascii="Times New Roman" w:eastAsia="Times New Roman" w:hAnsi="Times New Roman" w:cs="Times New Roman"/>
          <w:color w:val="000000"/>
          <w:sz w:val="24"/>
          <w:szCs w:val="24"/>
          <w:lang w:eastAsia="pl-PL"/>
        </w:rPr>
        <w:t>Wn</w:t>
      </w:r>
      <w:proofErr w:type="spellEnd"/>
      <w:r>
        <w:rPr>
          <w:rFonts w:ascii="Times New Roman" w:eastAsia="Times New Roman" w:hAnsi="Times New Roman" w:cs="Times New Roman"/>
          <w:color w:val="000000"/>
          <w:sz w:val="24"/>
          <w:szCs w:val="24"/>
          <w:lang w:eastAsia="pl-PL"/>
        </w:rPr>
        <w:t xml:space="preserve"> – zmniejszenia wartości początkowej</w:t>
      </w:r>
      <w:r w:rsidR="00901AEB">
        <w:rPr>
          <w:rFonts w:ascii="Times New Roman" w:eastAsia="Times New Roman" w:hAnsi="Times New Roman" w:cs="Times New Roman"/>
          <w:color w:val="000000"/>
          <w:sz w:val="24"/>
          <w:szCs w:val="24"/>
          <w:lang w:eastAsia="pl-PL"/>
        </w:rPr>
        <w:t xml:space="preserve"> środków trwałych oraz wartości niematerialnych i prawnych.</w:t>
      </w:r>
      <w:r>
        <w:rPr>
          <w:rFonts w:ascii="Times New Roman" w:eastAsia="Times New Roman" w:hAnsi="Times New Roman" w:cs="Times New Roman"/>
          <w:color w:val="000000"/>
          <w:sz w:val="24"/>
          <w:szCs w:val="24"/>
          <w:lang w:eastAsia="pl-PL"/>
        </w:rPr>
        <w:t xml:space="preserve"> </w:t>
      </w:r>
    </w:p>
    <w:p w14:paraId="43E9DE1A" w14:textId="77777777" w:rsidR="00901AEB"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072 </w:t>
      </w:r>
      <w:r w:rsidR="00901AEB">
        <w:rPr>
          <w:rFonts w:ascii="Times New Roman" w:eastAsia="Times New Roman" w:hAnsi="Times New Roman" w:cs="Times New Roman"/>
          <w:color w:val="000000"/>
          <w:sz w:val="24"/>
          <w:szCs w:val="24"/>
          <w:lang w:eastAsia="pl-PL"/>
        </w:rPr>
        <w:t>ujmuje się umorzenie środków trwałych oraz wartości niematerialnych i prawnych zlikwidowanych z powodu zużycia lub zniszczenia, sprzedanych przekazanych nieodpłatnie oraz zdjętych z ewidencji syntetycznej a także stanowiących niedobór lub szkodę.</w:t>
      </w:r>
    </w:p>
    <w:p w14:paraId="740ECE82" w14:textId="72B64844"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072 </w:t>
      </w:r>
      <w:r w:rsidR="00901AEB">
        <w:rPr>
          <w:rFonts w:ascii="Times New Roman" w:eastAsia="Times New Roman" w:hAnsi="Times New Roman" w:cs="Times New Roman"/>
          <w:color w:val="000000"/>
          <w:sz w:val="24"/>
          <w:szCs w:val="24"/>
          <w:lang w:eastAsia="pl-PL"/>
        </w:rPr>
        <w:t>ujmuje się odpisy umorzenia nowych, wydanych do używania środków trwałych oraz wartości niematerialnych i prawnych obciążające odpowiednie koszty, dotyczące nadwyżek środków trwałych oraz wartości niematerialnych i prawnych otrzymanych nieodpłatnie</w:t>
      </w:r>
      <w:r w:rsidRPr="00796CE9">
        <w:rPr>
          <w:rFonts w:ascii="Times New Roman" w:eastAsia="Times New Roman" w:hAnsi="Times New Roman" w:cs="Times New Roman"/>
          <w:color w:val="000000"/>
          <w:sz w:val="24"/>
          <w:szCs w:val="24"/>
          <w:lang w:eastAsia="pl-PL"/>
        </w:rPr>
        <w:t>.</w:t>
      </w:r>
    </w:p>
    <w:p w14:paraId="771542D1" w14:textId="69D18673"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Saldo konta 072 może wykazywać saldo Ma</w:t>
      </w:r>
      <w:r w:rsidR="000A10B8">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które wyraża </w:t>
      </w:r>
      <w:r w:rsidR="000A10B8">
        <w:rPr>
          <w:rFonts w:ascii="Times New Roman" w:eastAsia="Times New Roman" w:hAnsi="Times New Roman" w:cs="Times New Roman"/>
          <w:color w:val="000000"/>
          <w:sz w:val="24"/>
          <w:szCs w:val="24"/>
          <w:lang w:eastAsia="pl-PL"/>
        </w:rPr>
        <w:t>stan umorzeni</w:t>
      </w:r>
      <w:r w:rsidR="00165DA8">
        <w:rPr>
          <w:rFonts w:ascii="Times New Roman" w:eastAsia="Times New Roman" w:hAnsi="Times New Roman" w:cs="Times New Roman"/>
          <w:color w:val="000000"/>
          <w:sz w:val="24"/>
          <w:szCs w:val="24"/>
          <w:lang w:eastAsia="pl-PL"/>
        </w:rPr>
        <w:t>a wartości początkowej środków2 trwałych oraz wartości niematerialnych i prawnych umorzonych w pełnej wartości w miesiącu wydania ich do używania.</w:t>
      </w:r>
    </w:p>
    <w:p w14:paraId="05B133D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A1F09A2" w14:textId="4494BEEB"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080</w:t>
      </w:r>
      <w:r w:rsidRPr="00796CE9">
        <w:rPr>
          <w:rFonts w:ascii="Times New Roman" w:eastAsia="Times New Roman" w:hAnsi="Times New Roman" w:cs="Times New Roman"/>
          <w:b/>
          <w:bCs/>
          <w:color w:val="000000"/>
          <w:sz w:val="24"/>
          <w:szCs w:val="24"/>
          <w:lang w:eastAsia="pl-PL"/>
        </w:rPr>
        <w:t xml:space="preserve"> - </w:t>
      </w:r>
      <w:r w:rsidRPr="00796CE9">
        <w:rPr>
          <w:rFonts w:ascii="Times New Roman" w:eastAsia="Times New Roman" w:hAnsi="Times New Roman" w:cs="Times New Roman"/>
          <w:b/>
          <w:bCs/>
          <w:color w:val="000000"/>
          <w:sz w:val="24"/>
          <w:szCs w:val="24"/>
          <w:u w:val="single"/>
          <w:lang w:eastAsia="pl-PL"/>
        </w:rPr>
        <w:t>„Środki trwale w budowie"(</w:t>
      </w:r>
      <w:r w:rsidR="00683779" w:rsidRPr="00796CE9">
        <w:rPr>
          <w:rFonts w:ascii="Times New Roman" w:eastAsia="Times New Roman" w:hAnsi="Times New Roman" w:cs="Times New Roman"/>
          <w:b/>
          <w:bCs/>
          <w:color w:val="000000"/>
          <w:sz w:val="24"/>
          <w:szCs w:val="24"/>
          <w:u w:val="single"/>
          <w:lang w:eastAsia="pl-PL"/>
        </w:rPr>
        <w:t>inwes</w:t>
      </w:r>
      <w:r w:rsidR="00683779">
        <w:rPr>
          <w:rFonts w:ascii="Times New Roman" w:eastAsia="Times New Roman" w:hAnsi="Times New Roman" w:cs="Times New Roman"/>
          <w:b/>
          <w:bCs/>
          <w:color w:val="000000"/>
          <w:sz w:val="24"/>
          <w:szCs w:val="24"/>
          <w:u w:val="single"/>
          <w:lang w:eastAsia="pl-PL"/>
        </w:rPr>
        <w:t>t</w:t>
      </w:r>
      <w:r w:rsidR="00683779" w:rsidRPr="00796CE9">
        <w:rPr>
          <w:rFonts w:ascii="Times New Roman" w:eastAsia="Times New Roman" w:hAnsi="Times New Roman" w:cs="Times New Roman"/>
          <w:b/>
          <w:bCs/>
          <w:color w:val="000000"/>
          <w:sz w:val="24"/>
          <w:szCs w:val="24"/>
          <w:u w:val="single"/>
          <w:lang w:eastAsia="pl-PL"/>
        </w:rPr>
        <w:t>ycje</w:t>
      </w:r>
      <w:r w:rsidRPr="00796CE9">
        <w:rPr>
          <w:rFonts w:ascii="Times New Roman" w:eastAsia="Times New Roman" w:hAnsi="Times New Roman" w:cs="Times New Roman"/>
          <w:b/>
          <w:bCs/>
          <w:color w:val="000000"/>
          <w:sz w:val="24"/>
          <w:szCs w:val="24"/>
          <w:u w:val="single"/>
          <w:lang w:eastAsia="pl-PL"/>
        </w:rPr>
        <w:t>)</w:t>
      </w:r>
    </w:p>
    <w:p w14:paraId="13C18B1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080 służy do ewidencji kosztów środków trwałych w budowie oraz rozliczenia kosztów środków trwałych w budowie.</w:t>
      </w:r>
    </w:p>
    <w:p w14:paraId="0301689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 środków trwałych w budowie zalicza się koszty poniesione na wytworzenie, nabycie                           i montaż własnych nowych środków trwałych lub poniesione w związku z ulepszeniem już </w:t>
      </w:r>
      <w:r w:rsidRPr="00796CE9">
        <w:rPr>
          <w:rFonts w:ascii="Times New Roman" w:eastAsia="Times New Roman" w:hAnsi="Times New Roman" w:cs="Times New Roman"/>
          <w:color w:val="000000"/>
          <w:sz w:val="24"/>
          <w:szCs w:val="24"/>
          <w:lang w:eastAsia="pl-PL"/>
        </w:rPr>
        <w:lastRenderedPageBreak/>
        <w:t>istniejących własnych środków, a także koszty związane z ulepszeniem obcych środków trwałych w celu dostosowania ich do potrzeb jednostki.</w:t>
      </w:r>
    </w:p>
    <w:p w14:paraId="68163907"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jednostkach na koncie 080 ewidencjonuje się na ogół kosztów poniesionych przez jednostkę na realizowaną budowę środków trwałych na mające powstać nowe środki trwałe lub zwiększając wartość już istniejących środków trwałych oraz nowe pozostałe środki trwałe.</w:t>
      </w:r>
    </w:p>
    <w:p w14:paraId="3796A906"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będące pierwszym wyposażeniem nowych obiektów, a także wartości niematerialne i prawne,</w:t>
      </w:r>
    </w:p>
    <w:p w14:paraId="29DF0FBE"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które sfinansowano ze środków na inwestycje.</w:t>
      </w:r>
    </w:p>
    <w:p w14:paraId="6D6BA737" w14:textId="1931A7B5"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080 ujmuje się przede wszystkim:</w:t>
      </w:r>
    </w:p>
    <w:p w14:paraId="55FAD5DA" w14:textId="77777777" w:rsidR="00796CE9" w:rsidRPr="00796CE9" w:rsidRDefault="00796CE9" w:rsidP="006A6B3A">
      <w:pPr>
        <w:widowControl w:val="0"/>
        <w:numPr>
          <w:ilvl w:val="0"/>
          <w:numId w:val="47"/>
        </w:numPr>
        <w:tabs>
          <w:tab w:val="left" w:pos="713"/>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poniesione koszty dotyczące środków trwałych w budowie realizowanych zarówno przez obcych wykonawców, jak i wykonywanych we własnym zakresie,                                              a w szczególności:</w:t>
      </w:r>
    </w:p>
    <w:p w14:paraId="12EAE331" w14:textId="77777777" w:rsidR="00796CE9" w:rsidRPr="00796CE9" w:rsidRDefault="00796CE9" w:rsidP="006A6B3A">
      <w:pPr>
        <w:numPr>
          <w:ilvl w:val="0"/>
          <w:numId w:val="48"/>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związane ze wznoszeniem budynków i budowli, a także z ich sprzątaniem poprzedzającym oddanie do używania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Ma 240,</w:t>
      </w:r>
    </w:p>
    <w:p w14:paraId="581A7DDB" w14:textId="77777777" w:rsidR="00796CE9" w:rsidRPr="00796CE9" w:rsidRDefault="00796CE9" w:rsidP="006A6B3A">
      <w:pPr>
        <w:numPr>
          <w:ilvl w:val="0"/>
          <w:numId w:val="48"/>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zakupu gruntów i przygotowania terenu pod budowę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Ma 240,</w:t>
      </w:r>
    </w:p>
    <w:p w14:paraId="0B5B1719" w14:textId="77777777" w:rsidR="00796CE9" w:rsidRPr="00796CE9" w:rsidRDefault="00796CE9" w:rsidP="006A6B3A">
      <w:pPr>
        <w:numPr>
          <w:ilvl w:val="0"/>
          <w:numId w:val="48"/>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ulepszenia już używanego własnego środka trwałego (przebudowy, rozbudowy, rekonstrukcji, adaptacji lub modernizacji), które zwiększają dotychczasową wartość początkową ulepszonego środka trwałego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Ma 240,</w:t>
      </w:r>
    </w:p>
    <w:p w14:paraId="4091DA12" w14:textId="77777777" w:rsidR="00796CE9" w:rsidRPr="00796CE9" w:rsidRDefault="00796CE9" w:rsidP="006A6B3A">
      <w:pPr>
        <w:numPr>
          <w:ilvl w:val="0"/>
          <w:numId w:val="48"/>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dotyczące zakupu gotowych środków trwałych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Ma 240.</w:t>
      </w:r>
    </w:p>
    <w:p w14:paraId="3667C306" w14:textId="77777777" w:rsidR="00796CE9" w:rsidRPr="00796CE9" w:rsidRDefault="00796CE9" w:rsidP="006A6B3A">
      <w:pPr>
        <w:numPr>
          <w:ilvl w:val="0"/>
          <w:numId w:val="48"/>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faktury VAT dotyczącej zakupów lub kosztów, zawierającej podatek</w:t>
      </w:r>
    </w:p>
    <w:p w14:paraId="45B198E4" w14:textId="77777777" w:rsidR="00796CE9" w:rsidRPr="00796CE9" w:rsidRDefault="00796CE9" w:rsidP="00796CE9">
      <w:pPr>
        <w:autoSpaceDE w:val="0"/>
        <w:autoSpaceDN w:val="0"/>
        <w:adjustRightInd w:val="0"/>
        <w:spacing w:after="0" w:line="410" w:lineRule="exact"/>
        <w:ind w:left="1440"/>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VAT naliczony podlegający odliczeniu od podatku należnego -wartość netto</w:t>
      </w:r>
    </w:p>
    <w:p w14:paraId="49434941" w14:textId="27EEC155" w:rsidR="00796CE9" w:rsidRPr="00796CE9" w:rsidRDefault="00796CE9" w:rsidP="00142DA3">
      <w:pPr>
        <w:autoSpaceDE w:val="0"/>
        <w:autoSpaceDN w:val="0"/>
        <w:adjustRightInd w:val="0"/>
        <w:spacing w:after="0" w:line="410" w:lineRule="exact"/>
        <w:ind w:right="4608" w:firstLine="1440"/>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(bez VAT)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w:t>
      </w:r>
      <w:r w:rsidR="00142DA3">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M</w:t>
      </w:r>
      <w:r w:rsidR="00142DA3">
        <w:rPr>
          <w:rFonts w:ascii="Times New Roman" w:eastAsia="Times New Roman" w:hAnsi="Times New Roman" w:cs="Times New Roman"/>
          <w:color w:val="000000"/>
          <w:sz w:val="24"/>
          <w:szCs w:val="24"/>
          <w:lang w:eastAsia="pl-PL"/>
        </w:rPr>
        <w:t>a 240</w:t>
      </w:r>
      <w:r w:rsidRPr="00796CE9">
        <w:rPr>
          <w:rFonts w:ascii="Times New Roman" w:eastAsia="Times New Roman" w:hAnsi="Times New Roman" w:cs="Times New Roman"/>
          <w:color w:val="000000"/>
          <w:sz w:val="24"/>
          <w:szCs w:val="24"/>
          <w:lang w:eastAsia="pl-PL"/>
        </w:rPr>
        <w:t xml:space="preserve">.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080 ujmuje się:</w:t>
      </w:r>
    </w:p>
    <w:p w14:paraId="355E2811" w14:textId="77777777" w:rsidR="00796CE9" w:rsidRPr="00796CE9" w:rsidRDefault="00796CE9" w:rsidP="006A6B3A">
      <w:pPr>
        <w:widowControl w:val="0"/>
        <w:numPr>
          <w:ilvl w:val="0"/>
          <w:numId w:val="47"/>
        </w:numPr>
        <w:tabs>
          <w:tab w:val="left" w:pos="713"/>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wartość uzyskanych efektów inwestycyjnych w postaci przyjętych do używania środków trwałych oraz sfinansowania ze środków na inwestycje wartości niematerialnych i prawnych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011, Ma 080,</w:t>
      </w:r>
    </w:p>
    <w:p w14:paraId="7833EBC4" w14:textId="77777777" w:rsidR="00796CE9" w:rsidRPr="00796CE9" w:rsidRDefault="00796CE9" w:rsidP="006A6B3A">
      <w:pPr>
        <w:widowControl w:val="0"/>
        <w:numPr>
          <w:ilvl w:val="0"/>
          <w:numId w:val="47"/>
        </w:numPr>
        <w:tabs>
          <w:tab w:val="left" w:pos="713"/>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rozliczenie nakładów bez efektów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080.</w:t>
      </w:r>
    </w:p>
    <w:p w14:paraId="7AE8A500"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do konta 080 powinna być prowadzona dla poszczególnych zadań inwestycyjnych.</w:t>
      </w:r>
    </w:p>
    <w:p w14:paraId="4A0EF94B"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080 może wykazywać saldo </w:t>
      </w:r>
      <w:proofErr w:type="spellStart"/>
      <w:r w:rsidRPr="00796CE9">
        <w:rPr>
          <w:rFonts w:ascii="Times New Roman" w:eastAsia="Times New Roman" w:hAnsi="Times New Roman" w:cs="Times New Roman"/>
          <w:b/>
          <w:bCs/>
          <w:iCs/>
          <w:color w:val="000000"/>
          <w:sz w:val="24"/>
          <w:szCs w:val="24"/>
          <w:lang w:eastAsia="pl-PL"/>
        </w:rPr>
        <w:t>Wn</w:t>
      </w:r>
      <w:proofErr w:type="spellEnd"/>
      <w:r w:rsidRPr="00796CE9">
        <w:rPr>
          <w:rFonts w:ascii="Times New Roman" w:eastAsia="Times New Roman" w:hAnsi="Times New Roman" w:cs="Times New Roman"/>
          <w:b/>
          <w:bCs/>
          <w:i/>
          <w:i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oznacza koszty niezakończonych środków trwałych w budowie.</w:t>
      </w:r>
    </w:p>
    <w:p w14:paraId="053CD169"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101-„Kasa"</w:t>
      </w:r>
    </w:p>
    <w:p w14:paraId="093A5236" w14:textId="4D0CFDB2"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101 służy do ewidencji krajowej gotówki znajdującej się w kasie jednostki.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w:t>
      </w:r>
      <w:r w:rsidR="00142DA3">
        <w:rPr>
          <w:rFonts w:ascii="Times New Roman" w:eastAsia="Times New Roman" w:hAnsi="Times New Roman" w:cs="Times New Roman"/>
          <w:color w:val="000000"/>
          <w:sz w:val="24"/>
          <w:szCs w:val="24"/>
          <w:lang w:eastAsia="pl-PL"/>
        </w:rPr>
        <w:t xml:space="preserve"> 1</w:t>
      </w:r>
      <w:r w:rsidRPr="00796CE9">
        <w:rPr>
          <w:rFonts w:ascii="Times New Roman" w:eastAsia="Times New Roman" w:hAnsi="Times New Roman" w:cs="Times New Roman"/>
          <w:color w:val="000000"/>
          <w:sz w:val="24"/>
          <w:szCs w:val="24"/>
          <w:lang w:eastAsia="pl-PL"/>
        </w:rPr>
        <w:t xml:space="preserve">01  ujmuje się wpływy gotówki oraz nadwyżki kasowe w korespondencji z kontem 201  lub 240,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-rozchody gotówki oraz niedobory kasowe w korespondencji  z kontem 201 lub 240.</w:t>
      </w:r>
    </w:p>
    <w:p w14:paraId="1D709A68"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 konta 101 należy prowadzić ewidencję szczegółową w postaci raportu kasowego, który pozwoli ustalić:</w:t>
      </w:r>
    </w:p>
    <w:p w14:paraId="03E0463B" w14:textId="77777777" w:rsidR="00796CE9" w:rsidRPr="00796CE9" w:rsidRDefault="00796CE9" w:rsidP="006A6B3A">
      <w:pPr>
        <w:widowControl w:val="0"/>
        <w:numPr>
          <w:ilvl w:val="0"/>
          <w:numId w:val="49"/>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stan gotówki wyrażonej w złotych polskich, a w jednostkach budżetowych dodatkowo z podziałem na rachunki bankowe, z których gotówka została pobrana lub na które będzie odprowadzona,</w:t>
      </w:r>
    </w:p>
    <w:p w14:paraId="4DF2E5BA" w14:textId="77777777" w:rsidR="00796CE9" w:rsidRPr="00796CE9" w:rsidRDefault="00796CE9" w:rsidP="006A6B3A">
      <w:pPr>
        <w:widowControl w:val="0"/>
        <w:numPr>
          <w:ilvl w:val="0"/>
          <w:numId w:val="49"/>
        </w:numPr>
        <w:tabs>
          <w:tab w:val="left" w:pos="727"/>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gotówki powierzonej poszczególnym osobom za nią odpowiedzialnym, w celu umożliwienia ich rozliczenia.</w:t>
      </w:r>
    </w:p>
    <w:p w14:paraId="7A63F56C" w14:textId="77777777" w:rsidR="00796CE9" w:rsidRPr="00796CE9" w:rsidRDefault="00796CE9" w:rsidP="00796CE9">
      <w:pPr>
        <w:autoSpaceDE w:val="0"/>
        <w:autoSpaceDN w:val="0"/>
        <w:adjustRightInd w:val="0"/>
        <w:spacing w:after="0" w:line="418"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101 ujmuje się zapłatę podatków i opłat kartą płatniczą w korespondencji ze stroną Ma konta 140. Natomiast na stronie Ma konta 101 ujmuje się odprowadzenie transakcji dokonanych kartą płatniczą w korespondencji ze stroną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140.</w:t>
      </w:r>
    </w:p>
    <w:p w14:paraId="67CB1CCE"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101 może wykazywać jedynie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które wyraża stan gotówki w kasie lub saldo zerowe.</w:t>
      </w:r>
    </w:p>
    <w:p w14:paraId="761CEC51"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130 -„Rachunek bieżący jednostki"</w:t>
      </w:r>
    </w:p>
    <w:p w14:paraId="4EA2C554" w14:textId="77777777" w:rsidR="00796CE9" w:rsidRPr="00796CE9" w:rsidRDefault="00796CE9" w:rsidP="00796CE9">
      <w:pPr>
        <w:autoSpaceDE w:val="0"/>
        <w:autoSpaceDN w:val="0"/>
        <w:adjustRightInd w:val="0"/>
        <w:spacing w:after="0" w:line="410"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Urzędzie Gminy Boleszkowice prowadzi się jeden rachunek wspólny dla budżetu i jednostki gminy, dlatego leż wydatki budżetowe realizowane są bezpośrednio z konta bieżącego gminy i w związku z tym konto 223 nie występuje i jest zastąpione kontem 130, które na koniec roku przeksięgowane jest na konto 800. Podstawą księgowania na koncie 330 jest dokument księgowy „PK", ponieważ wyciąg bankowy pozostaje w księgach organu. Uzyskane przez jednostki budżetowe zwroty wydatków dokonanych w tym samym roku budżetowym, dotyczące między innymi: refundacji przez Powiatowy Urząd Pracy poniesionych wydatków na organizację prac interwencyjnych, robót publicznych, zwrot za szkolenia, które się nie odbyły - przyjmowane są na rachunek bieżący wydatków i zmniejszają wykonanie wydatków w danym roku budżetowym.</w:t>
      </w:r>
    </w:p>
    <w:p w14:paraId="5579028D" w14:textId="6AC1D3A1"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130 służy do ewidencji stanu środków pieniężnych oraz obrotów na rachunku bankowym z tytułu wydatków i dochodów budżetowych objętych planem finansowym.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130 ujmuje się:</w:t>
      </w:r>
    </w:p>
    <w:p w14:paraId="1E63CFAA" w14:textId="77777777" w:rsidR="00796CE9" w:rsidRPr="00796CE9" w:rsidRDefault="00796CE9" w:rsidP="006A6B3A">
      <w:pPr>
        <w:numPr>
          <w:ilvl w:val="0"/>
          <w:numId w:val="50"/>
        </w:numPr>
        <w:autoSpaceDE w:val="0"/>
        <w:autoSpaceDN w:val="0"/>
        <w:adjustRightInd w:val="0"/>
        <w:spacing w:before="7" w:after="0" w:line="410" w:lineRule="exact"/>
        <w:ind w:right="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dochodów przypisanych i nieprzypisanych (w tym: za pośrednictwem karty</w:t>
      </w:r>
    </w:p>
    <w:p w14:paraId="76226A92" w14:textId="77777777" w:rsidR="00796CE9" w:rsidRPr="00796CE9" w:rsidRDefault="00796CE9" w:rsidP="00796CE9">
      <w:pPr>
        <w:autoSpaceDE w:val="0"/>
        <w:autoSpaceDN w:val="0"/>
        <w:adjustRightInd w:val="0"/>
        <w:spacing w:after="0" w:line="410" w:lineRule="exact"/>
        <w:ind w:left="72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płatniczej)  ewidencjonowanych  miesięcznie  na  podstawie  dowodu „polecenie</w:t>
      </w:r>
    </w:p>
    <w:p w14:paraId="215F5DA0" w14:textId="77777777" w:rsidR="00796CE9" w:rsidRPr="00796CE9" w:rsidRDefault="00796CE9" w:rsidP="00796CE9">
      <w:pPr>
        <w:autoSpaceDE w:val="0"/>
        <w:autoSpaceDN w:val="0"/>
        <w:adjustRightInd w:val="0"/>
        <w:spacing w:before="7" w:after="0" w:line="410" w:lineRule="exact"/>
        <w:ind w:left="73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księgowania"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w:t>
      </w:r>
    </w:p>
    <w:p w14:paraId="62977CE5" w14:textId="77777777" w:rsidR="00796CE9" w:rsidRPr="00796CE9" w:rsidRDefault="00796CE9" w:rsidP="006A6B3A">
      <w:pPr>
        <w:numPr>
          <w:ilvl w:val="0"/>
          <w:numId w:val="50"/>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dochody z tytułu dotacji, subwencji i pozostałych dochodów ewidencjonowane są na kontach jednostki raz na kwartał na podstawie „polecenia księgowania"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w:t>
      </w:r>
    </w:p>
    <w:p w14:paraId="689F38C0" w14:textId="77777777" w:rsidR="00796CE9" w:rsidRPr="00796CE9" w:rsidRDefault="00796CE9" w:rsidP="006A6B3A">
      <w:pPr>
        <w:numPr>
          <w:ilvl w:val="0"/>
          <w:numId w:val="50"/>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należności (kwota brutto z vat zgodna z wyciągiem bankowym)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w:t>
      </w:r>
    </w:p>
    <w:p w14:paraId="3F511C9B" w14:textId="77777777" w:rsidR="00796CE9" w:rsidRPr="00796CE9" w:rsidRDefault="00796CE9" w:rsidP="006A6B3A">
      <w:pPr>
        <w:numPr>
          <w:ilvl w:val="0"/>
          <w:numId w:val="50"/>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 podatku VAT naliczonego z subkonta do rozliczeń podatku od towarów i usług na zmniejszenie kwoty poniesionych wydatków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225 (zwrot poniesionych wydatków - ze znakiem ,,-,,),</w:t>
      </w:r>
    </w:p>
    <w:p w14:paraId="25C32DA4" w14:textId="27ACC3C7" w:rsidR="00796CE9" w:rsidRPr="00796CE9" w:rsidRDefault="00796CE9" w:rsidP="006A6B3A">
      <w:pPr>
        <w:numPr>
          <w:ilvl w:val="0"/>
          <w:numId w:val="50"/>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kwota podatku podlegająca wpłacie do urzędu skarbowego zgodnie z deklaracją VAT 7 z podległych jednostek organizacyjnych i samorządowych zakładów budżetowych gminy z podziałem na poszczególne jednostki (subkonto do rozliczeń podatku od towarów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225,</w:t>
      </w:r>
    </w:p>
    <w:p w14:paraId="4BBAC36B" w14:textId="77777777" w:rsidR="00796CE9" w:rsidRPr="00796CE9" w:rsidRDefault="00796CE9" w:rsidP="006A6B3A">
      <w:pPr>
        <w:numPr>
          <w:ilvl w:val="0"/>
          <w:numId w:val="50"/>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nadwyżki podatku naliczonego nad należnym z urzędu skarbowego (subkonto do rozliczeń podatku od towarów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225.</w:t>
      </w:r>
    </w:p>
    <w:p w14:paraId="56E7CDB7" w14:textId="62406E05" w:rsidR="00796CE9" w:rsidRPr="00796CE9" w:rsidRDefault="00796CE9" w:rsidP="00796CE9">
      <w:pPr>
        <w:autoSpaceDE w:val="0"/>
        <w:autoSpaceDN w:val="0"/>
        <w:adjustRightInd w:val="0"/>
        <w:spacing w:before="122"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130 ujmuje się zrealizowane wydatki budżetowe zgodnie z planem finansowym jednostki, jak również środki pobrane do kasy na realizację wydatków budżetowych (ewidencja szczegółowa według </w:t>
      </w:r>
      <w:r w:rsidR="00CE37C2" w:rsidRPr="00796CE9">
        <w:rPr>
          <w:rFonts w:ascii="Times New Roman" w:eastAsia="Times New Roman" w:hAnsi="Times New Roman" w:cs="Times New Roman"/>
          <w:color w:val="000000"/>
          <w:sz w:val="24"/>
          <w:szCs w:val="24"/>
          <w:lang w:eastAsia="pl-PL"/>
        </w:rPr>
        <w:t>podziałek</w:t>
      </w:r>
      <w:r w:rsidRPr="00796CE9">
        <w:rPr>
          <w:rFonts w:ascii="Times New Roman" w:eastAsia="Times New Roman" w:hAnsi="Times New Roman" w:cs="Times New Roman"/>
          <w:color w:val="000000"/>
          <w:sz w:val="24"/>
          <w:szCs w:val="24"/>
          <w:lang w:eastAsia="pl-PL"/>
        </w:rPr>
        <w:t xml:space="preserve"> klasyfikacji wydatków budżetowych), a w szczególności:</w:t>
      </w:r>
    </w:p>
    <w:p w14:paraId="15CBCA43"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zapłatę faktur dot. wydatków bieżących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130,</w:t>
      </w:r>
    </w:p>
    <w:p w14:paraId="461B2B94"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zapłatę faktur dot. wydatków inwestycyjnych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130. </w:t>
      </w:r>
    </w:p>
    <w:p w14:paraId="1B63B24C"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wypłata wynagrodzeń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130,</w:t>
      </w:r>
    </w:p>
    <w:p w14:paraId="5ABBC5CE"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przelewy podatku od wynagrodzeń ,podatku VAT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70A05284"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przelewy składek ZUS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229, Ma 130,</w:t>
      </w:r>
    </w:p>
    <w:p w14:paraId="518A7442"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przekazane dotacje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224, Ma 130,</w:t>
      </w:r>
    </w:p>
    <w:p w14:paraId="479AEDCE" w14:textId="407B5972"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odpisu na zakładowy fundusz świadczeń socjalnych, prowizje, itp.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lastRenderedPageBreak/>
        <w:t>401</w:t>
      </w:r>
      <w:r w:rsidR="00CE37C2">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softHyphen/>
        <w:t>409-3, Ma 130,\</w:t>
      </w:r>
    </w:p>
    <w:p w14:paraId="1DA1CBE8"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pobranie gotówki czekiem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101, Ma 130,</w:t>
      </w:r>
    </w:p>
    <w:p w14:paraId="6318557A"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przelewy potrąceń od wynagrodzeń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130,</w:t>
      </w:r>
    </w:p>
    <w:p w14:paraId="37940D20"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zaplata za fakturę VAT dotycząca zakupów lub kosztów (kwota brutto zgodna z wyciągiem bankowym)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lub 240, Ma 130 (subkonto wydatków),</w:t>
      </w:r>
    </w:p>
    <w:p w14:paraId="45C85C5E"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przekazanie na wyodrębniony rachunek dotyczący rozliczeń podatku od towarów i usług VAT podatku należnego na podstawie polecenia księgowania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328C5086"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kwoty podatku podlegającej wpłacie do urzędu skarbowego wynikającego z deklaracji zbiorczej VAT-7 Gminy Inowrocław (subkonto do rozliczeń podatku od towarów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4BF9FE5E" w14:textId="77777777" w:rsidR="00796CE9" w:rsidRPr="00796CE9" w:rsidRDefault="00796CE9" w:rsidP="006A6B3A">
      <w:pPr>
        <w:widowControl w:val="0"/>
        <w:numPr>
          <w:ilvl w:val="0"/>
          <w:numId w:val="51"/>
        </w:numPr>
        <w:tabs>
          <w:tab w:val="left" w:pos="720"/>
        </w:tabs>
        <w:autoSpaceDE w:val="0"/>
        <w:autoSpaceDN w:val="0"/>
        <w:adjustRightInd w:val="0"/>
        <w:spacing w:after="0" w:line="432"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zwrotu nadwyżki podatku naliczonego nad należnym do jednostek organizacyjnych i samorządowych zakładów budżetowych gminy zgodnie z deklaracją VAT 7 z podziałem na poszczególne jednostki (subkonto do rozliczeń podatku od towarów i usług)-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50A0463F" w14:textId="77777777" w:rsidR="00796CE9" w:rsidRPr="00796CE9" w:rsidRDefault="00796CE9" w:rsidP="00796CE9">
      <w:pPr>
        <w:autoSpaceDE w:val="0"/>
        <w:autoSpaceDN w:val="0"/>
        <w:adjustRightInd w:val="0"/>
        <w:spacing w:before="122"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130 z kwotą dodatnią księguje się zwroty wydatków poniesione                             w bieżącym roku budżetowym.</w:t>
      </w:r>
    </w:p>
    <w:p w14:paraId="2FB3C08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Zapisy na koncie 130 są dokonywane na podstawie dokumentów bankowych, w związku z czym musi zachodzić pełna zgodność zapisów między jednostką a bankiem. Dopuszczalne jest stosowanie innych niż dokumenty bankowe dowodów księgowych, jeżeli jest to konieczne dla zachowania czystości obrotów np. PK „Polecenie Księgowania".</w:t>
      </w:r>
    </w:p>
    <w:p w14:paraId="1DED7BC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koncie 130 obowiązuje   zachowanie zasady czystości obrotów, co oznacza, że do błędnych zapisów, zwrotów i nadpłat, korekt wprowadza się dodatkowo techniczny zapis ujemny.</w:t>
      </w:r>
    </w:p>
    <w:p w14:paraId="3AB2ED8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D4FBC51"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135- „Rachunek środków funduszy specjalnego przeznaczenia"</w:t>
      </w:r>
    </w:p>
    <w:p w14:paraId="76F872EC" w14:textId="28E0BE0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135 służy  do  ewidencji  środków  funduszy  specjalnego przeznaczenia,                                          a w szczególności zakładowego funduszu świadczeń socjalnych.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135 ujmuje się:</w:t>
      </w:r>
    </w:p>
    <w:p w14:paraId="345DBF8C" w14:textId="77777777" w:rsidR="00796CE9" w:rsidRPr="00796CE9" w:rsidRDefault="00796CE9" w:rsidP="006A6B3A">
      <w:pPr>
        <w:numPr>
          <w:ilvl w:val="0"/>
          <w:numId w:val="52"/>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środków z tytułu dokonanych odpisów na zakładowy fundusz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851, </w:t>
      </w:r>
    </w:p>
    <w:p w14:paraId="0B8A226C" w14:textId="77777777" w:rsidR="00796CE9" w:rsidRPr="00796CE9" w:rsidRDefault="00796CE9" w:rsidP="006A6B3A">
      <w:pPr>
        <w:numPr>
          <w:ilvl w:val="0"/>
          <w:numId w:val="52"/>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spłaty rat pożyczek udzielonych z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234,</w:t>
      </w:r>
    </w:p>
    <w:p w14:paraId="4D57446D" w14:textId="77777777" w:rsidR="00796CE9" w:rsidRPr="00796CE9" w:rsidRDefault="00796CE9" w:rsidP="006A6B3A">
      <w:pPr>
        <w:numPr>
          <w:ilvl w:val="0"/>
          <w:numId w:val="52"/>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odsetek od udzielonych pożyczek z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240,</w:t>
      </w:r>
    </w:p>
    <w:p w14:paraId="27E8F678" w14:textId="77777777" w:rsidR="00796CE9" w:rsidRPr="00796CE9" w:rsidRDefault="00796CE9" w:rsidP="006A6B3A">
      <w:pPr>
        <w:widowControl w:val="0"/>
        <w:numPr>
          <w:ilvl w:val="0"/>
          <w:numId w:val="51"/>
        </w:numPr>
        <w:tabs>
          <w:tab w:val="left" w:pos="756"/>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odsetki od środków znajdujących się na rachunkach bankowych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851,</w:t>
      </w:r>
    </w:p>
    <w:p w14:paraId="2F443083"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135 ujmuje się:</w:t>
      </w:r>
    </w:p>
    <w:p w14:paraId="6605E00A" w14:textId="77777777" w:rsidR="00796CE9" w:rsidRPr="00796CE9" w:rsidRDefault="00796CE9" w:rsidP="006A6B3A">
      <w:pPr>
        <w:numPr>
          <w:ilvl w:val="0"/>
          <w:numId w:val="5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pożyczki z zakładowego funduszu środków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135,</w:t>
      </w:r>
    </w:p>
    <w:p w14:paraId="0A70C04B" w14:textId="77777777" w:rsidR="00796CE9" w:rsidRPr="00796CE9" w:rsidRDefault="00796CE9" w:rsidP="006A6B3A">
      <w:pPr>
        <w:widowControl w:val="0"/>
        <w:numPr>
          <w:ilvl w:val="0"/>
          <w:numId w:val="51"/>
        </w:numPr>
        <w:tabs>
          <w:tab w:val="left" w:pos="756"/>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wypłaty z rachunku zakładowego funduszu świadczeń socjalnych obciążające bezpośrednio ten fundusz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851, Ma 135,</w:t>
      </w:r>
    </w:p>
    <w:p w14:paraId="228DBCDD" w14:textId="77777777" w:rsidR="00796CE9" w:rsidRPr="00796CE9" w:rsidRDefault="00796CE9" w:rsidP="006A6B3A">
      <w:pPr>
        <w:widowControl w:val="0"/>
        <w:numPr>
          <w:ilvl w:val="0"/>
          <w:numId w:val="51"/>
        </w:numPr>
        <w:tabs>
          <w:tab w:val="left" w:pos="756"/>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wypłaty świadczeń z zakładowego  funduszu świadczeń socjalnych na rzecz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135,</w:t>
      </w:r>
    </w:p>
    <w:p w14:paraId="329325EE" w14:textId="77777777" w:rsidR="00796CE9" w:rsidRPr="00796CE9" w:rsidRDefault="00796CE9" w:rsidP="006A6B3A">
      <w:pPr>
        <w:widowControl w:val="0"/>
        <w:numPr>
          <w:ilvl w:val="0"/>
          <w:numId w:val="51"/>
        </w:numPr>
        <w:tabs>
          <w:tab w:val="left" w:pos="756"/>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opłacenie faktur zakupu towarów, usług i innych świadczeń finansowanych                                   z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135, </w:t>
      </w:r>
    </w:p>
    <w:p w14:paraId="5222E56A" w14:textId="77777777" w:rsidR="00796CE9" w:rsidRPr="00796CE9" w:rsidRDefault="00796CE9" w:rsidP="006A6B3A">
      <w:pPr>
        <w:widowControl w:val="0"/>
        <w:numPr>
          <w:ilvl w:val="0"/>
          <w:numId w:val="51"/>
        </w:numPr>
        <w:tabs>
          <w:tab w:val="left" w:pos="756"/>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podatek dochodowy od osób fizycznych potrącony z wypłaconych świadczeń                   na rachunek urzędu skarbowego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135. </w:t>
      </w:r>
    </w:p>
    <w:p w14:paraId="1FC7F810" w14:textId="28CF841F" w:rsidR="00796CE9" w:rsidRPr="00796CE9" w:rsidRDefault="00796CE9" w:rsidP="00796CE9">
      <w:pPr>
        <w:widowControl w:val="0"/>
        <w:tabs>
          <w:tab w:val="left" w:pos="756"/>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Ewidencja szczegółowa do konta 135 powinna umożliwić ustalenie stanu środków każdego funduszu.  Konto 135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oznacza stan środków pieniężnych na rachunkach bankowych funduszy.</w:t>
      </w:r>
    </w:p>
    <w:p w14:paraId="55844E82"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FC4C31E"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 137- „Rachunek środków pochodzących ze źródeł zagranicznych niepodlegających zwrotowi"</w:t>
      </w:r>
    </w:p>
    <w:p w14:paraId="4A7E335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137 służy do ewidencji operacji pieniężnych dokonywanych na rachunkach środków pochodzących ze źródeł zagranicznych niepodlegających zwrotowi innych niż środki europejskie.</w:t>
      </w:r>
    </w:p>
    <w:p w14:paraId="6684311F" w14:textId="50E6D3A8"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koncie 137 dokonuje się księgowań na podstawie dokumentów bankowych, w związku                     z czym musi zachodzić zgodność zapisów między jednostkami, a bankiem.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137 ujmuje się wpływ tych środków na rachunek bankowy,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wypływ tych środków.</w:t>
      </w:r>
    </w:p>
    <w:p w14:paraId="785D6C0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137 powinna umożliwić ustalenie stanu środków pochodzących ze źródeł zagranicznych niepodlegających zwrotowi w podziale na źródła ich pochodzenia.</w:t>
      </w:r>
    </w:p>
    <w:p w14:paraId="3305DC07"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138- „ Rachunek środków europejskich"</w:t>
      </w:r>
    </w:p>
    <w:p w14:paraId="02D6B4B7"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138 służy do ewidencji operacji pieniężnych dokonywanych na rachunkach bankowych, związanych z realizacją programów i projektów finansowanych ze źródeł europejskich.</w:t>
      </w:r>
    </w:p>
    <w:p w14:paraId="01DF7E7E" w14:textId="3C748AB6"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koncie 138 dokonuje się księgowali na podstawie dokumentów bankowych, w związku z czym musi zachodzić zgodność zapisów między jednostką, a bankiem.</w:t>
      </w:r>
    </w:p>
    <w:p w14:paraId="7604491E" w14:textId="4252A7F3"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138 ujmuje się w szczególności wpływy środków pieniężnych                                     w korespondencji z kontem 227,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 w szczególności wypłaty środków pieniężnych na realizację programów i projektów finansowych z tych środków.</w:t>
      </w:r>
    </w:p>
    <w:p w14:paraId="1D75EE38" w14:textId="6C224FEE"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do konia 138 jest prowadzona w szczegółowości planu finansowego</w:t>
      </w:r>
      <w:r w:rsidR="00A243E7">
        <w:rPr>
          <w:rFonts w:ascii="Times New Roman" w:eastAsia="Times New Roman" w:hAnsi="Times New Roman" w:cs="Times New Roman"/>
          <w:color w:val="000000"/>
          <w:sz w:val="24"/>
          <w:szCs w:val="24"/>
          <w:lang w:eastAsia="pl-PL"/>
        </w:rPr>
        <w:t xml:space="preserve"> i</w:t>
      </w:r>
      <w:r w:rsidRPr="00796CE9">
        <w:rPr>
          <w:rFonts w:ascii="Times New Roman" w:eastAsia="Times New Roman" w:hAnsi="Times New Roman" w:cs="Times New Roman"/>
          <w:color w:val="000000"/>
          <w:sz w:val="24"/>
          <w:szCs w:val="24"/>
          <w:lang w:eastAsia="pl-PL"/>
        </w:rPr>
        <w:t xml:space="preserve"> powinna zapewniać możliwość ustalenia stanu poszczególnych środków pieniężnych według źródeł ich pochodzenia. Ewidencja ta powinna umożliwiać również ustalenie stanu tych środków odpowiednio w podziale na programy lub projekty.</w:t>
      </w:r>
    </w:p>
    <w:p w14:paraId="5040A2F3"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AB81E7D"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 139</w:t>
      </w:r>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b/>
          <w:bCs/>
          <w:color w:val="000000"/>
          <w:sz w:val="24"/>
          <w:szCs w:val="24"/>
          <w:u w:val="single"/>
          <w:lang w:eastAsia="pl-PL"/>
        </w:rPr>
        <w:t>Inne rachunki bankowe"</w:t>
      </w:r>
    </w:p>
    <w:p w14:paraId="647695EC"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139 służy w jednostkach budżetowych do ewidencji środków pieniężnych wydzielonych na innych rachunkach bankowych niż rachunki bieżące i rachunki środków specjalnego przeznaczenia.</w:t>
      </w:r>
    </w:p>
    <w:p w14:paraId="346269E2" w14:textId="05AE5B7F"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139 ujmuje się wpływy na rachunki pomocnicze środków pieniężnych wydzielonych z rachunków bieżących oraz sum obcych (depozytowych i na zlecenie),  a w szczególności:</w:t>
      </w:r>
    </w:p>
    <w:p w14:paraId="3E84D333" w14:textId="77777777" w:rsidR="00796CE9" w:rsidRPr="00796CE9" w:rsidRDefault="00796CE9" w:rsidP="006A6B3A">
      <w:pPr>
        <w:widowControl w:val="0"/>
        <w:numPr>
          <w:ilvl w:val="0"/>
          <w:numId w:val="53"/>
        </w:numPr>
        <w:tabs>
          <w:tab w:val="left" w:pos="720"/>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na rachunek sum depozytowych  wadiów przetargowych, zabezpieczeń należytego wykonania umów itp.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w:t>
      </w:r>
    </w:p>
    <w:p w14:paraId="08A72C0A" w14:textId="77777777" w:rsidR="00796CE9" w:rsidRPr="00796CE9" w:rsidRDefault="00796CE9" w:rsidP="006A6B3A">
      <w:pPr>
        <w:widowControl w:val="0"/>
        <w:numPr>
          <w:ilvl w:val="0"/>
          <w:numId w:val="53"/>
        </w:numPr>
        <w:tabs>
          <w:tab w:val="left" w:pos="720"/>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dofinansowania pracodawcom kosztów kształcenia młodocianych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w:t>
      </w:r>
    </w:p>
    <w:p w14:paraId="10512D50" w14:textId="77777777" w:rsidR="00796CE9" w:rsidRPr="00796CE9" w:rsidRDefault="00796CE9" w:rsidP="006A6B3A">
      <w:pPr>
        <w:widowControl w:val="0"/>
        <w:numPr>
          <w:ilvl w:val="0"/>
          <w:numId w:val="53"/>
        </w:numPr>
        <w:tabs>
          <w:tab w:val="left" w:pos="720"/>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środków z Funduszu Pracy na wynagrodzenia asystentów rodziny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w:t>
      </w:r>
    </w:p>
    <w:p w14:paraId="154419F3" w14:textId="77777777" w:rsidR="00796CE9" w:rsidRPr="00796CE9" w:rsidRDefault="00796CE9" w:rsidP="006A6B3A">
      <w:pPr>
        <w:widowControl w:val="0"/>
        <w:numPr>
          <w:ilvl w:val="0"/>
          <w:numId w:val="53"/>
        </w:numPr>
        <w:tabs>
          <w:tab w:val="left" w:pos="720"/>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oprocentowanie środków na rachunkach depozytowych i sum na zlecenie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 </w:t>
      </w:r>
    </w:p>
    <w:p w14:paraId="70A4487B" w14:textId="77777777" w:rsidR="00796CE9" w:rsidRPr="00796CE9" w:rsidRDefault="00796CE9" w:rsidP="00796CE9">
      <w:pPr>
        <w:widowControl w:val="0"/>
        <w:tabs>
          <w:tab w:val="left" w:pos="720"/>
        </w:tabs>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w:t>
      </w:r>
    </w:p>
    <w:p w14:paraId="697D8247" w14:textId="77777777" w:rsidR="00796CE9" w:rsidRPr="00796CE9" w:rsidRDefault="00796CE9" w:rsidP="006A6B3A">
      <w:pPr>
        <w:widowControl w:val="0"/>
        <w:numPr>
          <w:ilvl w:val="0"/>
          <w:numId w:val="54"/>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zwroty otrzymanych wadiów przetargowych, zabezpieczeń należytego wykonania umów itp.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0EFBD7B4" w14:textId="77777777" w:rsidR="00796CE9" w:rsidRPr="00796CE9" w:rsidRDefault="00796CE9" w:rsidP="006A6B3A">
      <w:pPr>
        <w:widowControl w:val="0"/>
        <w:numPr>
          <w:ilvl w:val="0"/>
          <w:numId w:val="54"/>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przelew   na   rachunek   Centrum   Usług   Oświatowych   Gminy Inowrocław</w:t>
      </w:r>
    </w:p>
    <w:p w14:paraId="6E8EDC2B" w14:textId="77777777" w:rsidR="00796CE9" w:rsidRPr="00796CE9" w:rsidRDefault="00796CE9" w:rsidP="00796CE9">
      <w:pPr>
        <w:autoSpaceDE w:val="0"/>
        <w:autoSpaceDN w:val="0"/>
        <w:adjustRightInd w:val="0"/>
        <w:spacing w:after="0" w:line="418" w:lineRule="exact"/>
        <w:ind w:firstLine="70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dofinansowania pracodawcom kosztów kształcenia młodocianych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79A15E45" w14:textId="77777777" w:rsidR="00796CE9" w:rsidRPr="00796CE9" w:rsidRDefault="00796CE9" w:rsidP="00796CE9">
      <w:pPr>
        <w:autoSpaceDE w:val="0"/>
        <w:autoSpaceDN w:val="0"/>
        <w:adjustRightInd w:val="0"/>
        <w:spacing w:after="0" w:line="418" w:lineRule="exact"/>
        <w:ind w:left="70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na rachunek Gminnego Ośrodka Pomocy Społecznej środków z Funduszu Pracy na wynagrodzenia asystentów rodziny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3EAA78A0" w14:textId="77777777" w:rsidR="00796CE9" w:rsidRPr="00796CE9" w:rsidRDefault="00796CE9" w:rsidP="006A6B3A">
      <w:pPr>
        <w:numPr>
          <w:ilvl w:val="0"/>
          <w:numId w:val="55"/>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zwroty środków, odsetek do dysponenta przekazanych środków w ramach sum depozytowych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2CE259D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koncie 139 księguje się operacje na podstawie dowodów bankowych i musi zachodzić pełna zgodność zapisów jednostki z zapisami bankowymi. Konto 139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oznacza stan środków pieniężnych znajdujących się na innych rachunkach bankowych.   Ewidencję   szczegółową   do   konta   139   dotyczącego dofinansowania pracodawcom kosztów kształcenia pracowników młodocianych oraz środków z Funduszu Pracy na wynagrodzenia asystentów rodziny prowadzi się z podziałem na otrzymane środki oraz kapitalizacja odsetek bankowych. Natomiast ewidencję do konta sum depozytowych prowadzi się z podziałem                    na kapitalizację odsetek bankowych, wadia oraz zabezpieczenia należytego wykonania umów.</w:t>
      </w:r>
    </w:p>
    <w:p w14:paraId="029D13B4"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140 -„Krótkoterminowe aktywa finansowe"</w:t>
      </w:r>
    </w:p>
    <w:p w14:paraId="5F099344" w14:textId="77777777" w:rsidR="00796CE9" w:rsidRPr="00796CE9" w:rsidRDefault="00796CE9" w:rsidP="00796CE9">
      <w:pPr>
        <w:autoSpaceDE w:val="0"/>
        <w:autoSpaceDN w:val="0"/>
        <w:adjustRightInd w:val="0"/>
        <w:spacing w:after="0" w:line="410" w:lineRule="exact"/>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140 służy do ewidencji krótkoterminowych aktywów finansowych, w szczególności akcji, udziałów i innych papierów wartościowych wyrażonych zarówno w walucie polskiej, jak też w walutach obcych.</w:t>
      </w:r>
    </w:p>
    <w:p w14:paraId="0D637E5C" w14:textId="60CEDA74"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140 ujmuje się zwiększenia,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zmniejszenia stanu krótkoterminowych aktywów finansowych.</w:t>
      </w:r>
    </w:p>
    <w:p w14:paraId="3CF3540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140 powinna umożliwić ustalenie:</w:t>
      </w:r>
    </w:p>
    <w:p w14:paraId="5DEC859C" w14:textId="77777777" w:rsidR="00796CE9" w:rsidRPr="00796CE9" w:rsidRDefault="00796CE9" w:rsidP="006A6B3A">
      <w:pPr>
        <w:numPr>
          <w:ilvl w:val="0"/>
          <w:numId w:val="5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poszczególnych składników krótkoterminowych aktywów finansowych, </w:t>
      </w:r>
    </w:p>
    <w:p w14:paraId="55CE9A6C" w14:textId="77777777" w:rsidR="00796CE9" w:rsidRPr="00796CE9" w:rsidRDefault="00796CE9" w:rsidP="006A6B3A">
      <w:pPr>
        <w:numPr>
          <w:ilvl w:val="0"/>
          <w:numId w:val="5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stanu poszczególnych krótkoterminowych aktywów finansowych wyrażonego                           w walucie polskiej i obcej, z podziałem na poszczególne waluty obce,</w:t>
      </w:r>
    </w:p>
    <w:p w14:paraId="7206F886" w14:textId="77777777" w:rsidR="00796CE9" w:rsidRPr="00796CE9" w:rsidRDefault="00796CE9" w:rsidP="006A6B3A">
      <w:pPr>
        <w:numPr>
          <w:ilvl w:val="0"/>
          <w:numId w:val="5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wartości krótkoterminowych aktywów finansowych powierzonych poszczególnym osobom za nie odpowiedzialnym. </w:t>
      </w:r>
    </w:p>
    <w:p w14:paraId="10791DF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Ma konta  140 ujmuje się zapłatę podatków i opłat kartą płatniczą w korespondencji ze stroną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101. Natomiast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140 ujmuje się odprowadzenie transakcji dokonanych kartą płatniczą w korespondencji ze stroną Ma konta 101.</w:t>
      </w:r>
    </w:p>
    <w:p w14:paraId="117FA583"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140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oznacza stan krótkoterminowych aktywów finansowych.</w:t>
      </w:r>
    </w:p>
    <w:p w14:paraId="68FD5413"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98F53AA"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141-„ Środki pieniężne w drodze"</w:t>
      </w:r>
    </w:p>
    <w:p w14:paraId="6A8976C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141 służy do ewidencji środków pieniężnych w drodze.</w:t>
      </w:r>
    </w:p>
    <w:p w14:paraId="369E77DA" w14:textId="7A9F7252"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141 ujmuje się zwiększenia stanu środków pieniężnych w drodze,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zmniejszenia stanu środków pieniężnych w drodze.</w:t>
      </w:r>
    </w:p>
    <w:p w14:paraId="7868AB93"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Stosownie do przyjętej techniki księgowania, środki pieniężne w drodze mogą być ewidencjonowane na bieżąco lub tylko na przełomie okresu sprawozdawczego.</w:t>
      </w:r>
    </w:p>
    <w:p w14:paraId="628B2E3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141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oznacza stan środków pieniężnych w drodze.</w:t>
      </w:r>
    </w:p>
    <w:p w14:paraId="107A0CDE" w14:textId="77777777" w:rsidR="00796CE9" w:rsidRPr="00796CE9" w:rsidRDefault="00796CE9" w:rsidP="00796CE9">
      <w:pPr>
        <w:autoSpaceDE w:val="0"/>
        <w:autoSpaceDN w:val="0"/>
        <w:adjustRightInd w:val="0"/>
        <w:spacing w:after="0" w:line="410" w:lineRule="exact"/>
        <w:rPr>
          <w:rFonts w:ascii="Times New Roman" w:eastAsia="Times New Roman" w:hAnsi="Times New Roman" w:cs="Times New Roman"/>
          <w:color w:val="000000"/>
          <w:sz w:val="24"/>
          <w:szCs w:val="24"/>
          <w:lang w:eastAsia="pl-PL"/>
        </w:rPr>
      </w:pPr>
    </w:p>
    <w:p w14:paraId="354C5C4B" w14:textId="77777777" w:rsidR="00796CE9" w:rsidRPr="00796CE9" w:rsidRDefault="00796CE9" w:rsidP="00796CE9">
      <w:pPr>
        <w:autoSpaceDE w:val="0"/>
        <w:autoSpaceDN w:val="0"/>
        <w:adjustRightInd w:val="0"/>
        <w:spacing w:after="0" w:line="410" w:lineRule="exact"/>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201 —„Rozrachunki z odbiorcami i dostawcami"</w:t>
      </w:r>
    </w:p>
    <w:p w14:paraId="4D7D7333"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201 służy do ewidencji wszelkich rozrachunków i rozliczeń krajowych i zagranicznych z tytułu dostaw, robót, i usług, w tym również zaliczek na poczet dostaw, robót i usług oraz kaucji gwarancyjnych, a także związanych z nimi należności z tytułu przychodów finansowych.</w:t>
      </w:r>
    </w:p>
    <w:p w14:paraId="60B9501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201 obciąża się przede wszystkim z tytułu:</w:t>
      </w:r>
    </w:p>
    <w:p w14:paraId="40420654" w14:textId="77777777" w:rsidR="00796CE9" w:rsidRPr="00796CE9" w:rsidRDefault="00796CE9" w:rsidP="006A6B3A">
      <w:pPr>
        <w:widowControl w:val="0"/>
        <w:numPr>
          <w:ilvl w:val="0"/>
          <w:numId w:val="56"/>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spłaty zobowiązań wobec dostawców,</w:t>
      </w:r>
    </w:p>
    <w:p w14:paraId="3FF9900B" w14:textId="77777777" w:rsidR="00796CE9" w:rsidRPr="00796CE9" w:rsidRDefault="00796CE9" w:rsidP="006A6B3A">
      <w:pPr>
        <w:widowControl w:val="0"/>
        <w:numPr>
          <w:ilvl w:val="0"/>
          <w:numId w:val="56"/>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zwrotu dostaw w związku z uznanymi przez dostawców reklamacjami(na podstawie faktur korygujących),</w:t>
      </w:r>
    </w:p>
    <w:p w14:paraId="6417D36E" w14:textId="77777777" w:rsidR="00796CE9" w:rsidRPr="00796CE9" w:rsidRDefault="00796CE9" w:rsidP="006A6B3A">
      <w:pPr>
        <w:widowControl w:val="0"/>
        <w:numPr>
          <w:ilvl w:val="0"/>
          <w:numId w:val="56"/>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należnych od odbiorców odsetek za zwlokę w zapłacie,</w:t>
      </w:r>
    </w:p>
    <w:p w14:paraId="01171036" w14:textId="77777777" w:rsidR="00796CE9" w:rsidRPr="00796CE9" w:rsidRDefault="00796CE9" w:rsidP="006A6B3A">
      <w:pPr>
        <w:widowControl w:val="0"/>
        <w:numPr>
          <w:ilvl w:val="0"/>
          <w:numId w:val="56"/>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należnych kar i odszkodowań związanych z dostawami,</w:t>
      </w:r>
    </w:p>
    <w:p w14:paraId="6CD594A6" w14:textId="77777777" w:rsidR="00796CE9" w:rsidRPr="00796CE9" w:rsidRDefault="00796CE9" w:rsidP="006A6B3A">
      <w:pPr>
        <w:widowControl w:val="0"/>
        <w:numPr>
          <w:ilvl w:val="0"/>
          <w:numId w:val="56"/>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zmniejszenie zobowiązania wobec dostawców na podstawie otrzymanych faktur korygujących.</w:t>
      </w:r>
    </w:p>
    <w:p w14:paraId="58B48483" w14:textId="77777777" w:rsidR="00796CE9" w:rsidRPr="00796CE9" w:rsidRDefault="00796CE9" w:rsidP="006A6B3A">
      <w:pPr>
        <w:numPr>
          <w:ilvl w:val="0"/>
          <w:numId w:val="56"/>
        </w:numPr>
        <w:tabs>
          <w:tab w:val="left" w:pos="850"/>
        </w:tabs>
        <w:autoSpaceDE w:val="0"/>
        <w:autoSpaceDN w:val="0"/>
        <w:adjustRightInd w:val="0"/>
        <w:spacing w:before="14" w:after="0" w:line="418" w:lineRule="exact"/>
        <w:ind w:right="4522"/>
        <w:contextualSpacing/>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Odpisów przedawnionych zobowiązań.</w:t>
      </w:r>
    </w:p>
    <w:p w14:paraId="204C83A9" w14:textId="77777777" w:rsidR="00796CE9" w:rsidRPr="00796CE9" w:rsidRDefault="00796CE9" w:rsidP="00796CE9">
      <w:pPr>
        <w:tabs>
          <w:tab w:val="left" w:pos="426"/>
        </w:tabs>
        <w:autoSpaceDE w:val="0"/>
        <w:autoSpaceDN w:val="0"/>
        <w:adjustRightInd w:val="0"/>
        <w:spacing w:before="14" w:after="0" w:line="418" w:lineRule="exact"/>
        <w:ind w:right="4189"/>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201 uznaje się w szczególności z tytułu:</w:t>
      </w:r>
    </w:p>
    <w:p w14:paraId="3263BDB7" w14:textId="77777777" w:rsidR="00796CE9" w:rsidRPr="00796CE9" w:rsidRDefault="00796CE9" w:rsidP="006A6B3A">
      <w:pPr>
        <w:widowControl w:val="0"/>
        <w:numPr>
          <w:ilvl w:val="0"/>
          <w:numId w:val="57"/>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zobowiązań za dostawy i usługi wynikających z otrzymanych faktur lub rachunków (za wyjątkiem środków trwałych w budowie, które ujmuje się na koncie 240),</w:t>
      </w:r>
    </w:p>
    <w:p w14:paraId="3771EEB9" w14:textId="77777777" w:rsidR="00796CE9" w:rsidRPr="00796CE9" w:rsidRDefault="00796CE9" w:rsidP="006A6B3A">
      <w:pPr>
        <w:widowControl w:val="0"/>
        <w:numPr>
          <w:ilvl w:val="0"/>
          <w:numId w:val="57"/>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naliczonych odsetek umownych za nieterminową zapłatę zobowiązań oraz kar umownych lub odszkodowań należnych dostawcy,</w:t>
      </w:r>
    </w:p>
    <w:p w14:paraId="28DFEF7F" w14:textId="77777777" w:rsidR="00796CE9" w:rsidRPr="00796CE9" w:rsidRDefault="00796CE9" w:rsidP="006A6B3A">
      <w:pPr>
        <w:widowControl w:val="0"/>
        <w:numPr>
          <w:ilvl w:val="0"/>
          <w:numId w:val="57"/>
        </w:numPr>
        <w:tabs>
          <w:tab w:val="left" w:pos="727"/>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otrzymanych zaliczek od odbiorców samorządowych zakładów budżetowych,</w:t>
      </w:r>
    </w:p>
    <w:p w14:paraId="31F3AF22" w14:textId="77777777" w:rsidR="00796CE9" w:rsidRPr="00796CE9" w:rsidRDefault="00796CE9" w:rsidP="006A6B3A">
      <w:pPr>
        <w:widowControl w:val="0"/>
        <w:numPr>
          <w:ilvl w:val="0"/>
          <w:numId w:val="57"/>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wpłat należności za zrealizowane dostawy i usługi oraz zaliczek od odbiorców,</w:t>
      </w:r>
    </w:p>
    <w:p w14:paraId="6C927694" w14:textId="77777777" w:rsidR="00796CE9" w:rsidRPr="00796CE9" w:rsidRDefault="00796CE9" w:rsidP="006A6B3A">
      <w:pPr>
        <w:widowControl w:val="0"/>
        <w:numPr>
          <w:ilvl w:val="0"/>
          <w:numId w:val="57"/>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umorzenia łub odpisania należności od odbiorców. </w:t>
      </w:r>
    </w:p>
    <w:p w14:paraId="49DBF3B1" w14:textId="51F1C05B" w:rsidR="00796CE9" w:rsidRPr="00796CE9" w:rsidRDefault="00796CE9" w:rsidP="00796CE9">
      <w:pPr>
        <w:widowControl w:val="0"/>
        <w:tabs>
          <w:tab w:val="left" w:pos="727"/>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201 ujmuje się:</w:t>
      </w:r>
    </w:p>
    <w:p w14:paraId="1620A4BF" w14:textId="77777777" w:rsidR="00796CE9" w:rsidRPr="00796CE9" w:rsidRDefault="00796CE9" w:rsidP="006A6B3A">
      <w:pPr>
        <w:widowControl w:val="0"/>
        <w:numPr>
          <w:ilvl w:val="0"/>
          <w:numId w:val="58"/>
        </w:numPr>
        <w:tabs>
          <w:tab w:val="left" w:pos="857"/>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zapłatę faktur zakupu dotyczących wydatków budżetowych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130 lub Ma 101,</w:t>
      </w:r>
    </w:p>
    <w:p w14:paraId="7D5CE5E3" w14:textId="77777777" w:rsidR="00796CE9" w:rsidRPr="00796CE9" w:rsidRDefault="00796CE9" w:rsidP="006A6B3A">
      <w:pPr>
        <w:widowControl w:val="0"/>
        <w:numPr>
          <w:ilvl w:val="0"/>
          <w:numId w:val="58"/>
        </w:numPr>
        <w:tabs>
          <w:tab w:val="left" w:pos="85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zapłatę wymagalnych odsetek za zwłokę w zapłacie zobowiązań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130.</w:t>
      </w:r>
    </w:p>
    <w:p w14:paraId="6FEC1FA3" w14:textId="77777777" w:rsidR="00796CE9" w:rsidRPr="00796CE9" w:rsidRDefault="00796CE9" w:rsidP="006A6B3A">
      <w:pPr>
        <w:numPr>
          <w:ilvl w:val="0"/>
          <w:numId w:val="58"/>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roszczenia sporne z tytułu rozliczeń z kontrahentami dochodzone przez nich na drodze sądowej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240, </w:t>
      </w:r>
      <w:r w:rsidRPr="00796CE9">
        <w:rPr>
          <w:rFonts w:ascii="Times New Roman" w:eastAsia="Times New Roman" w:hAnsi="Times New Roman" w:cs="Times New Roman"/>
          <w:b/>
          <w:bCs/>
          <w:color w:val="000000"/>
          <w:sz w:val="24"/>
          <w:szCs w:val="24"/>
          <w:lang w:eastAsia="pl-PL"/>
        </w:rPr>
        <w:t xml:space="preserve">o   </w:t>
      </w:r>
      <w:r w:rsidRPr="00796CE9">
        <w:rPr>
          <w:rFonts w:ascii="Times New Roman" w:eastAsia="Times New Roman" w:hAnsi="Times New Roman" w:cs="Times New Roman"/>
          <w:color w:val="000000"/>
          <w:sz w:val="24"/>
          <w:szCs w:val="24"/>
          <w:lang w:eastAsia="pl-PL"/>
        </w:rPr>
        <w:t xml:space="preserve">zaplata za fakturę VAT dotycząca zakupów lub kosztów (kwota brutto zgodna z wyciągiem bankowym)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130 (subkonto wydatków). </w:t>
      </w:r>
    </w:p>
    <w:p w14:paraId="508698E4" w14:textId="77777777" w:rsidR="00796CE9" w:rsidRPr="00796CE9" w:rsidRDefault="00796CE9" w:rsidP="00796CE9">
      <w:pPr>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201 ujmuje się:</w:t>
      </w:r>
    </w:p>
    <w:p w14:paraId="56A4333A"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zobowiązania z tytułu dostaw, robót i usług udokumentowane fakturami VAT - </w:t>
      </w:r>
      <w:proofErr w:type="spellStart"/>
      <w:r w:rsidRPr="00796CE9">
        <w:rPr>
          <w:rFonts w:ascii="Times New Roman" w:eastAsia="Times New Roman" w:hAnsi="Times New Roman" w:cs="Times New Roman"/>
          <w:color w:val="000000"/>
          <w:sz w:val="24"/>
          <w:szCs w:val="24"/>
          <w:lang w:eastAsia="pl-PL"/>
        </w:rPr>
        <w:t>Wn</w:t>
      </w:r>
      <w:proofErr w:type="spellEnd"/>
    </w:p>
    <w:p w14:paraId="744E0E16" w14:textId="77777777" w:rsidR="00796CE9" w:rsidRPr="00796CE9" w:rsidRDefault="00796CE9" w:rsidP="00796CE9">
      <w:pPr>
        <w:autoSpaceDE w:val="0"/>
        <w:autoSpaceDN w:val="0"/>
        <w:adjustRightInd w:val="0"/>
        <w:spacing w:after="0" w:line="418" w:lineRule="exact"/>
        <w:ind w:left="389" w:firstLine="353"/>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odpowiednio konto zespołu 4, Ma 201,</w:t>
      </w:r>
    </w:p>
    <w:p w14:paraId="717F4FE9"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zobowiązania wobec dostawców z tytułu wymagalnych odsetek za zwłokę w zapłacie</w:t>
      </w:r>
    </w:p>
    <w:p w14:paraId="3C298978" w14:textId="77777777" w:rsidR="00796CE9" w:rsidRPr="00796CE9" w:rsidRDefault="00796CE9" w:rsidP="00796CE9">
      <w:pPr>
        <w:autoSpaceDE w:val="0"/>
        <w:autoSpaceDN w:val="0"/>
        <w:adjustRightInd w:val="0"/>
        <w:spacing w:after="0" w:line="418" w:lineRule="exact"/>
        <w:ind w:left="382" w:firstLine="360"/>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zobowiązań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751. Ma 201, </w:t>
      </w:r>
    </w:p>
    <w:p w14:paraId="208B82C2"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faktury VAT dotyczącej zakupów lub kosztów, zawierającej podatek VAT</w:t>
      </w:r>
    </w:p>
    <w:p w14:paraId="23240EDD" w14:textId="77777777" w:rsidR="00796CE9" w:rsidRPr="00796CE9" w:rsidRDefault="00796CE9" w:rsidP="00796CE9">
      <w:pPr>
        <w:autoSpaceDE w:val="0"/>
        <w:autoSpaceDN w:val="0"/>
        <w:adjustRightInd w:val="0"/>
        <w:spacing w:after="0" w:line="418" w:lineRule="exact"/>
        <w:ind w:left="73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naliczony podlegający odliczeniu od podatku należnego -wartość netto (bez VAT)</w:t>
      </w:r>
    </w:p>
    <w:p w14:paraId="395B0B94" w14:textId="77777777" w:rsidR="00796CE9" w:rsidRPr="00796CE9" w:rsidRDefault="00796CE9" w:rsidP="00796CE9">
      <w:pPr>
        <w:autoSpaceDE w:val="0"/>
        <w:autoSpaceDN w:val="0"/>
        <w:adjustRightInd w:val="0"/>
        <w:spacing w:after="0" w:line="418" w:lineRule="exact"/>
        <w:ind w:left="382" w:firstLine="360"/>
        <w:jc w:val="both"/>
        <w:rPr>
          <w:rFonts w:ascii="Times New Roman" w:eastAsia="Times New Roman" w:hAnsi="Times New Roman" w:cs="Times New Roman"/>
          <w:color w:val="000000"/>
          <w:sz w:val="24"/>
          <w:szCs w:val="24"/>
          <w:lang w:eastAsia="pl-PL"/>
        </w:rPr>
      </w:pP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401,402, 403, Ma 201,</w:t>
      </w:r>
    </w:p>
    <w:p w14:paraId="74D7F7B1"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faktury VAT dotyczącej zakupów lub kosztów, zawierającej podatek VAT</w:t>
      </w:r>
    </w:p>
    <w:p w14:paraId="1C4633B8" w14:textId="77777777" w:rsidR="00796CE9" w:rsidRPr="00796CE9" w:rsidRDefault="00796CE9" w:rsidP="00796CE9">
      <w:pPr>
        <w:autoSpaceDE w:val="0"/>
        <w:autoSpaceDN w:val="0"/>
        <w:adjustRightInd w:val="0"/>
        <w:spacing w:after="0" w:line="418" w:lineRule="exact"/>
        <w:ind w:left="73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naliczony podlegający odliczeniu od podatku należnego - (VAT naliczony)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w:t>
      </w:r>
    </w:p>
    <w:p w14:paraId="4C3ADB68" w14:textId="77777777" w:rsidR="00796CE9" w:rsidRPr="00796CE9" w:rsidRDefault="00796CE9" w:rsidP="00796CE9">
      <w:pPr>
        <w:autoSpaceDE w:val="0"/>
        <w:autoSpaceDN w:val="0"/>
        <w:adjustRightInd w:val="0"/>
        <w:spacing w:after="0" w:line="418" w:lineRule="exact"/>
        <w:ind w:left="73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Ma 201.</w:t>
      </w:r>
    </w:p>
    <w:p w14:paraId="08FFFC27" w14:textId="426D339B"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201 może mieć dwa salda, które ustala się na podstawie ewidencji analitycznej w wyniku sumowania oddzielenie sald należności i sald zobowiązań występujących na kontach rozrachunków z poszczególnymi kontrahentami.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oznacza stan należności i roszczeń, a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stan zobowiązań.</w:t>
      </w:r>
    </w:p>
    <w:p w14:paraId="5F790FB3"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25C3452"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 xml:space="preserve">Konto 221 - „ Należności </w:t>
      </w:r>
      <w:r w:rsidRPr="00796CE9">
        <w:rPr>
          <w:rFonts w:ascii="Times New Roman" w:eastAsia="Times New Roman" w:hAnsi="Times New Roman" w:cs="Times New Roman"/>
          <w:color w:val="000000"/>
          <w:sz w:val="24"/>
          <w:szCs w:val="24"/>
          <w:u w:val="single"/>
          <w:lang w:eastAsia="pl-PL"/>
        </w:rPr>
        <w:t xml:space="preserve">z </w:t>
      </w:r>
      <w:r w:rsidRPr="00796CE9">
        <w:rPr>
          <w:rFonts w:ascii="Times New Roman" w:eastAsia="Times New Roman" w:hAnsi="Times New Roman" w:cs="Times New Roman"/>
          <w:b/>
          <w:bCs/>
          <w:color w:val="000000"/>
          <w:sz w:val="24"/>
          <w:szCs w:val="24"/>
          <w:u w:val="single"/>
          <w:lang w:eastAsia="pl-PL"/>
        </w:rPr>
        <w:t>tytułu dochodów budżetowych"</w:t>
      </w:r>
    </w:p>
    <w:p w14:paraId="66501603" w14:textId="7261A543"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221 przeznaczone jest do ewidencji należności jednostek budżetowych z tytułu dochodów budżetowych, z wyjątkiem należności wymagalnych w przyszłych latach. Urzędy samorządu terytorialnego ujmują na koncie 221 także należności i wpłaty z tytułu podatków  i opłat pobieranych przez właściwe organy jednostek samorządu terytorialnego. </w:t>
      </w:r>
      <w:r w:rsidRPr="00796CE9">
        <w:rPr>
          <w:rFonts w:ascii="Times New Roman" w:eastAsia="Times New Roman" w:hAnsi="Times New Roman" w:cs="Times New Roman"/>
          <w:color w:val="000000"/>
          <w:sz w:val="24"/>
          <w:szCs w:val="24"/>
          <w:lang w:eastAsia="pl-PL"/>
        </w:rPr>
        <w:lastRenderedPageBreak/>
        <w:t xml:space="preserve">W księdze głównej jednostki samorządu terytorialnego mogą być dokonywane na koniec okresów sprawozdawczych na podstawie sprawozdań z ewidencji podatkowej.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221 księguje się przypisane należności z tytułu wymagalnych w danym roku dochodów budżetowych i zwrot nadpłat z tytułu dochodów nienależnie wpłaconych lub orzeczonych do zwrotu, a w szczególności: </w:t>
      </w:r>
    </w:p>
    <w:p w14:paraId="29696455"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 należności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130.</w:t>
      </w:r>
    </w:p>
    <w:p w14:paraId="4B3AD24A"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przypis należności z tytułu podatków i opłat, kosztów upomnień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720,</w:t>
      </w:r>
    </w:p>
    <w:p w14:paraId="2AA250AD"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przypis pozostałych należności z tytułu dochodów budżetowych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720,</w:t>
      </w:r>
    </w:p>
    <w:p w14:paraId="2FFDD6FD"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przypis odsetek za zwlokę od podatków i opłat w kwocie wpłaconej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720,</w:t>
      </w:r>
    </w:p>
    <w:p w14:paraId="382D6F18"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odsetki od nieterminowej zapłaty należności z tytułu dochodów budżetowych przypisane na koniec kwartału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720, </w:t>
      </w:r>
    </w:p>
    <w:p w14:paraId="420BB4A0"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zezwolenie na wykreślenie z hipoteki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226,</w:t>
      </w:r>
    </w:p>
    <w:p w14:paraId="561D2DD9"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wystawienie faktury VAT dotyczącej sprzedaży opodatkowanej - naliczona należność netto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720 lub 760, </w:t>
      </w:r>
    </w:p>
    <w:p w14:paraId="3874C1DD" w14:textId="77777777" w:rsidR="00796CE9" w:rsidRPr="00796CE9" w:rsidRDefault="00796CE9" w:rsidP="006A6B3A">
      <w:pPr>
        <w:numPr>
          <w:ilvl w:val="0"/>
          <w:numId w:val="5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wystawienie faktury VAT dotyczącej sprzedaży opodatkowanej - naliczony VAT należny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225. </w:t>
      </w:r>
    </w:p>
    <w:p w14:paraId="723E0191"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221 księguje się wpłaty należności z tytułu dochodów budżetowych, odpisy uprzednio przypisanych należności oraz przeniesienie należności krótkoterminowych   do długoterminowych na konto 226, a w szczególności:</w:t>
      </w:r>
    </w:p>
    <w:p w14:paraId="4FCF000D" w14:textId="77777777" w:rsidR="00796CE9" w:rsidRPr="00796CE9" w:rsidRDefault="00796CE9" w:rsidP="006A6B3A">
      <w:pPr>
        <w:numPr>
          <w:ilvl w:val="0"/>
          <w:numId w:val="60"/>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odpis należności z tytułu podatków i opłat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720, Ma 221,</w:t>
      </w:r>
    </w:p>
    <w:p w14:paraId="5341CD9C" w14:textId="77777777" w:rsidR="00796CE9" w:rsidRPr="00796CE9" w:rsidRDefault="00796CE9" w:rsidP="006A6B3A">
      <w:pPr>
        <w:numPr>
          <w:ilvl w:val="0"/>
          <w:numId w:val="60"/>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wpłata należności z tytułu dochodów budżetowych i opłat (w tym zapłata podatków i opłat dokonana za pośrednictwem karty płatniczej)-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 </w:t>
      </w:r>
    </w:p>
    <w:p w14:paraId="1E79C02D" w14:textId="77777777" w:rsidR="00796CE9" w:rsidRPr="00796CE9" w:rsidRDefault="00796CE9" w:rsidP="006A6B3A">
      <w:pPr>
        <w:numPr>
          <w:ilvl w:val="0"/>
          <w:numId w:val="60"/>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kosztów upomnień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 </w:t>
      </w:r>
    </w:p>
    <w:p w14:paraId="3FCE4468" w14:textId="77777777" w:rsidR="00796CE9" w:rsidRPr="00796CE9" w:rsidRDefault="00796CE9" w:rsidP="006A6B3A">
      <w:pPr>
        <w:numPr>
          <w:ilvl w:val="0"/>
          <w:numId w:val="60"/>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wplata odsetek za zwlokę od podatków i opłat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w:t>
      </w:r>
    </w:p>
    <w:p w14:paraId="67231D40" w14:textId="77777777" w:rsidR="00796CE9" w:rsidRPr="00796CE9" w:rsidRDefault="00796CE9" w:rsidP="006A6B3A">
      <w:pPr>
        <w:numPr>
          <w:ilvl w:val="0"/>
          <w:numId w:val="60"/>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należności długoterminowe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226, Ma 221,</w:t>
      </w:r>
    </w:p>
    <w:p w14:paraId="4926076D" w14:textId="77777777" w:rsidR="00796CE9" w:rsidRPr="00796CE9" w:rsidRDefault="00796CE9" w:rsidP="006A6B3A">
      <w:pPr>
        <w:numPr>
          <w:ilvl w:val="0"/>
          <w:numId w:val="60"/>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należności (kwota brutto z VAT zgodna z wyciągiem bankowym)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221.</w:t>
      </w:r>
    </w:p>
    <w:p w14:paraId="52F7BF02" w14:textId="212D0F78" w:rsidR="00796CE9" w:rsidRPr="00796CE9" w:rsidRDefault="00796CE9" w:rsidP="00796CE9">
      <w:pPr>
        <w:autoSpaceDE w:val="0"/>
        <w:autoSpaceDN w:val="0"/>
        <w:adjustRightInd w:val="0"/>
        <w:spacing w:after="0" w:line="418"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221 może wykazywać dwa salda :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będące sumą poszczególnych należności</w:t>
      </w:r>
      <w:r w:rsidR="00A243E7">
        <w:rPr>
          <w:rFonts w:ascii="Times New Roman" w:eastAsia="Times New Roman" w:hAnsi="Times New Roman" w:cs="Times New Roman"/>
          <w:color w:val="000000"/>
          <w:sz w:val="24"/>
          <w:szCs w:val="24"/>
          <w:lang w:eastAsia="pl-PL"/>
        </w:rPr>
        <w:t xml:space="preserve"> z tyt</w:t>
      </w:r>
      <w:r w:rsidRPr="00796CE9">
        <w:rPr>
          <w:rFonts w:ascii="Times New Roman" w:eastAsia="Times New Roman" w:hAnsi="Times New Roman" w:cs="Times New Roman"/>
          <w:color w:val="000000"/>
          <w:sz w:val="24"/>
          <w:szCs w:val="24"/>
          <w:lang w:eastAsia="pl-PL"/>
        </w:rPr>
        <w:t xml:space="preserve">ułu dochodów budżetowych oraz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będące sumą poszczególnych zobowiązań jednostek budżetowych z tytułu nadpłat w dochodach budżetowych.</w:t>
      </w:r>
    </w:p>
    <w:p w14:paraId="05678479"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Ewidencja szczegółowa do konta 221 prowadzona jest z podziałem na wszystkie rodzaje podatków, opłaty lokalne, czynsze, opłaty za wynajem pomieszczeń, opłaty za gospodarowanie odpadami, należne udziały w podatkach od urzędów skarbowych, udziały w podatku dochodowym od osób fizycznych, subwencje, dotacje celowe i inne uzyskane dochody.</w:t>
      </w:r>
    </w:p>
    <w:p w14:paraId="6F51DA24"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322A7C28" w14:textId="77777777" w:rsidR="00796CE9" w:rsidRPr="00796CE9" w:rsidRDefault="00796CE9" w:rsidP="00796CE9">
      <w:pPr>
        <w:autoSpaceDE w:val="0"/>
        <w:autoSpaceDN w:val="0"/>
        <w:adjustRightInd w:val="0"/>
        <w:spacing w:before="149" w:after="0" w:line="425"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224 - „Rozliczenie dotacji budżetowych oraz płatności z budżetu środków europejskich"</w:t>
      </w:r>
    </w:p>
    <w:p w14:paraId="22E9E5B9"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224 służy do ewidencji rozliczenia przekazanych przez organ dotacji budżetowych, a także do ewidencji rozliczenia przez instytucje zarządzające i pośredniczące płatności z budżetu środków europejskich.</w:t>
      </w:r>
    </w:p>
    <w:p w14:paraId="021E9FDC" w14:textId="58B7304E"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224 ujmuje się wartości dotacji przekazanych przez organ dotujący oraz płatności dokonanych na rzecz beneficjentów przez Bank Gospodarstwa Krajowego,                                     w szczególności:</w:t>
      </w:r>
    </w:p>
    <w:p w14:paraId="6BE7707E" w14:textId="77777777" w:rsidR="00796CE9" w:rsidRPr="00796CE9" w:rsidRDefault="00796CE9" w:rsidP="006A6B3A">
      <w:pPr>
        <w:numPr>
          <w:ilvl w:val="0"/>
          <w:numId w:val="6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przyznanych przez organ dotacji budżetowych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224, Ma 130.</w:t>
      </w:r>
    </w:p>
    <w:p w14:paraId="28D38D1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księguje się wartości dotacji uznanych za prawidłowo wykorzystane i rozliczone zgodnie z obowiązującymi przepisami lub zwróconych w roku ich przekazania, a także wartości płatności z budżetu środków europejskich uznanych za rozliczone, a w szczególności:</w:t>
      </w:r>
    </w:p>
    <w:p w14:paraId="56D934FA" w14:textId="77777777" w:rsidR="00796CE9" w:rsidRPr="00796CE9" w:rsidRDefault="00796CE9" w:rsidP="006A6B3A">
      <w:pPr>
        <w:numPr>
          <w:ilvl w:val="0"/>
          <w:numId w:val="6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rozliczenie dotacji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810, Ma 224.</w:t>
      </w:r>
    </w:p>
    <w:p w14:paraId="65D2316F" w14:textId="77777777" w:rsidR="00796CE9" w:rsidRPr="00796CE9" w:rsidRDefault="00796CE9" w:rsidP="006A6B3A">
      <w:pPr>
        <w:numPr>
          <w:ilvl w:val="0"/>
          <w:numId w:val="6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 dotacji niewykorzystanej w bieżącym roku (kwota dodatnia)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224,</w:t>
      </w:r>
    </w:p>
    <w:p w14:paraId="4BBF6EA1" w14:textId="77777777" w:rsidR="00796CE9" w:rsidRPr="00796CE9" w:rsidRDefault="00796CE9" w:rsidP="006A6B3A">
      <w:pPr>
        <w:numPr>
          <w:ilvl w:val="0"/>
          <w:numId w:val="61"/>
        </w:numPr>
        <w:autoSpaceDE w:val="0"/>
        <w:autoSpaceDN w:val="0"/>
        <w:adjustRightInd w:val="0"/>
        <w:spacing w:before="14" w:after="0" w:line="410" w:lineRule="exact"/>
        <w:ind w:right="1728"/>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przypisanie dotacji do zwrotu w roku następnym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224.</w:t>
      </w:r>
    </w:p>
    <w:p w14:paraId="0A03E145" w14:textId="77777777" w:rsidR="00796CE9" w:rsidRPr="00796CE9" w:rsidRDefault="00796CE9" w:rsidP="00796CE9">
      <w:pPr>
        <w:autoSpaceDE w:val="0"/>
        <w:autoSpaceDN w:val="0"/>
        <w:adjustRightInd w:val="0"/>
        <w:spacing w:before="14" w:after="0" w:line="410" w:lineRule="exact"/>
        <w:ind w:right="1728"/>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224 powinna umożliwić:</w:t>
      </w:r>
    </w:p>
    <w:p w14:paraId="51E5D22E" w14:textId="77777777" w:rsidR="00796CE9" w:rsidRPr="00796CE9" w:rsidRDefault="00796CE9" w:rsidP="006A6B3A">
      <w:pPr>
        <w:widowControl w:val="0"/>
        <w:numPr>
          <w:ilvl w:val="0"/>
          <w:numId w:val="62"/>
        </w:numPr>
        <w:tabs>
          <w:tab w:val="left" w:pos="461"/>
        </w:tabs>
        <w:autoSpaceDE w:val="0"/>
        <w:autoSpaceDN w:val="0"/>
        <w:adjustRightInd w:val="0"/>
        <w:spacing w:after="0" w:line="410" w:lineRule="exact"/>
        <w:ind w:right="14"/>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ustalenie wartości dotacji przekazanych poszczególnym jednostkom z jednoczesnym wyodrębnieniem poszczególnych celów, na jakie dotacje były przekazane,</w:t>
      </w:r>
    </w:p>
    <w:p w14:paraId="78BD1ECD" w14:textId="77777777" w:rsidR="00796CE9" w:rsidRPr="00796CE9" w:rsidRDefault="00796CE9" w:rsidP="006A6B3A">
      <w:pPr>
        <w:widowControl w:val="0"/>
        <w:numPr>
          <w:ilvl w:val="0"/>
          <w:numId w:val="62"/>
        </w:numPr>
        <w:tabs>
          <w:tab w:val="left" w:pos="461"/>
        </w:tabs>
        <w:autoSpaceDE w:val="0"/>
        <w:autoSpaceDN w:val="0"/>
        <w:adjustRightInd w:val="0"/>
        <w:spacing w:after="0" w:line="410" w:lineRule="exact"/>
        <w:ind w:right="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ustalenie zaliczek z tytułu płatności z budżetu środków europejskich z podziałem                        na jednostki, którym je przekazano, oraz przeznaczenie zaliczkowanych środków.</w:t>
      </w:r>
    </w:p>
    <w:p w14:paraId="0A53947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224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oznacza wartość niewykorzystanych                                   i nierozliczonych dotacji lub wartość dotacji należnych do zwrotu w roku, w którym zostały przekazane.</w:t>
      </w:r>
    </w:p>
    <w:p w14:paraId="4374362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Dotacje przypisane do zwrotu w roku następnym zaliczane są przez organ dotujący do dochodów budżetowych i wobec tego należności z tego tytułu ewidencjonuje się w jednostce organu na koncie 221.</w:t>
      </w:r>
    </w:p>
    <w:p w14:paraId="5C4F7A72"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0194B4A"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225- „ Rozrachunki z budżetami"</w:t>
      </w:r>
    </w:p>
    <w:p w14:paraId="156A5AF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225 służy do ewidencji rozrachunków z budżetem państwa i budżetami samorządów terytorialnych z tytułu zwrotu dotacji otrzymanych w poprzednich latach oraz zobowiązań podatkowych własnych i wynikających z funkcji płatnika potrąceń na podatek dochodowy od osób fizycznych, z tytułu wpłat nadwyżek środków obrotowych samorządowych zakładów budżetowych.</w:t>
      </w:r>
    </w:p>
    <w:p w14:paraId="2C303342" w14:textId="06C505A5"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225 ujmuje się w szczególności:</w:t>
      </w:r>
    </w:p>
    <w:p w14:paraId="502B450A" w14:textId="77777777" w:rsidR="00796CE9" w:rsidRPr="00796CE9" w:rsidRDefault="00796CE9" w:rsidP="006A6B3A">
      <w:pPr>
        <w:numPr>
          <w:ilvl w:val="0"/>
          <w:numId w:val="63"/>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przelewy do urzędu skarbowego potrąconych zaliczek na  podatek dochodowy od osób fizycznych z rachunku bieżącego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715E1FA4" w14:textId="592DCF34" w:rsidR="00796CE9" w:rsidRPr="00A243E7" w:rsidRDefault="00796CE9" w:rsidP="006A6B3A">
      <w:pPr>
        <w:numPr>
          <w:ilvl w:val="0"/>
          <w:numId w:val="63"/>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przelewy do urzędu skarbowego potrąconych zaliczek na   podatek dochodowy od osób fizycznych z rachunku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w:t>
      </w:r>
      <w:r w:rsidR="00A243E7">
        <w:rPr>
          <w:rFonts w:ascii="Times New Roman" w:eastAsia="Times New Roman" w:hAnsi="Times New Roman" w:cs="Times New Roman"/>
          <w:color w:val="000000"/>
          <w:sz w:val="24"/>
          <w:szCs w:val="24"/>
          <w:lang w:eastAsia="pl-PL"/>
        </w:rPr>
        <w:t xml:space="preserve"> </w:t>
      </w:r>
      <w:r w:rsidRPr="00A243E7">
        <w:rPr>
          <w:rFonts w:ascii="Times New Roman" w:eastAsia="Times New Roman" w:hAnsi="Times New Roman" w:cs="Times New Roman"/>
          <w:color w:val="000000"/>
          <w:sz w:val="24"/>
          <w:szCs w:val="24"/>
          <w:lang w:eastAsia="pl-PL"/>
        </w:rPr>
        <w:t>Ma 135.</w:t>
      </w:r>
    </w:p>
    <w:p w14:paraId="42F0CC4A" w14:textId="77777777" w:rsidR="00796CE9" w:rsidRPr="00796CE9" w:rsidRDefault="00796CE9" w:rsidP="006A6B3A">
      <w:pPr>
        <w:numPr>
          <w:ilvl w:val="0"/>
          <w:numId w:val="64"/>
        </w:numPr>
        <w:autoSpaceDE w:val="0"/>
        <w:autoSpaceDN w:val="0"/>
        <w:adjustRightInd w:val="0"/>
        <w:spacing w:before="166"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zmniejszenie zaliczek na podatek dochodowy od osób fizycznych, potrąconych                                  z wynagrodzeń w wyniku korekt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231, </w:t>
      </w:r>
      <w:r w:rsidRPr="00796CE9">
        <w:rPr>
          <w:rFonts w:ascii="Times New Roman" w:eastAsia="Times New Roman" w:hAnsi="Times New Roman" w:cs="Times New Roman"/>
          <w:b/>
          <w:bCs/>
          <w:color w:val="000000"/>
          <w:sz w:val="24"/>
          <w:szCs w:val="24"/>
          <w:lang w:eastAsia="pl-PL"/>
        </w:rPr>
        <w:t xml:space="preserve">o   </w:t>
      </w:r>
      <w:r w:rsidRPr="00796CE9">
        <w:rPr>
          <w:rFonts w:ascii="Times New Roman" w:eastAsia="Times New Roman" w:hAnsi="Times New Roman" w:cs="Times New Roman"/>
          <w:color w:val="000000"/>
          <w:sz w:val="24"/>
          <w:szCs w:val="24"/>
          <w:lang w:eastAsia="pl-PL"/>
        </w:rPr>
        <w:t xml:space="preserve">przelewy z tytułu innych zobowiązali wobec budżetów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 ©   przelew podatku VAT do urzędu skarbowego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2ADA1A83" w14:textId="77777777" w:rsidR="00796CE9" w:rsidRPr="00796CE9" w:rsidRDefault="00796CE9" w:rsidP="006A6B3A">
      <w:pPr>
        <w:numPr>
          <w:ilvl w:val="0"/>
          <w:numId w:val="64"/>
        </w:numPr>
        <w:autoSpaceDE w:val="0"/>
        <w:autoSpaceDN w:val="0"/>
        <w:adjustRightInd w:val="0"/>
        <w:spacing w:before="166"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faktury VAT dotyczącej zakupów łub kosztów, zawierającej podatek VAT naliczony podlegający odliczeniu od podatku należnego -{VAT naliczony)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201 lub 240,</w:t>
      </w:r>
    </w:p>
    <w:p w14:paraId="0C37CF16" w14:textId="77777777" w:rsidR="00796CE9" w:rsidRPr="00796CE9" w:rsidRDefault="00796CE9" w:rsidP="006A6B3A">
      <w:pPr>
        <w:numPr>
          <w:ilvl w:val="0"/>
          <w:numId w:val="64"/>
        </w:numPr>
        <w:autoSpaceDE w:val="0"/>
        <w:autoSpaceDN w:val="0"/>
        <w:adjustRightInd w:val="0"/>
        <w:spacing w:before="166"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przekazanie na wyodrębniony rachunek dotyczący rozliczeń podatku od towarów i usług VAT należnego na podstawie polecenia księgowania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54103B02" w14:textId="77777777" w:rsidR="00796CE9" w:rsidRPr="00796CE9" w:rsidRDefault="00796CE9" w:rsidP="006A6B3A">
      <w:pPr>
        <w:numPr>
          <w:ilvl w:val="0"/>
          <w:numId w:val="64"/>
        </w:numPr>
        <w:autoSpaceDE w:val="0"/>
        <w:autoSpaceDN w:val="0"/>
        <w:adjustRightInd w:val="0"/>
        <w:spacing w:before="166"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kwoty podatku podlegającej wpłacie do urzędu skarbowego wynikającego                          z deklaracji zbiorczej VAT-7 Gminy Inowrocław (subkonto do rozliczeń podatku od towarów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0DB4A887" w14:textId="77777777" w:rsidR="00796CE9" w:rsidRPr="00796CE9" w:rsidRDefault="00796CE9" w:rsidP="006A6B3A">
      <w:pPr>
        <w:numPr>
          <w:ilvl w:val="0"/>
          <w:numId w:val="64"/>
        </w:numPr>
        <w:autoSpaceDE w:val="0"/>
        <w:autoSpaceDN w:val="0"/>
        <w:adjustRightInd w:val="0"/>
        <w:spacing w:before="166"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przelew zwrotu nadwyżki podatku naliczonego nad należnym do jednostek organizacyjnych i samorządowych zakładów budżetowych gminy zgodnie z deklaracją VAT 7 z podziałem na poszczególne jednostki (subkonto do rozliczeń podatku od towarów i usług)-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130,</w:t>
      </w:r>
    </w:p>
    <w:p w14:paraId="66B1ECA0" w14:textId="77777777" w:rsidR="00796CE9" w:rsidRPr="00796CE9" w:rsidRDefault="00796CE9" w:rsidP="006A6B3A">
      <w:pPr>
        <w:numPr>
          <w:ilvl w:val="0"/>
          <w:numId w:val="64"/>
        </w:numPr>
        <w:autoSpaceDE w:val="0"/>
        <w:autoSpaceDN w:val="0"/>
        <w:adjustRightInd w:val="0"/>
        <w:spacing w:before="166"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zaokrąglenia z tytułu podatku VAT (stanowiące przychody)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760.</w:t>
      </w:r>
    </w:p>
    <w:p w14:paraId="52CFAF0F" w14:textId="77777777" w:rsidR="00796CE9" w:rsidRPr="00796CE9" w:rsidRDefault="00796CE9" w:rsidP="00796CE9">
      <w:pPr>
        <w:autoSpaceDE w:val="0"/>
        <w:autoSpaceDN w:val="0"/>
        <w:adjustRightInd w:val="0"/>
        <w:spacing w:before="115"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225 księguje się w szczególności:</w:t>
      </w:r>
    </w:p>
    <w:p w14:paraId="047BB2BC"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naliczone i potrącone w listach plac zaliczki na podatek dochodowy od osób fizycznych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lub 234, Ma 225,</w:t>
      </w:r>
    </w:p>
    <w:p w14:paraId="1884996F"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naliczenie podatku VAT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403, Ma 225,</w:t>
      </w:r>
    </w:p>
    <w:p w14:paraId="31FF0793"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naliczone odsetki od nieterminowych wpłat VAT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751, Ma 225. </w:t>
      </w:r>
    </w:p>
    <w:p w14:paraId="1FD25A7C"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wystawienie faktury VAT dotyczącej sprzedaży opodatkowanej - VAT należny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225,</w:t>
      </w:r>
    </w:p>
    <w:p w14:paraId="63E616D8"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 podatku VAT naliczonego z subkonta do rozliczeń podatku od towarów i usług na zmniejszenie kwoty poniesionych wydatków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225 (zwrot poniesionych wydatków - ze znakiem „-„),</w:t>
      </w:r>
    </w:p>
    <w:p w14:paraId="0D074778"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kwota podatku podlegająca wpłacie do urzędu skarbowego zgodnie z deklaracją VAT 7 z podległych jednostek organizacyjnych i samorządowych zakładów budżetowych gminy z podziałem na poszczególne jednostki (subkonto do rozliczeń podatku od towarów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225,</w:t>
      </w:r>
    </w:p>
    <w:p w14:paraId="6B4D88C1"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nadwyżki podatku naliczonego nad należnym z urzędu skarbowego (subkonto do rozliczeń podatku od towarów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225,</w:t>
      </w:r>
    </w:p>
    <w:p w14:paraId="18843CDE"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zaokrąglenia z tytułu podatku VAT (stanowiące koszty)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761. Ma 225,</w:t>
      </w:r>
    </w:p>
    <w:p w14:paraId="241FC1BA" w14:textId="77777777" w:rsidR="00796CE9" w:rsidRPr="00796CE9" w:rsidRDefault="00796CE9" w:rsidP="006A6B3A">
      <w:pPr>
        <w:numPr>
          <w:ilvl w:val="0"/>
          <w:numId w:val="65"/>
        </w:numPr>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przeksięgowanie podatku VAT za rok poprzedni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761, Ma 225.</w:t>
      </w:r>
    </w:p>
    <w:p w14:paraId="7157D56F" w14:textId="4D72D3AF" w:rsidR="00796CE9" w:rsidRPr="00796CE9" w:rsidRDefault="00796CE9" w:rsidP="00796CE9">
      <w:pPr>
        <w:autoSpaceDE w:val="0"/>
        <w:autoSpaceDN w:val="0"/>
        <w:adjustRightInd w:val="0"/>
        <w:spacing w:before="13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225 może mieć dwa salda ustalone jako sumy sald kont ksiąg pomocniczych.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oznacza stan należności,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stan zobowiązań wobec budżetu. Ewidencja szczegółowa  do konta 225 prowadzona jest z podziałem na: podatek dochodowy od plac, umów zleceń i umów o dzieło, podatek VAT, podatek dochodowy od ryczałtów pracowników oraz podatek dochodowy od osób pełniących obowiązki społeczne.</w:t>
      </w:r>
    </w:p>
    <w:p w14:paraId="51A3ED7F" w14:textId="77777777" w:rsidR="00796CE9" w:rsidRPr="00796CE9" w:rsidRDefault="00796CE9" w:rsidP="00796CE9">
      <w:pPr>
        <w:autoSpaceDE w:val="0"/>
        <w:autoSpaceDN w:val="0"/>
        <w:adjustRightInd w:val="0"/>
        <w:spacing w:before="67" w:after="0" w:line="240" w:lineRule="auto"/>
        <w:jc w:val="both"/>
        <w:rPr>
          <w:rFonts w:ascii="Times New Roman" w:eastAsia="Times New Roman" w:hAnsi="Times New Roman" w:cs="Times New Roman"/>
          <w:sz w:val="24"/>
          <w:szCs w:val="24"/>
          <w:lang w:eastAsia="pl-PL"/>
        </w:rPr>
      </w:pPr>
    </w:p>
    <w:p w14:paraId="18DB09D0" w14:textId="77777777" w:rsidR="00796CE9" w:rsidRPr="00796CE9" w:rsidRDefault="00796CE9" w:rsidP="00796CE9">
      <w:pPr>
        <w:autoSpaceDE w:val="0"/>
        <w:autoSpaceDN w:val="0"/>
        <w:adjustRightInd w:val="0"/>
        <w:spacing w:before="67" w:after="0" w:line="240" w:lineRule="auto"/>
        <w:jc w:val="both"/>
        <w:rPr>
          <w:rFonts w:ascii="Times New Roman" w:eastAsia="Times New Roman" w:hAnsi="Times New Roman" w:cs="Times New Roman"/>
          <w:sz w:val="24"/>
          <w:szCs w:val="24"/>
          <w:lang w:eastAsia="pl-PL"/>
        </w:rPr>
      </w:pPr>
    </w:p>
    <w:p w14:paraId="261440E3" w14:textId="77777777" w:rsidR="00796CE9" w:rsidRPr="00796CE9" w:rsidRDefault="00796CE9" w:rsidP="00796CE9">
      <w:pPr>
        <w:autoSpaceDE w:val="0"/>
        <w:autoSpaceDN w:val="0"/>
        <w:adjustRightInd w:val="0"/>
        <w:spacing w:before="67" w:after="0" w:line="240" w:lineRule="auto"/>
        <w:jc w:val="both"/>
        <w:rPr>
          <w:rFonts w:ascii="Times New Roman" w:eastAsia="Times New Roman" w:hAnsi="Times New Roman" w:cs="Times New Roman"/>
          <w:sz w:val="24"/>
          <w:szCs w:val="24"/>
          <w:lang w:eastAsia="pl-PL"/>
        </w:rPr>
      </w:pPr>
    </w:p>
    <w:p w14:paraId="720A1383" w14:textId="77777777" w:rsidR="00796CE9" w:rsidRPr="00796CE9" w:rsidRDefault="00796CE9" w:rsidP="00796CE9">
      <w:pPr>
        <w:autoSpaceDE w:val="0"/>
        <w:autoSpaceDN w:val="0"/>
        <w:adjustRightInd w:val="0"/>
        <w:spacing w:before="67" w:after="0" w:line="240" w:lineRule="auto"/>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226- „Długoterminowe należności budżetowe"</w:t>
      </w:r>
    </w:p>
    <w:p w14:paraId="079B7AA2" w14:textId="77777777" w:rsidR="00796CE9" w:rsidRPr="00796CE9" w:rsidRDefault="00796CE9" w:rsidP="00796CE9">
      <w:pPr>
        <w:autoSpaceDE w:val="0"/>
        <w:autoSpaceDN w:val="0"/>
        <w:adjustRightInd w:val="0"/>
        <w:spacing w:before="14"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226 służy do ewidencji długoterminowych należności lub długoterminowych rozliczeń  z budżetem.</w:t>
      </w:r>
    </w:p>
    <w:p w14:paraId="72BC5E02" w14:textId="492FB99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226 ujmuje się w szczególności:</w:t>
      </w:r>
    </w:p>
    <w:p w14:paraId="3F6F65AB" w14:textId="77777777" w:rsidR="00796CE9" w:rsidRPr="00796CE9" w:rsidRDefault="00796CE9" w:rsidP="006A6B3A">
      <w:pPr>
        <w:widowControl w:val="0"/>
        <w:numPr>
          <w:ilvl w:val="0"/>
          <w:numId w:val="66"/>
        </w:numPr>
        <w:tabs>
          <w:tab w:val="left" w:pos="86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długoterminowe należności ewidencjonowane w korespondencji z kontem 840,</w:t>
      </w:r>
    </w:p>
    <w:p w14:paraId="2F9C1D2D" w14:textId="77777777" w:rsidR="00796CE9" w:rsidRPr="00796CE9" w:rsidRDefault="00796CE9" w:rsidP="006A6B3A">
      <w:pPr>
        <w:widowControl w:val="0"/>
        <w:numPr>
          <w:ilvl w:val="0"/>
          <w:numId w:val="66"/>
        </w:numPr>
        <w:tabs>
          <w:tab w:val="left" w:pos="864"/>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przeniesienie należności krótkoterminowych z konta 221 na długoterminowe.</w:t>
      </w:r>
    </w:p>
    <w:p w14:paraId="131808D7"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226 ujmuje się w szczególności przeniesienie należności długoterminowych do krótkoterminowych.</w:t>
      </w:r>
    </w:p>
    <w:p w14:paraId="1C17CA25"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Ewidencję analityczną prowadzi się według dłużników, od których te należności przysługują,  ze wskazaniem okresów wymagalności.</w:t>
      </w:r>
    </w:p>
    <w:p w14:paraId="57B29D18"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226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wykazuje wartość długoterminowych należności  z tytułu dochodów budżetowych jednostek budżetowych.</w:t>
      </w:r>
    </w:p>
    <w:p w14:paraId="7A418FA3"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0304BF6"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227-„Rozliczenie wydatków z budżetu środków europejskich"</w:t>
      </w:r>
    </w:p>
    <w:p w14:paraId="17DEFE00"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227 służy do ewidencji rozliczenia wydatków z budżetu środków europejskich ujętych w pianie wydatków środków europejskich jednostki. Konto 227 wystąpi zarówno, gdy jednostka jest dysponentem, jak i gdy nie jest dysponentem rachunku środków europejskich w BGK.</w:t>
      </w:r>
    </w:p>
    <w:p w14:paraId="60C31379" w14:textId="437078C8" w:rsidR="00796CE9" w:rsidRPr="00796CE9" w:rsidRDefault="00796CE9" w:rsidP="00796CE9">
      <w:pPr>
        <w:autoSpaceDE w:val="0"/>
        <w:autoSpaceDN w:val="0"/>
        <w:adjustRightInd w:val="0"/>
        <w:spacing w:after="0" w:line="418" w:lineRule="exact"/>
        <w:ind w:right="50"/>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227 ujmuje się w szczególności w ciągu roku budżetowego okresowe </w:t>
      </w:r>
      <w:r w:rsidR="00A243E7">
        <w:rPr>
          <w:rFonts w:ascii="Times New Roman" w:eastAsia="Times New Roman" w:hAnsi="Times New Roman" w:cs="Times New Roman"/>
          <w:color w:val="000000"/>
          <w:sz w:val="24"/>
          <w:szCs w:val="24"/>
          <w:lang w:eastAsia="pl-PL"/>
        </w:rPr>
        <w:t>l</w:t>
      </w:r>
      <w:r w:rsidRPr="00796CE9">
        <w:rPr>
          <w:rFonts w:ascii="Times New Roman" w:eastAsia="Times New Roman" w:hAnsi="Times New Roman" w:cs="Times New Roman"/>
          <w:color w:val="000000"/>
          <w:sz w:val="24"/>
          <w:szCs w:val="24"/>
          <w:lang w:eastAsia="pl-PL"/>
        </w:rPr>
        <w:t>ub roczne przeksięgowanie wydatków z budżetu środków europejskich na podstawie sprawozdań budżetowych na konto 800. Na stronie Ma konta 227 ujmuje się w szczególności:</w:t>
      </w:r>
    </w:p>
    <w:p w14:paraId="36CF021E" w14:textId="77777777" w:rsidR="00796CE9" w:rsidRPr="00796CE9" w:rsidRDefault="00796CE9" w:rsidP="006A6B3A">
      <w:pPr>
        <w:widowControl w:val="0"/>
        <w:numPr>
          <w:ilvl w:val="0"/>
          <w:numId w:val="67"/>
        </w:numPr>
        <w:tabs>
          <w:tab w:val="left" w:pos="97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wpływy środków europejskich otrzymanych na pokrycie wydatków związanych                          z realizacją programów i projektów finansowanych z tych środków w korespondencji z kontem 138.</w:t>
      </w:r>
    </w:p>
    <w:p w14:paraId="3E9107B9" w14:textId="77777777" w:rsidR="00796CE9" w:rsidRPr="00796CE9" w:rsidRDefault="00796CE9" w:rsidP="006A6B3A">
      <w:pPr>
        <w:widowControl w:val="0"/>
        <w:numPr>
          <w:ilvl w:val="0"/>
          <w:numId w:val="67"/>
        </w:numPr>
        <w:tabs>
          <w:tab w:val="left" w:pos="972"/>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zapłatę zobowiązania wobec wykonawcy na podstawie informacji otrzymanej z BGK o dokonaniu płatności na rachunek wykonawczy, w korespondencji z kontami zespołu 2,</w:t>
      </w:r>
    </w:p>
    <w:p w14:paraId="5CE22157" w14:textId="77777777" w:rsidR="00796CE9" w:rsidRPr="00796CE9" w:rsidRDefault="00796CE9" w:rsidP="006A6B3A">
      <w:pPr>
        <w:widowControl w:val="0"/>
        <w:numPr>
          <w:ilvl w:val="0"/>
          <w:numId w:val="67"/>
        </w:numPr>
        <w:tabs>
          <w:tab w:val="left" w:pos="972"/>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instytucji koordynującej, zarządzającej lub pośredniczącej -wartość płatności dokonanych przez BGK na rzecz beneficjentów z tytułu wydatków ujętych w planach finansowych tych instytucji, w korespondencji z kontem 224.</w:t>
      </w:r>
    </w:p>
    <w:p w14:paraId="6A25FE57"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E9B337C"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228- „Rozliczenie środków pochodzących ze źródeł zagranicznych niepodlegających zwrotowi"</w:t>
      </w:r>
    </w:p>
    <w:p w14:paraId="3312FAC2"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228 służy do ewidencji rozliczenia środków pochodzących ze źródeł zagranicznych niepodlegających zwrotowi innych niż środki europejskie, które rozlicza się za pomocą konta 227.</w:t>
      </w:r>
    </w:p>
    <w:p w14:paraId="7A2AAEBA" w14:textId="4CD66EEA"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228 ujmuje się w szczególności:</w:t>
      </w:r>
    </w:p>
    <w:p w14:paraId="527E15FF" w14:textId="77777777" w:rsidR="00796CE9" w:rsidRPr="00796CE9" w:rsidRDefault="00796CE9" w:rsidP="006A6B3A">
      <w:pPr>
        <w:widowControl w:val="0"/>
        <w:numPr>
          <w:ilvl w:val="0"/>
          <w:numId w:val="68"/>
        </w:numPr>
        <w:tabs>
          <w:tab w:val="left" w:pos="972"/>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okresowe  łub  roczne  przeniesienie zrealizowanych  wydatków  ze źródeł zagranicznych niepodlegających zwrotowi, w korespondencji z kontem 800,</w:t>
      </w:r>
    </w:p>
    <w:p w14:paraId="4A1EBE5D" w14:textId="77777777" w:rsidR="00796CE9" w:rsidRPr="00796CE9" w:rsidRDefault="00796CE9" w:rsidP="006A6B3A">
      <w:pPr>
        <w:widowControl w:val="0"/>
        <w:numPr>
          <w:ilvl w:val="0"/>
          <w:numId w:val="68"/>
        </w:numPr>
        <w:tabs>
          <w:tab w:val="left" w:pos="972"/>
        </w:tabs>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przekazanie innym jednostkom środków na pokrycie wydatków realizowanych ze źródeł zagranicznych niepodlegających zwrotowi, w korespondencji z kontem 137.</w:t>
      </w:r>
    </w:p>
    <w:p w14:paraId="1879D0C0"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228 ujmuje się w szczególności wpływ środków otrzymanych na pokrycie wydatków realizowanych ze źródeł zagranicznych niepodlegających zwrotowi ujętych w planie finansowym jednostki lub przeznaczonych dla innych jednostek, w korespondencji z kontem 137.</w:t>
      </w:r>
    </w:p>
    <w:p w14:paraId="144A1CD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228 powinna umożliwić ustalenie stanu rozliczeń środków ze źródeł zagranicznych niepodlegających zwrotowi w podziale na źródła ich pochodzenia.</w:t>
      </w:r>
    </w:p>
    <w:p w14:paraId="7A41E5D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D1BFCC4"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229"„Pozostale rozrachunki publicznoprawne"</w:t>
      </w:r>
    </w:p>
    <w:p w14:paraId="45BCCEE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229 służy do ewidencji innych niż z budżetami rozrachunków publicznoprawnych,                   a w szczególności z ZUS z tytułu ubezpieczeń społecznych i zdrowotnych oraz składek na Fundusz Pracy i Państwowy Fundusz Rehabilitacji Osób Niepełnosprawnych.</w:t>
      </w:r>
    </w:p>
    <w:p w14:paraId="775B7798" w14:textId="5969F42D"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229 ujmuje się należności, spłatę i zmniejszenie zobowiązali oraz obciążenie z tytułu należności za prowadzenie inkasa składek ZUS, a w szczególności: </w:t>
      </w:r>
    </w:p>
    <w:p w14:paraId="0B07FB15" w14:textId="77777777" w:rsidR="00796CE9" w:rsidRPr="00796CE9" w:rsidRDefault="00796CE9" w:rsidP="006A6B3A">
      <w:pPr>
        <w:numPr>
          <w:ilvl w:val="0"/>
          <w:numId w:val="6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naliczone w listach płac zasiłki pokrywane ze środków ZUS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229, Ma 231,</w:t>
      </w:r>
    </w:p>
    <w:p w14:paraId="4C3807A8" w14:textId="77777777" w:rsidR="00796CE9" w:rsidRPr="00796CE9" w:rsidRDefault="00796CE9" w:rsidP="006A6B3A">
      <w:pPr>
        <w:numPr>
          <w:ilvl w:val="0"/>
          <w:numId w:val="6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składek do ZUS pomniejszony o wypłacone zasiłki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229, Ma 130,</w:t>
      </w:r>
    </w:p>
    <w:p w14:paraId="1C8A8642" w14:textId="77777777" w:rsidR="00796CE9" w:rsidRPr="00796CE9" w:rsidRDefault="00796CE9" w:rsidP="006A6B3A">
      <w:pPr>
        <w:numPr>
          <w:ilvl w:val="0"/>
          <w:numId w:val="6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składek do ZUS na Fundusz Emerytur Pomostowych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229. Ma 130.</w:t>
      </w:r>
    </w:p>
    <w:p w14:paraId="094D5DBC"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księguje się zobowiązania z tytułu naliczonych składek, otrzymane wpłaty i inne zmniejszenia należności z tytułu rozrachunków publicznoprawnych, a w szczególności: </w:t>
      </w:r>
    </w:p>
    <w:p w14:paraId="78119AE8" w14:textId="77777777" w:rsidR="00796CE9" w:rsidRPr="00796CE9" w:rsidRDefault="00796CE9" w:rsidP="006A6B3A">
      <w:pPr>
        <w:numPr>
          <w:ilvl w:val="0"/>
          <w:numId w:val="70"/>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potrącenie w listach płac składek na Fundusz Ubezpieczeń Społecznych przez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229, </w:t>
      </w:r>
    </w:p>
    <w:p w14:paraId="5670BD87" w14:textId="77777777" w:rsidR="00796CE9" w:rsidRPr="00796CE9" w:rsidRDefault="00796CE9" w:rsidP="006A6B3A">
      <w:pPr>
        <w:numPr>
          <w:ilvl w:val="0"/>
          <w:numId w:val="70"/>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naliczenie składek na ubezpieczenia społeczne i Fundusz Pracy płaconych przez pracodawcę od wynagrodzeń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405. Ma 229, </w:t>
      </w:r>
    </w:p>
    <w:p w14:paraId="3E23B8A3" w14:textId="77777777" w:rsidR="00796CE9" w:rsidRPr="00796CE9" w:rsidRDefault="00796CE9" w:rsidP="006A6B3A">
      <w:pPr>
        <w:numPr>
          <w:ilvl w:val="0"/>
          <w:numId w:val="70"/>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naliczenie składek na Fundusz Emerytur Pomostowych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229,</w:t>
      </w:r>
    </w:p>
    <w:p w14:paraId="7B6F21D3" w14:textId="77777777" w:rsidR="00796CE9" w:rsidRPr="00796CE9" w:rsidRDefault="00796CE9" w:rsidP="006A6B3A">
      <w:pPr>
        <w:numPr>
          <w:ilvl w:val="0"/>
          <w:numId w:val="70"/>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korekty zwiększające kwoty naliczonych składek płaconych przez pracowników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229,</w:t>
      </w:r>
    </w:p>
    <w:p w14:paraId="717188F8" w14:textId="77777777" w:rsidR="00796CE9" w:rsidRPr="00796CE9" w:rsidRDefault="00796CE9" w:rsidP="006A6B3A">
      <w:pPr>
        <w:numPr>
          <w:ilvl w:val="0"/>
          <w:numId w:val="70"/>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korekty zwiększające kwoty naliczonych składek płaconych przez pracodawcę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405. Ma 229,</w:t>
      </w:r>
    </w:p>
    <w:p w14:paraId="2BA092E6" w14:textId="50C95523"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229 może wykazywać dwa salda: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oznacza stan należności, a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stan zobowiązań z tytułu rozrachunków publicznoprawnych.</w:t>
      </w:r>
    </w:p>
    <w:p w14:paraId="4A303E52"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analityczna do konta 229 prowadzona jest z podziałem na: składki emerytalno-rentowe i chorobowe od pracowników, emerytalno-rentowo-wypadkowe opłacanych przez pracodawcę, kasę chorych od pracowników, fundusz pracy opłacany przez pracodawcę i fundusz emerytur pomostowych.</w:t>
      </w:r>
    </w:p>
    <w:p w14:paraId="37D3B58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FE86299"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231-„Rozrachunki z tytułu wynagrodzeń"</w:t>
      </w:r>
    </w:p>
    <w:p w14:paraId="211B5DE7" w14:textId="56D4040B"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231 służy do ewidencji rozrachunków z pracownikami jednostki i innymi osobami fizycznymi z tytułu wpłat pieniężnych i świadczeń rzeczowych zaliczanych zgodnie z odrębnymi przepisami do wynagrodzeń wynikającej ze stosunku pracy, umowy agencyjnej, umów zlecenia, umów o dzieło i innych umów zgodnie z odrębnymi przepisami oraz z tytułu zasiłków pokrywanych przez ZUS, które naliczono na listach wynagrodzeń.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231 ewidencjonuje się w szczególności:</w:t>
      </w:r>
    </w:p>
    <w:p w14:paraId="31EE23FC" w14:textId="534B2965"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wypłata wynagrodzeń i zaliczek na wynagrodzenia z kasy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101, </w:t>
      </w:r>
      <w:r w:rsidRPr="00796CE9">
        <w:rPr>
          <w:rFonts w:ascii="Times New Roman" w:eastAsia="Times New Roman" w:hAnsi="Times New Roman" w:cs="Times New Roman"/>
          <w:b/>
          <w:bCs/>
          <w:color w:val="000000"/>
          <w:sz w:val="24"/>
          <w:szCs w:val="24"/>
          <w:lang w:eastAsia="pl-PL"/>
        </w:rPr>
        <w:t xml:space="preserve">o   </w:t>
      </w:r>
      <w:r w:rsidRPr="00796CE9">
        <w:rPr>
          <w:rFonts w:ascii="Times New Roman" w:eastAsia="Times New Roman" w:hAnsi="Times New Roman" w:cs="Times New Roman"/>
          <w:color w:val="000000"/>
          <w:sz w:val="24"/>
          <w:szCs w:val="24"/>
          <w:lang w:eastAsia="pl-PL"/>
        </w:rPr>
        <w:t>wyp</w:t>
      </w:r>
      <w:r w:rsidR="00CE37C2">
        <w:rPr>
          <w:rFonts w:ascii="Times New Roman" w:eastAsia="Times New Roman" w:hAnsi="Times New Roman" w:cs="Times New Roman"/>
          <w:color w:val="000000"/>
          <w:sz w:val="24"/>
          <w:szCs w:val="24"/>
          <w:lang w:eastAsia="pl-PL"/>
        </w:rPr>
        <w:t>ł</w:t>
      </w:r>
      <w:r w:rsidRPr="00796CE9">
        <w:rPr>
          <w:rFonts w:ascii="Times New Roman" w:eastAsia="Times New Roman" w:hAnsi="Times New Roman" w:cs="Times New Roman"/>
          <w:color w:val="000000"/>
          <w:sz w:val="24"/>
          <w:szCs w:val="24"/>
          <w:lang w:eastAsia="pl-PL"/>
        </w:rPr>
        <w:t>ata wynagrodzeń i zaliczek na wynagrodzenia z rachunku bieżącego jednostki -</w:t>
      </w:r>
      <w:proofErr w:type="spellStart"/>
      <w:r w:rsidRPr="00796CE9">
        <w:rPr>
          <w:rFonts w:ascii="Times New Roman" w:eastAsia="Times New Roman" w:hAnsi="Times New Roman" w:cs="Times New Roman"/>
          <w:color w:val="000000"/>
          <w:sz w:val="24"/>
          <w:szCs w:val="24"/>
          <w:lang w:eastAsia="pl-PL"/>
        </w:rPr>
        <w:t>Wn</w:t>
      </w:r>
      <w:proofErr w:type="spellEnd"/>
      <w:r w:rsidR="00CE37C2">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231,Ma 130,</w:t>
      </w:r>
    </w:p>
    <w:p w14:paraId="17E755D0" w14:textId="77777777"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potrącenia w listach plac obciążające pracownika z tytułu zaliczki na podatek dochodowy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225, </w:t>
      </w:r>
    </w:p>
    <w:p w14:paraId="20D3C92F" w14:textId="77777777"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potrącenia w listach plac obciążające pracownika z tytułu składek ZUS opłacanych przez pracownika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229.</w:t>
      </w:r>
    </w:p>
    <w:p w14:paraId="77D9C186" w14:textId="77777777"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potrącenia w listach plac obciążające pracownika z tytułu składek na dobrowolne ubezpieczenia osobowe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240,</w:t>
      </w:r>
    </w:p>
    <w:p w14:paraId="77E22D62" w14:textId="2E9502DB"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potrącenia w listach plac obciążające pracownika z tytułu składek i spłat pożyczek </w:t>
      </w:r>
      <w:r w:rsidR="00CE37C2">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w:t>
      </w:r>
      <w:proofErr w:type="spellStart"/>
      <w:r w:rsidRPr="00796CE9">
        <w:rPr>
          <w:rFonts w:ascii="Times New Roman" w:eastAsia="Times New Roman" w:hAnsi="Times New Roman" w:cs="Times New Roman"/>
          <w:color w:val="000000"/>
          <w:sz w:val="24"/>
          <w:szCs w:val="24"/>
          <w:lang w:eastAsia="pl-PL"/>
        </w:rPr>
        <w:t>Wn</w:t>
      </w:r>
      <w:proofErr w:type="spellEnd"/>
      <w:r w:rsidR="00CE37C2">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231,Ma 240.</w:t>
      </w:r>
    </w:p>
    <w:p w14:paraId="3AF4049C" w14:textId="77777777" w:rsidR="00796CE9" w:rsidRPr="00796CE9" w:rsidRDefault="00796CE9" w:rsidP="006A6B3A">
      <w:pPr>
        <w:numPr>
          <w:ilvl w:val="0"/>
          <w:numId w:val="7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potrącenia w listach płac obciążające pracownika z tytułu nierozliczonych zaliczek i innych należności od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234,</w:t>
      </w:r>
    </w:p>
    <w:p w14:paraId="3E619FD3" w14:textId="77777777" w:rsidR="00796CE9" w:rsidRPr="00796CE9" w:rsidRDefault="00796CE9" w:rsidP="006A6B3A">
      <w:pPr>
        <w:numPr>
          <w:ilvl w:val="0"/>
          <w:numId w:val="7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potrącenia w listach plac obciążające pracownika z tytułu pozostałych zobowiązań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240,</w:t>
      </w:r>
    </w:p>
    <w:p w14:paraId="423D429C" w14:textId="77777777" w:rsidR="00796CE9" w:rsidRPr="00796CE9" w:rsidRDefault="00796CE9" w:rsidP="006A6B3A">
      <w:pPr>
        <w:numPr>
          <w:ilvl w:val="0"/>
          <w:numId w:val="7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wypłaty zasiłków ZUS naliczonych na liście wynagrodzeń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101 (kasa), 130(z rachunku bieżącego jednostki),</w:t>
      </w:r>
    </w:p>
    <w:p w14:paraId="43313629" w14:textId="77777777" w:rsidR="00796CE9" w:rsidRPr="00796CE9" w:rsidRDefault="00796CE9" w:rsidP="006A6B3A">
      <w:pPr>
        <w:numPr>
          <w:ilvl w:val="0"/>
          <w:numId w:val="7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roszczenia sporne z tytułu rozliczeń z kontrahentami dochodzone przez nich na drodze sądowej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240.</w:t>
      </w:r>
    </w:p>
    <w:p w14:paraId="51F7946A" w14:textId="77777777" w:rsidR="00796CE9" w:rsidRPr="00796CE9" w:rsidRDefault="00796CE9" w:rsidP="00796CE9">
      <w:pPr>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231 księguje się przede wszystkim:</w:t>
      </w:r>
    </w:p>
    <w:p w14:paraId="22059853" w14:textId="77777777"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naliczone w listach płac wynagrodzenia brutto działalności bieżącej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404, Ma 231,</w:t>
      </w:r>
    </w:p>
    <w:p w14:paraId="4BB17E9F" w14:textId="77777777" w:rsidR="00796CE9" w:rsidRPr="00796CE9" w:rsidRDefault="00796CE9" w:rsidP="006A6B3A">
      <w:pPr>
        <w:numPr>
          <w:ilvl w:val="0"/>
          <w:numId w:val="7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wynagrodzenia z umów zlecenia i o dzieło obciążające koszty inwestycji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Ma 231,</w:t>
      </w:r>
    </w:p>
    <w:p w14:paraId="735364C3" w14:textId="77777777" w:rsidR="00796CE9" w:rsidRPr="00796CE9" w:rsidRDefault="00796CE9" w:rsidP="006A6B3A">
      <w:pPr>
        <w:numPr>
          <w:ilvl w:val="0"/>
          <w:numId w:val="71"/>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wynagrodzenia z umów zlecenia i o dzieło obciążające działalność bieżącą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404, Ma 231,</w:t>
      </w:r>
    </w:p>
    <w:p w14:paraId="614D8639" w14:textId="77777777" w:rsidR="00796CE9" w:rsidRPr="00796CE9" w:rsidRDefault="00796CE9" w:rsidP="006A6B3A">
      <w:pPr>
        <w:numPr>
          <w:ilvl w:val="0"/>
          <w:numId w:val="71"/>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naliczone na listach wynagrodzeń zasiłki finansowane przez ZUS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229, Ma 231.</w:t>
      </w:r>
    </w:p>
    <w:p w14:paraId="76231C6F" w14:textId="259B640D"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 Konto 231 może wykazywać dwa salda.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CE37C2">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oznacza stan należności od pracowników,                 np. z tytułu wypłaconych zaliczek na wynagrodzenia, wydanych z góry deputatów, nadpłaconych wynagrodzeń itp.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oznacza stan zobowiązań z tytułu naliczonych, a niewypłaconych wynagrodzeń.</w:t>
      </w:r>
    </w:p>
    <w:p w14:paraId="3C06C576"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234 - „Pozostałe rozrachunki z pracownikami"</w:t>
      </w:r>
    </w:p>
    <w:p w14:paraId="6AD21283" w14:textId="1EABFC28"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234 służy do ewidencji należności, roszczeń i zobowiązań wobec pracowników z innych tytułów niż wynagrodzenia, np. należności z tytułu pobranych zaliczek na wydatki  obciążające jednostki, z tytułu odpłatności za świadczenia dokonane na rzecz pracowników oraz z tytułu udzielonych pracownikom pożyczek z zakładowego funduszu świadczeń socjalnych, należności od pracowników z tytułu niedoborów j szkód, a także zapłacone zobowiązania wobec pracowników.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234 księguje się w szczególności:</w:t>
      </w:r>
    </w:p>
    <w:p w14:paraId="181D12D8"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wypłacone pracownikom zaliczki i zwrot pracownikom wydatków poniesionych za jednostkę z kasy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101,</w:t>
      </w:r>
    </w:p>
    <w:p w14:paraId="2E68A7A2"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wypłacone pracownikom zaliczki i zwrot pracownikom wydatków poniesionych za </w:t>
      </w:r>
      <w:r w:rsidRPr="00796CE9">
        <w:rPr>
          <w:rFonts w:ascii="Times New Roman" w:eastAsia="Times New Roman" w:hAnsi="Times New Roman" w:cs="Times New Roman"/>
          <w:color w:val="000000"/>
          <w:sz w:val="24"/>
          <w:szCs w:val="24"/>
          <w:lang w:eastAsia="pl-PL"/>
        </w:rPr>
        <w:lastRenderedPageBreak/>
        <w:t xml:space="preserve">jednostkę z rachunku bieżącego jednostki na rachunek bankowy pracownika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130.</w:t>
      </w:r>
    </w:p>
    <w:p w14:paraId="7FF3D068"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wypłaty świadczeń z Zakładowego Funduszu Świadczeń Socjalnych na rzecz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135,</w:t>
      </w:r>
    </w:p>
    <w:p w14:paraId="478F2ED3"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należności z tytułu wypłaconych pracownikom pożyczek udzielonych ze środków zakładowego funduszu świadczeń socjalnych z kasy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101,</w:t>
      </w:r>
    </w:p>
    <w:p w14:paraId="5B043708"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należności z tytułu wypłaconych pracownikom pożyczek udzielonych ze środków zakładowego funduszu świadczeń socjalnych z rachunku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135,</w:t>
      </w:r>
    </w:p>
    <w:p w14:paraId="4BC01AB4"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naliczenie i potrącenie podatku dochodowego od osób fizycznych od ryczałtów za używanie samochodów prywatnych do celów służbowych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225,</w:t>
      </w:r>
    </w:p>
    <w:p w14:paraId="23CD3B57" w14:textId="77777777" w:rsidR="00796CE9" w:rsidRPr="00796CE9" w:rsidRDefault="00796CE9" w:rsidP="006A6B3A">
      <w:pPr>
        <w:widowControl w:val="0"/>
        <w:numPr>
          <w:ilvl w:val="0"/>
          <w:numId w:val="72"/>
        </w:numPr>
        <w:tabs>
          <w:tab w:val="left" w:pos="7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wyplata ryczałtów za używanie samochodów prywatnych do celów służbowych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101 lub 130.</w:t>
      </w:r>
    </w:p>
    <w:p w14:paraId="136A4B2E" w14:textId="77777777" w:rsidR="00796CE9" w:rsidRPr="00796CE9" w:rsidRDefault="00796CE9" w:rsidP="00796CE9">
      <w:pPr>
        <w:autoSpaceDE w:val="0"/>
        <w:autoSpaceDN w:val="0"/>
        <w:adjustRightInd w:val="0"/>
        <w:spacing w:before="122"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234 ewidencjonuje się przede wszystkim:</w:t>
      </w:r>
    </w:p>
    <w:p w14:paraId="6FD2DDA1" w14:textId="77777777" w:rsidR="00796CE9" w:rsidRPr="00796CE9" w:rsidRDefault="00796CE9" w:rsidP="006A6B3A">
      <w:pPr>
        <w:numPr>
          <w:ilvl w:val="0"/>
          <w:numId w:val="73"/>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wydatki poniesione przez pracowników z własnych środków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zespołu 4, Ma 234.</w:t>
      </w:r>
    </w:p>
    <w:p w14:paraId="078D52FE" w14:textId="77777777" w:rsidR="00796CE9" w:rsidRPr="00796CE9" w:rsidRDefault="00796CE9" w:rsidP="006A6B3A">
      <w:pPr>
        <w:numPr>
          <w:ilvl w:val="0"/>
          <w:numId w:val="73"/>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na rachunek zakładowego funduszu świadczeń socjalnych kwot potrąconych z wynagrodzeń pracowników na poczet spłat rat pożyczek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234,</w:t>
      </w:r>
    </w:p>
    <w:p w14:paraId="53B58428" w14:textId="77777777" w:rsidR="00796CE9" w:rsidRPr="00796CE9" w:rsidRDefault="00796CE9" w:rsidP="006A6B3A">
      <w:pPr>
        <w:numPr>
          <w:ilvl w:val="0"/>
          <w:numId w:val="73"/>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naliczenie świadczeń z Zakładowego Funduszu Świadczeń Socjalnych na rzecz pracownika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851, Ma 234,</w:t>
      </w:r>
    </w:p>
    <w:p w14:paraId="759BE0F9" w14:textId="77777777" w:rsidR="00796CE9" w:rsidRPr="00796CE9" w:rsidRDefault="00796CE9" w:rsidP="006A6B3A">
      <w:pPr>
        <w:numPr>
          <w:ilvl w:val="0"/>
          <w:numId w:val="73"/>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zwroty zaliczek niewykorzystanych przez pracowników na wydatki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234, Ma konta zespołu 1,</w:t>
      </w:r>
    </w:p>
    <w:p w14:paraId="7812A69E" w14:textId="23831FF4" w:rsidR="00796CE9" w:rsidRPr="00796CE9" w:rsidRDefault="00796CE9" w:rsidP="006A6B3A">
      <w:pPr>
        <w:numPr>
          <w:ilvl w:val="0"/>
          <w:numId w:val="73"/>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pozostałych należności od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zespołu </w:t>
      </w:r>
      <w:r w:rsidR="00D84577">
        <w:rPr>
          <w:rFonts w:ascii="Times New Roman" w:eastAsia="Times New Roman" w:hAnsi="Times New Roman" w:cs="Times New Roman"/>
          <w:color w:val="000000"/>
          <w:sz w:val="24"/>
          <w:szCs w:val="24"/>
          <w:lang w:eastAsia="pl-PL"/>
        </w:rPr>
        <w:t>1</w:t>
      </w:r>
      <w:r w:rsidRPr="00796CE9">
        <w:rPr>
          <w:rFonts w:ascii="Times New Roman" w:eastAsia="Times New Roman" w:hAnsi="Times New Roman" w:cs="Times New Roman"/>
          <w:color w:val="000000"/>
          <w:sz w:val="24"/>
          <w:szCs w:val="24"/>
          <w:lang w:eastAsia="pl-PL"/>
        </w:rPr>
        <w:t>, Ma 234 uznanie  z tytułu wydatków pokrytych przez pracowników w imieniu jednostki.</w:t>
      </w:r>
    </w:p>
    <w:p w14:paraId="7E8EE678" w14:textId="77777777" w:rsidR="00796CE9" w:rsidRPr="00796CE9" w:rsidRDefault="00796CE9" w:rsidP="006A6B3A">
      <w:pPr>
        <w:numPr>
          <w:ilvl w:val="0"/>
          <w:numId w:val="73"/>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naliczenie ryczałtów za używanie samochodów prywatnych do celów służbowych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409, Ma 234.</w:t>
      </w:r>
    </w:p>
    <w:p w14:paraId="4B2C7929" w14:textId="46F53C0F" w:rsidR="00796CE9" w:rsidRPr="00796CE9" w:rsidRDefault="00796CE9" w:rsidP="00796CE9">
      <w:pPr>
        <w:autoSpaceDE w:val="0"/>
        <w:autoSpaceDN w:val="0"/>
        <w:adjustRightInd w:val="0"/>
        <w:spacing w:before="122"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234 może wykazywać dwa salda.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stanowi sumę sald należności, a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wykazuje sumę zobowiązań wynikających z kont imiennych poszczególnych pracowników.</w:t>
      </w:r>
    </w:p>
    <w:p w14:paraId="04310592" w14:textId="3580F54A" w:rsidR="00796CE9" w:rsidRPr="00796CE9" w:rsidRDefault="00796CE9" w:rsidP="00796CE9">
      <w:pPr>
        <w:widowControl w:val="0"/>
        <w:tabs>
          <w:tab w:val="left" w:pos="713"/>
        </w:tabs>
        <w:autoSpaceDE w:val="0"/>
        <w:autoSpaceDN w:val="0"/>
        <w:adjustRightInd w:val="0"/>
        <w:spacing w:before="14"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analityczna prowadzona jest imiennie dla poszczególnych pracowników ze wskazaniem tytułów rozrachunków i podzia</w:t>
      </w:r>
      <w:r w:rsidR="00A243E7">
        <w:rPr>
          <w:rFonts w:ascii="Times New Roman" w:eastAsia="Times New Roman" w:hAnsi="Times New Roman" w:cs="Times New Roman"/>
          <w:color w:val="000000"/>
          <w:sz w:val="24"/>
          <w:szCs w:val="24"/>
          <w:lang w:eastAsia="pl-PL"/>
        </w:rPr>
        <w:t>ł</w:t>
      </w:r>
      <w:r w:rsidRPr="00796CE9">
        <w:rPr>
          <w:rFonts w:ascii="Times New Roman" w:eastAsia="Times New Roman" w:hAnsi="Times New Roman" w:cs="Times New Roman"/>
          <w:color w:val="000000"/>
          <w:sz w:val="24"/>
          <w:szCs w:val="24"/>
          <w:lang w:eastAsia="pl-PL"/>
        </w:rPr>
        <w:t xml:space="preserve">ek klasyfikacji budżetowej wydatków. </w:t>
      </w:r>
      <w:r w:rsidRPr="00796CE9">
        <w:rPr>
          <w:rFonts w:ascii="Times New Roman" w:eastAsia="Times New Roman" w:hAnsi="Times New Roman" w:cs="Times New Roman"/>
          <w:color w:val="000000"/>
          <w:sz w:val="24"/>
          <w:szCs w:val="24"/>
          <w:lang w:eastAsia="pl-PL"/>
        </w:rPr>
        <w:lastRenderedPageBreak/>
        <w:t>Natomiast do należności           z tytułu wypłaconych pracownikom pożyczek udzielonych ze środków zakładowego funduszu świadczeń socjalnych z rachunku zakładowego funduszu świadczeń socjalnych prowadzona jest ewidencja analityczna prowadzona jest imiennie dla poszczególnych pracowników.</w:t>
      </w:r>
    </w:p>
    <w:p w14:paraId="67AF6630"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EF02976"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240</w:t>
      </w:r>
      <w:r w:rsidRPr="00796CE9">
        <w:rPr>
          <w:rFonts w:ascii="Times New Roman" w:eastAsia="Times New Roman" w:hAnsi="Times New Roman" w:cs="Times New Roman"/>
          <w:b/>
          <w:bCs/>
          <w:color w:val="000000"/>
          <w:sz w:val="24"/>
          <w:szCs w:val="24"/>
          <w:lang w:eastAsia="pl-PL"/>
        </w:rPr>
        <w:t xml:space="preserve"> - </w:t>
      </w:r>
      <w:r w:rsidRPr="00796CE9">
        <w:rPr>
          <w:rFonts w:ascii="Times New Roman" w:eastAsia="Times New Roman" w:hAnsi="Times New Roman" w:cs="Times New Roman"/>
          <w:b/>
          <w:bCs/>
          <w:color w:val="000000"/>
          <w:sz w:val="24"/>
          <w:szCs w:val="24"/>
          <w:u w:val="single"/>
          <w:lang w:eastAsia="pl-PL"/>
        </w:rPr>
        <w:t>„Pozostałe rozrachunki"</w:t>
      </w:r>
    </w:p>
    <w:p w14:paraId="6E736E87" w14:textId="2F4EDC5E"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koncie 240 ewidencjonuje się zarówno krajowe jak i zagraniczne należności i roszczenia oraz zobowiązania nieobjęte na kontach 201-234, a także do rozliczenia niedoborów i szkód. Ponadto konto to może być używane do ewidencji pożyczek i różnych rozliczeń, a także krótko  i długoterminowych należności funduszy celowych. Na koncie tym ujmuje się przede wszystkim :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240 ujmuje się:</w:t>
      </w:r>
    </w:p>
    <w:p w14:paraId="5D642900" w14:textId="77777777" w:rsidR="00796CE9" w:rsidRPr="00796CE9" w:rsidRDefault="00796CE9" w:rsidP="006A6B3A">
      <w:pPr>
        <w:widowControl w:val="0"/>
        <w:numPr>
          <w:ilvl w:val="0"/>
          <w:numId w:val="74"/>
        </w:numPr>
        <w:tabs>
          <w:tab w:val="left" w:pos="792"/>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zwroty otrzymanych wadiów przetargowych, zabezpieczeń należytego wykonania umów itp.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6685DDDB"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przelewy potrąceń od płac pracowników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130,</w:t>
      </w:r>
    </w:p>
    <w:p w14:paraId="389D1A3D"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na   rachunek   Centrum   Usług   Oświatowych   Gminy Inowrocław dofinansowania pracodawcom kosztów kształcenia młodocianych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7E045D6A"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przelew na rachunek Gminnego Ośrodka Pomocy Społecznej środków z Funduszu Pracy na wynagrodzenia asystentów rodziny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0880A1C0"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zwroty środków, odsetek do dysponenta przekazanych środków w ramach sum depozytowych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139,</w:t>
      </w:r>
    </w:p>
    <w:p w14:paraId="49C9E824"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przypisane odsetki od pożyczek udzielonych na cele mieszkaniowe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851,</w:t>
      </w:r>
    </w:p>
    <w:p w14:paraId="61DB790E"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rozrachunki z bankami z tytułu mylnego obciążenia i uznania rachunków bankowych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130,</w:t>
      </w:r>
    </w:p>
    <w:p w14:paraId="3BBFEEF8" w14:textId="77777777" w:rsidR="00796CE9" w:rsidRPr="00796CE9" w:rsidRDefault="00796CE9" w:rsidP="006A6B3A">
      <w:pPr>
        <w:widowControl w:val="0"/>
        <w:numPr>
          <w:ilvl w:val="0"/>
          <w:numId w:val="74"/>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zapłata za fakturę VAT dotyczącą zakupów lub kosztów (kwota brutto zgodna z wyciągiem bankowym) wartość brutto (z VAT)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130. </w:t>
      </w:r>
    </w:p>
    <w:p w14:paraId="4D3F749D" w14:textId="77777777" w:rsidR="00796CE9" w:rsidRPr="00796CE9" w:rsidRDefault="00796CE9" w:rsidP="00796CE9">
      <w:pPr>
        <w:widowControl w:val="0"/>
        <w:tabs>
          <w:tab w:val="left" w:pos="792"/>
        </w:tabs>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240 ujmuje się:</w:t>
      </w:r>
    </w:p>
    <w:p w14:paraId="166980AE"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naliczenie potrąceń od płac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240,</w:t>
      </w:r>
    </w:p>
    <w:p w14:paraId="687A5E49"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na rachunek sum depozytowych wadiów przetargowych, zabezpieczeń należytego wykonania umów itp.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w:t>
      </w:r>
    </w:p>
    <w:p w14:paraId="398016DF"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dofinansowania pracodawcom kosztów kształcenia młodocianych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w:t>
      </w:r>
      <w:r w:rsidRPr="00796CE9">
        <w:rPr>
          <w:rFonts w:ascii="Times New Roman" w:eastAsia="Times New Roman" w:hAnsi="Times New Roman" w:cs="Times New Roman"/>
          <w:color w:val="000000"/>
          <w:sz w:val="24"/>
          <w:szCs w:val="24"/>
          <w:lang w:eastAsia="pl-PL"/>
        </w:rPr>
        <w:lastRenderedPageBreak/>
        <w:t>Ma 240,</w:t>
      </w:r>
    </w:p>
    <w:p w14:paraId="01FA48A0"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wpłaty środków z Funduszu Pracy na wynagrodzenia asystentów rodziny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w:t>
      </w:r>
    </w:p>
    <w:p w14:paraId="79C0CCE8"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oprocentowanie środków na rachunkach depozytowych i sum na zlecenie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139, Ma 240,</w:t>
      </w:r>
    </w:p>
    <w:p w14:paraId="7481D59E"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roszczenia sporne z tytułu rozliczeń z kontrahentami dochodzone przez nich na drodze sądowej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231, Ma 240,</w:t>
      </w:r>
    </w:p>
    <w:p w14:paraId="33ED108D"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roszczenia sporne z tytułu rozliczeń z kontrahentami dochodzone przez nich na drodze sądowej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201, Ma 240.</w:t>
      </w:r>
    </w:p>
    <w:p w14:paraId="28A0B855"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wpłata przypisanych odsetek od pożyczek udzielonych na cele mieszkaniowe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240,</w:t>
      </w:r>
    </w:p>
    <w:p w14:paraId="38CC56D1"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rozrachunki z dostawcami oraz wykonawcami usług i robót dotyczących środków trwałych w budowie i zakupu gotowych środków trwałych oraz wartości niematerialnych i prawnych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020, Ma 240</w:t>
      </w:r>
    </w:p>
    <w:p w14:paraId="122B63C6"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rozrachunki z bankami z tytułu mylnego obciążenia i uznania rachunków bankowych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130, Ma 240,</w:t>
      </w:r>
    </w:p>
    <w:p w14:paraId="259F6039"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faktury VAT dotyczącej zakupów lub kosztów, zawierającej podatek VAT naliczony podlegający odliczeniu od podatku należnego -wartość netto (bez VAT)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080. Ma 240,</w:t>
      </w:r>
    </w:p>
    <w:p w14:paraId="6E3B3482" w14:textId="77777777" w:rsidR="00796CE9" w:rsidRPr="00796CE9" w:rsidRDefault="00796CE9" w:rsidP="006A6B3A">
      <w:pPr>
        <w:widowControl w:val="0"/>
        <w:numPr>
          <w:ilvl w:val="0"/>
          <w:numId w:val="75"/>
        </w:numPr>
        <w:tabs>
          <w:tab w:val="left" w:pos="727"/>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faktury VAT dotyczącej zakupów lub kosztów, zawierającej podatek VAT naliczony podlegający odliczeniu od podatku należnego -(VAT naliczony)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240.</w:t>
      </w:r>
    </w:p>
    <w:p w14:paraId="705A5C34" w14:textId="7F68DCBC"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koncie 240 mogą występować dwa salda będące suma sald występujących na kontach analitycznych. Saldo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oznacza stan należności i roszczeń, a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stan zobowiązali z tytułu pozostałych rozrachunków.</w:t>
      </w:r>
    </w:p>
    <w:p w14:paraId="5590363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p>
    <w:p w14:paraId="187BE70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245- „Wpływy do wyjaśnienia"</w:t>
      </w:r>
    </w:p>
    <w:p w14:paraId="645A6FE6" w14:textId="4DDDFCCF"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245 s</w:t>
      </w:r>
      <w:r w:rsidR="00A243E7">
        <w:rPr>
          <w:rFonts w:ascii="Times New Roman" w:eastAsia="Times New Roman" w:hAnsi="Times New Roman" w:cs="Times New Roman"/>
          <w:color w:val="000000"/>
          <w:sz w:val="24"/>
          <w:szCs w:val="24"/>
          <w:lang w:eastAsia="pl-PL"/>
        </w:rPr>
        <w:t>łu</w:t>
      </w:r>
      <w:r w:rsidRPr="00796CE9">
        <w:rPr>
          <w:rFonts w:ascii="Times New Roman" w:eastAsia="Times New Roman" w:hAnsi="Times New Roman" w:cs="Times New Roman"/>
          <w:color w:val="000000"/>
          <w:sz w:val="24"/>
          <w:szCs w:val="24"/>
          <w:lang w:eastAsia="pl-PL"/>
        </w:rPr>
        <w:t>ży do ewidencji wpłaconych, a niewyjaśnionych kwot należności z tytułu dochodów budżetowych.</w:t>
      </w:r>
    </w:p>
    <w:p w14:paraId="7C83B686" w14:textId="5838712E"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245 ujmuje się w szczególności:</w:t>
      </w:r>
    </w:p>
    <w:p w14:paraId="63FE2911" w14:textId="77777777" w:rsidR="00796CE9" w:rsidRPr="00796CE9" w:rsidRDefault="00796CE9" w:rsidP="006A6B3A">
      <w:pPr>
        <w:widowControl w:val="0"/>
        <w:numPr>
          <w:ilvl w:val="0"/>
          <w:numId w:val="76"/>
        </w:numPr>
        <w:tabs>
          <w:tab w:val="left" w:pos="734"/>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przeksięgowanie kwoty wyjaśnionych wpłat na konto ujmujące należność, których dotyczą wpłaty,</w:t>
      </w:r>
    </w:p>
    <w:p w14:paraId="287A4AB8" w14:textId="77777777" w:rsidR="00796CE9" w:rsidRPr="00796CE9" w:rsidRDefault="00796CE9" w:rsidP="006A6B3A">
      <w:pPr>
        <w:widowControl w:val="0"/>
        <w:numPr>
          <w:ilvl w:val="0"/>
          <w:numId w:val="76"/>
        </w:numPr>
        <w:tabs>
          <w:tab w:val="left" w:pos="734"/>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zwroty kwot uznanych w toku wyjaśnienia za nienależne .</w:t>
      </w:r>
    </w:p>
    <w:p w14:paraId="76912AA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strome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245 ujmuje się w szczególności kwoty niewyjaśnionych wpłat. Ewidencję analityczną prowadzi się według poszczególnych niewyjaśnionych wpłat. Konto 245 może wykazywać saldo Ma, które wykazuje stan niewyjaśnionych wpłat.</w:t>
      </w:r>
    </w:p>
    <w:p w14:paraId="3A1DBF74"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24691F2"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290 - „Odpisy aktualizujące należności"</w:t>
      </w:r>
    </w:p>
    <w:p w14:paraId="0859AB5D" w14:textId="085AE5B4"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290 służy do ewidencji odpisów aktualizujących wartość należności wątpliwych. Należności wątpliwe to takie, co do których jest prawdopodobne, że nie zostaną zapłacone                  w terminie i w pełnej wysokości, a przedwczesne byłoby uznanie ich za nieściągalne.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290 ujmuje się zmniejszenie wartości odpisów aktualizujących należności,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naliczone odpisy i ich zwiększenie.</w:t>
      </w:r>
    </w:p>
    <w:p w14:paraId="730FB5F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290 może wykazywać saldo Ma. które oznacza wartość odpisów aktualizujących należności.</w:t>
      </w:r>
    </w:p>
    <w:p w14:paraId="3CC4EB39"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310-„Materialv"</w:t>
      </w:r>
    </w:p>
    <w:p w14:paraId="6980B48F"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310 służy do ewidencji własnych zapasów materiałów, w tym olej opałowy, węgiel, drewno, znajdujących się w magazynach zarówno własnych, a także do ujęcia wartości materiałów zaliczonych w koszty w momencie ich zakupu, lecz nieużytych. Na koncie 310   ewidencjonuje się zapasy materiałów przewidzianych do zużycia także w działalności inwestycyjnej i finansowanej z funduszy celowych lub ZFSS.</w:t>
      </w:r>
    </w:p>
    <w:p w14:paraId="099BBD66" w14:textId="222AE4C3"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310 księguje się wszelkie przychody materiałów do magazynów,                             a w szczególności:</w:t>
      </w:r>
    </w:p>
    <w:p w14:paraId="36BDB7AA" w14:textId="7497CF4D" w:rsidR="00796CE9" w:rsidRPr="00796CE9" w:rsidRDefault="00796CE9" w:rsidP="006A6B3A">
      <w:pPr>
        <w:numPr>
          <w:ilvl w:val="0"/>
          <w:numId w:val="77"/>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zakup materiałów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310, Ma 201, Na st</w:t>
      </w:r>
      <w:r w:rsidR="00D84577">
        <w:rPr>
          <w:rFonts w:ascii="Times New Roman" w:eastAsia="Times New Roman" w:hAnsi="Times New Roman" w:cs="Times New Roman"/>
          <w:color w:val="000000"/>
          <w:sz w:val="24"/>
          <w:szCs w:val="24"/>
          <w:lang w:eastAsia="pl-PL"/>
        </w:rPr>
        <w:t>r</w:t>
      </w:r>
      <w:r w:rsidRPr="00796CE9">
        <w:rPr>
          <w:rFonts w:ascii="Times New Roman" w:eastAsia="Times New Roman" w:hAnsi="Times New Roman" w:cs="Times New Roman"/>
          <w:color w:val="000000"/>
          <w:sz w:val="24"/>
          <w:szCs w:val="24"/>
          <w:lang w:eastAsia="pl-PL"/>
        </w:rPr>
        <w:t>o</w:t>
      </w:r>
      <w:r w:rsidR="00D84577">
        <w:rPr>
          <w:rFonts w:ascii="Times New Roman" w:eastAsia="Times New Roman" w:hAnsi="Times New Roman" w:cs="Times New Roman"/>
          <w:color w:val="000000"/>
          <w:sz w:val="24"/>
          <w:szCs w:val="24"/>
          <w:lang w:eastAsia="pl-PL"/>
        </w:rPr>
        <w:t>n</w:t>
      </w:r>
      <w:r w:rsidRPr="00796CE9">
        <w:rPr>
          <w:rFonts w:ascii="Times New Roman" w:eastAsia="Times New Roman" w:hAnsi="Times New Roman" w:cs="Times New Roman"/>
          <w:color w:val="000000"/>
          <w:sz w:val="24"/>
          <w:szCs w:val="24"/>
          <w:lang w:eastAsia="pl-PL"/>
        </w:rPr>
        <w:t>ie</w:t>
      </w:r>
      <w:r w:rsidR="00A243E7">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b/>
          <w:bCs/>
          <w:color w:val="000000"/>
          <w:sz w:val="24"/>
          <w:szCs w:val="24"/>
          <w:lang w:eastAsia="pl-PL"/>
        </w:rPr>
        <w:t>Ma</w:t>
      </w:r>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ewidencjonuje się wszelkie rozchody zapasów z magazynów wskutek zużycia, a w szczególności:</w:t>
      </w:r>
    </w:p>
    <w:p w14:paraId="273BC4C8" w14:textId="77777777" w:rsidR="00796CE9" w:rsidRPr="00796CE9" w:rsidRDefault="00796CE9" w:rsidP="006A6B3A">
      <w:pPr>
        <w:numPr>
          <w:ilvl w:val="0"/>
          <w:numId w:val="77"/>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zużycie materiałów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401, Ma 310. Konto 310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wyraża wartość zapasów w magazynach.</w:t>
      </w:r>
    </w:p>
    <w:p w14:paraId="3AF90632"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p>
    <w:p w14:paraId="7E6F8853"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b/>
          <w:color w:val="000000"/>
          <w:sz w:val="24"/>
          <w:szCs w:val="24"/>
          <w:u w:val="single"/>
          <w:lang w:eastAsia="pl-PL"/>
        </w:rPr>
      </w:pPr>
      <w:r w:rsidRPr="00796CE9">
        <w:rPr>
          <w:rFonts w:ascii="Times New Roman" w:eastAsia="Times New Roman" w:hAnsi="Times New Roman" w:cs="Times New Roman"/>
          <w:b/>
          <w:color w:val="000000"/>
          <w:sz w:val="24"/>
          <w:szCs w:val="24"/>
          <w:u w:val="single"/>
          <w:lang w:eastAsia="pl-PL"/>
        </w:rPr>
        <w:t>Konto 400 – „Amortyzacja”</w:t>
      </w:r>
    </w:p>
    <w:p w14:paraId="17CDC207"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400 służy do ewidencji naliczonych odpisów amortyzacyjnych od środków trwałych ewidencjonowanych na koncie 011 oraz tych wartości niematerialnych i prawnych, od których odpisy amortyzacyjne są naliczane stopniowo według przyjętych stawek amortyzacyjnych.</w:t>
      </w:r>
    </w:p>
    <w:p w14:paraId="4B995358" w14:textId="73BFD396"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400 księguje się naliczone odpisy amortyzacyjne,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ewentualne korekty zmniejszające odpisy amortyzacyjne oraz przeniesienie w końcu roku salda konta wynik finansowy.</w:t>
      </w:r>
    </w:p>
    <w:p w14:paraId="541F37C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 ciągu roku konto 400 może wykazywać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wyraża wysokość kosztów amortyzacji naliczonej od początku danego roku. W końcu roku saldo konta 400 przenosi się na konto 860.</w:t>
      </w:r>
    </w:p>
    <w:p w14:paraId="4CAB9AD8"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6E602A3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A410A7F" w14:textId="77777777" w:rsidR="00796CE9" w:rsidRPr="00796CE9" w:rsidRDefault="00796CE9" w:rsidP="00796CE9">
      <w:pPr>
        <w:autoSpaceDE w:val="0"/>
        <w:autoSpaceDN w:val="0"/>
        <w:adjustRightInd w:val="0"/>
        <w:spacing w:before="60" w:after="0" w:line="240" w:lineRule="auto"/>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401 -„Zużycie materiałów i energii"</w:t>
      </w:r>
    </w:p>
    <w:p w14:paraId="2C3CAE16" w14:textId="0081179C" w:rsidR="00796CE9" w:rsidRPr="00796CE9" w:rsidRDefault="00796CE9" w:rsidP="00796CE9">
      <w:pPr>
        <w:autoSpaceDE w:val="0"/>
        <w:autoSpaceDN w:val="0"/>
        <w:adjustRightInd w:val="0"/>
        <w:spacing w:before="115" w:after="0" w:line="360" w:lineRule="auto"/>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401 służy do ewidencji kosztów: zużycia materiałów i wyposażenia oraz energii ponoszonych w podstawowej działalności operacyjnej, a także w działalności pomocniczej i ogólnego zarządu jednostki (§4210, §4260. §4230, §4240, §4220).</w:t>
      </w:r>
    </w:p>
    <w:p w14:paraId="2EEF56E3" w14:textId="77777777"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Nie ujmuje się na nim materiałów i energii zużytych w działalności inwestycyjnej oraz                              w działalności finansowanej z ZFSS i z funduszy celowych.</w:t>
      </w:r>
    </w:p>
    <w:p w14:paraId="2EE51496" w14:textId="73736E3F"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 szczególności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A243E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401 ujmuje się zużycie:</w:t>
      </w:r>
    </w:p>
    <w:p w14:paraId="25539B55" w14:textId="77777777" w:rsidR="00796CE9" w:rsidRPr="00796CE9" w:rsidRDefault="00796CE9" w:rsidP="006A6B3A">
      <w:pPr>
        <w:widowControl w:val="0"/>
        <w:numPr>
          <w:ilvl w:val="0"/>
          <w:numId w:val="78"/>
        </w:numPr>
        <w:tabs>
          <w:tab w:val="left" w:pos="720"/>
        </w:tabs>
        <w:autoSpaceDE w:val="0"/>
        <w:autoSpaceDN w:val="0"/>
        <w:adjustRightInd w:val="0"/>
        <w:spacing w:before="7"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materiałów wydanych do działalności podstawowej, ogólnej i pomocniczej, w tym także artykułów spożywczych i odpadków,</w:t>
      </w:r>
    </w:p>
    <w:p w14:paraId="137AC161" w14:textId="77777777" w:rsidR="00796CE9" w:rsidRPr="00796CE9" w:rsidRDefault="00796CE9" w:rsidP="006A6B3A">
      <w:pPr>
        <w:widowControl w:val="0"/>
        <w:numPr>
          <w:ilvl w:val="0"/>
          <w:numId w:val="78"/>
        </w:numPr>
        <w:tabs>
          <w:tab w:val="left" w:pos="720"/>
        </w:tabs>
        <w:autoSpaceDE w:val="0"/>
        <w:autoSpaceDN w:val="0"/>
        <w:adjustRightInd w:val="0"/>
        <w:spacing w:before="7"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wyposażenia,</w:t>
      </w:r>
    </w:p>
    <w:p w14:paraId="6759743D" w14:textId="77777777" w:rsidR="00796CE9" w:rsidRPr="00796CE9" w:rsidRDefault="00796CE9" w:rsidP="006A6B3A">
      <w:pPr>
        <w:widowControl w:val="0"/>
        <w:numPr>
          <w:ilvl w:val="0"/>
          <w:numId w:val="78"/>
        </w:numPr>
        <w:tabs>
          <w:tab w:val="left" w:pos="720"/>
        </w:tabs>
        <w:autoSpaceDE w:val="0"/>
        <w:autoSpaceDN w:val="0"/>
        <w:adjustRightInd w:val="0"/>
        <w:spacing w:before="7"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opakowań,</w:t>
      </w:r>
    </w:p>
    <w:p w14:paraId="6DCD255E" w14:textId="77777777" w:rsidR="00796CE9" w:rsidRPr="00796CE9" w:rsidRDefault="00796CE9" w:rsidP="006A6B3A">
      <w:pPr>
        <w:widowControl w:val="0"/>
        <w:numPr>
          <w:ilvl w:val="0"/>
          <w:numId w:val="78"/>
        </w:numPr>
        <w:tabs>
          <w:tab w:val="left" w:pos="720"/>
        </w:tabs>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paliwa,</w:t>
      </w:r>
    </w:p>
    <w:p w14:paraId="721F85D9" w14:textId="77777777" w:rsidR="00796CE9" w:rsidRPr="00796CE9" w:rsidRDefault="00796CE9" w:rsidP="006A6B3A">
      <w:pPr>
        <w:widowControl w:val="0"/>
        <w:numPr>
          <w:ilvl w:val="0"/>
          <w:numId w:val="78"/>
        </w:numPr>
        <w:tabs>
          <w:tab w:val="left" w:pos="720"/>
        </w:tabs>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części zapasowych maszyn i urządzeń,</w:t>
      </w:r>
    </w:p>
    <w:p w14:paraId="3E5EDC07" w14:textId="77777777" w:rsidR="00796CE9" w:rsidRPr="00796CE9" w:rsidRDefault="00796CE9" w:rsidP="006A6B3A">
      <w:pPr>
        <w:widowControl w:val="0"/>
        <w:numPr>
          <w:ilvl w:val="0"/>
          <w:numId w:val="78"/>
        </w:numPr>
        <w:tabs>
          <w:tab w:val="left" w:pos="720"/>
        </w:tabs>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energii,</w:t>
      </w:r>
    </w:p>
    <w:p w14:paraId="582BDEAB" w14:textId="77777777" w:rsidR="00796CE9" w:rsidRPr="00796CE9" w:rsidRDefault="00796CE9" w:rsidP="006A6B3A">
      <w:pPr>
        <w:widowControl w:val="0"/>
        <w:numPr>
          <w:ilvl w:val="0"/>
          <w:numId w:val="78"/>
        </w:numPr>
        <w:tabs>
          <w:tab w:val="left" w:pos="720"/>
        </w:tabs>
        <w:autoSpaceDE w:val="0"/>
        <w:autoSpaceDN w:val="0"/>
        <w:adjustRightInd w:val="0"/>
        <w:spacing w:before="79"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faktury VAT dotyczącej zakupów lub kosztów, zawierającej podatek VAT naliczony podlegający odliczeniu od podatku należnego (wartość netto bez VAT)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401, Ma 201 lub Ma 101.</w:t>
      </w:r>
    </w:p>
    <w:p w14:paraId="260A3611" w14:textId="77777777" w:rsidR="00796CE9" w:rsidRPr="00796CE9" w:rsidRDefault="00796CE9" w:rsidP="00796CE9">
      <w:pPr>
        <w:widowControl w:val="0"/>
        <w:tabs>
          <w:tab w:val="left" w:pos="720"/>
        </w:tabs>
        <w:autoSpaceDE w:val="0"/>
        <w:autoSpaceDN w:val="0"/>
        <w:adjustRightInd w:val="0"/>
        <w:spacing w:before="79"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401 ujmuje się w szczególności zmniejszenie poniesionych kosztów zużycia materiałów i energii oraz nadwyżki materiałów mieszczące się w granicach dopuszczalnego błędu pomiaru.</w:t>
      </w:r>
    </w:p>
    <w:p w14:paraId="70C8EBE3" w14:textId="4DCADF88" w:rsidR="00796CE9" w:rsidRPr="00796CE9" w:rsidRDefault="00796CE9" w:rsidP="00796CE9">
      <w:pPr>
        <w:widowControl w:val="0"/>
        <w:tabs>
          <w:tab w:val="left" w:pos="720"/>
        </w:tabs>
        <w:autoSpaceDE w:val="0"/>
        <w:autoSpaceDN w:val="0"/>
        <w:adjustRightInd w:val="0"/>
        <w:spacing w:before="79"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koniec roku obrotowego saldo konta przenosi się na stronę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860. Konto nie wykazuje salda na koniec roku obrotowego.</w:t>
      </w:r>
    </w:p>
    <w:p w14:paraId="670E48C4"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A0A7739"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p>
    <w:p w14:paraId="6E8C8E63"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402-„Uslugi obce"</w:t>
      </w:r>
    </w:p>
    <w:p w14:paraId="213F4D26"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402 do ewidencji kosztów usług obcych wykonanych na rzecz działalności operacyjnej jednostki (§§ 4270, 4280, 4300, 4330, 4340, 4360, 4380, 4390, §4700). Na koncie 402 ujmuje się w szczególności przyjęte:</w:t>
      </w:r>
    </w:p>
    <w:p w14:paraId="147F74E9" w14:textId="77777777" w:rsidR="00796CE9" w:rsidRPr="00796CE9" w:rsidRDefault="00796CE9" w:rsidP="006A6B3A">
      <w:pPr>
        <w:widowControl w:val="0"/>
        <w:numPr>
          <w:ilvl w:val="0"/>
          <w:numId w:val="79"/>
        </w:numPr>
        <w:tabs>
          <w:tab w:val="left" w:pos="7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usługi remontów, napraw i konserwacji środków trwałych używanych przez jednostkę,</w:t>
      </w:r>
    </w:p>
    <w:p w14:paraId="78B4DAC5" w14:textId="77777777" w:rsidR="00796CE9" w:rsidRPr="00796CE9" w:rsidRDefault="00796CE9" w:rsidP="006A6B3A">
      <w:pPr>
        <w:widowControl w:val="0"/>
        <w:numPr>
          <w:ilvl w:val="0"/>
          <w:numId w:val="79"/>
        </w:numPr>
        <w:tabs>
          <w:tab w:val="left" w:pos="734"/>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usługi spedycyjne, składowania, transportowe, także przewozu pracowników, o ile koszty te nie są wliczane do kosztów podróży służbowych lub nie wiążą się z działalnością socjalną,</w:t>
      </w:r>
    </w:p>
    <w:p w14:paraId="4D39A663" w14:textId="77777777" w:rsidR="00796CE9" w:rsidRPr="00796CE9" w:rsidRDefault="00796CE9" w:rsidP="006A6B3A">
      <w:pPr>
        <w:widowControl w:val="0"/>
        <w:numPr>
          <w:ilvl w:val="0"/>
          <w:numId w:val="79"/>
        </w:numPr>
        <w:tabs>
          <w:tab w:val="left" w:pos="734"/>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inne usługi (np. pocztowe, łączności, bankowe, pralnicze, komunalne, obliczeniowe,                      z tytułu najmu i dzierżawy, z tytułu leasingu operacyjnego, doradcze, tłumaczenia, informatyczne, telekomunikacyjne, dozoru mienia, utrzymania czystości i wywozu śmieci, ogłoszeń w środkach masowego przekazu, archiwów),</w:t>
      </w:r>
    </w:p>
    <w:p w14:paraId="37B0F051" w14:textId="77777777" w:rsidR="00796CE9" w:rsidRPr="00796CE9" w:rsidRDefault="00796CE9" w:rsidP="006A6B3A">
      <w:pPr>
        <w:widowControl w:val="0"/>
        <w:numPr>
          <w:ilvl w:val="0"/>
          <w:numId w:val="79"/>
        </w:numPr>
        <w:tabs>
          <w:tab w:val="left" w:pos="734"/>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faktury VAT dotyczącej zakupów lub kosztów, zawierającej podatek VAT naliczony podlegający odliczeniu od podatku należnego (wartość netto bez VAT)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402, Ma 201.</w:t>
      </w:r>
    </w:p>
    <w:p w14:paraId="1A0030CA" w14:textId="7AEE4FED" w:rsidR="00796CE9" w:rsidRPr="00796CE9" w:rsidRDefault="00796CE9" w:rsidP="00796CE9">
      <w:pPr>
        <w:autoSpaceDE w:val="0"/>
        <w:autoSpaceDN w:val="0"/>
        <w:adjustRightInd w:val="0"/>
        <w:spacing w:before="108"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402 ujmuje się poniesione koszty, zaś po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ich zmniejszenie wynikające z faktur lub rachunków korygujących. Na koniec roku obrotowego saldo konta przenosi się na stronie </w:t>
      </w:r>
      <w:r w:rsidRPr="00796CE9">
        <w:rPr>
          <w:rFonts w:ascii="Times New Roman" w:eastAsia="Times New Roman" w:hAnsi="Times New Roman" w:cs="Times New Roman"/>
          <w:b/>
          <w:bCs/>
          <w:color w:val="000000"/>
          <w:sz w:val="24"/>
          <w:szCs w:val="24"/>
          <w:lang w:eastAsia="pl-PL"/>
        </w:rPr>
        <w:t>Wn</w:t>
      </w:r>
      <w:r w:rsidRPr="00796CE9">
        <w:rPr>
          <w:rFonts w:ascii="Times New Roman" w:eastAsia="Times New Roman" w:hAnsi="Times New Roman" w:cs="Times New Roman"/>
          <w:color w:val="000000"/>
          <w:sz w:val="24"/>
          <w:szCs w:val="24"/>
          <w:lang w:eastAsia="pl-PL"/>
        </w:rPr>
        <w:t>860. Konto nie wykazuje salda na koniec roku obrotowego.</w:t>
      </w:r>
    </w:p>
    <w:p w14:paraId="145C754D"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3A0CBC20" w14:textId="77777777" w:rsidR="00796CE9" w:rsidRPr="00796CE9" w:rsidRDefault="00796CE9" w:rsidP="00796CE9">
      <w:pPr>
        <w:autoSpaceDE w:val="0"/>
        <w:autoSpaceDN w:val="0"/>
        <w:adjustRightInd w:val="0"/>
        <w:spacing w:before="163" w:after="0" w:line="425"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403-„Podatki i opłaty"</w:t>
      </w:r>
    </w:p>
    <w:p w14:paraId="1599F776" w14:textId="77777777" w:rsidR="00796CE9" w:rsidRPr="00796CE9" w:rsidRDefault="00796CE9" w:rsidP="00796CE9">
      <w:pPr>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403 służy do ewidencji podatków i opłat o charakterze kosztowym, a w szczególności (§§ 4430 w tym: podatek akcyzowy, 4480, 4520, 4530, 4510,):</w:t>
      </w:r>
    </w:p>
    <w:p w14:paraId="4EB7298E"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podatku akcyzowego,</w:t>
      </w:r>
    </w:p>
    <w:p w14:paraId="63C2158F"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podatku od nieruchomości,</w:t>
      </w:r>
    </w:p>
    <w:p w14:paraId="27C1FB26"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podatku od środków transportu,</w:t>
      </w:r>
    </w:p>
    <w:p w14:paraId="57CC9F5E"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podatku od czynności-cywilnoprawnych,</w:t>
      </w:r>
    </w:p>
    <w:p w14:paraId="600ACCB0" w14:textId="77777777" w:rsidR="00796CE9" w:rsidRPr="00796CE9" w:rsidRDefault="00796CE9" w:rsidP="006A6B3A">
      <w:pPr>
        <w:widowControl w:val="0"/>
        <w:numPr>
          <w:ilvl w:val="0"/>
          <w:numId w:val="80"/>
        </w:numPr>
        <w:tabs>
          <w:tab w:val="left" w:pos="857"/>
        </w:tabs>
        <w:autoSpaceDE w:val="0"/>
        <w:autoSpaceDN w:val="0"/>
        <w:adjustRightInd w:val="0"/>
        <w:spacing w:before="7"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opłat o charakterze podatkowym,</w:t>
      </w:r>
    </w:p>
    <w:p w14:paraId="195B593A"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opłat: lokalnych, skarbowych, notarialnych, sądowych, administracyjnych oraz składek  i wpłat do organizacji międzynarodowych,</w:t>
      </w:r>
    </w:p>
    <w:p w14:paraId="607ABF04"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opłaty roczne z tytułu wieczystego użytkowania gruntu,</w:t>
      </w:r>
    </w:p>
    <w:p w14:paraId="5FFED817" w14:textId="77777777" w:rsidR="00796CE9" w:rsidRPr="00796CE9" w:rsidRDefault="00796CE9" w:rsidP="006A6B3A">
      <w:pPr>
        <w:widowControl w:val="0"/>
        <w:numPr>
          <w:ilvl w:val="0"/>
          <w:numId w:val="80"/>
        </w:numPr>
        <w:tabs>
          <w:tab w:val="left" w:pos="85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wpływ faktury VAT dotyczącej zakupów lub kosztów, zawierającej podatek VAT naliczony podlegający odliczeniu od podatku należnego (wartość netto bez VAT)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403, Ma 201 lub Ma 101.</w:t>
      </w:r>
    </w:p>
    <w:p w14:paraId="4EB4C9D0" w14:textId="237D2A0A" w:rsidR="00796CE9" w:rsidRPr="00796CE9" w:rsidRDefault="00796CE9" w:rsidP="00796CE9">
      <w:pPr>
        <w:autoSpaceDE w:val="0"/>
        <w:autoSpaceDN w:val="0"/>
        <w:adjustRightInd w:val="0"/>
        <w:spacing w:before="122"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 ciągu roku podatki i opłaty zwiększające koszty działalności podstawowej ujmuje się na stornie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zaś ich zmniejszenie po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oraz na dzień bilansowy przeniesienie kosztów  z tego tytułu na konto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860.Konto nie wykazuje salda na koniec roku obrotowego.</w:t>
      </w:r>
    </w:p>
    <w:p w14:paraId="08AF1A24"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08A87EF"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404-„ Wynagrodzenia"</w:t>
      </w:r>
    </w:p>
    <w:p w14:paraId="1D8D9FC9" w14:textId="13C28DB0"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404 służy do ewidencji kosztów działalności podstawowej z tytułu wynagrodzeń za pracę dla pracowników i innych osób fizycznych zatrudnionych na podstawie umowy o pracę, umowy zlecenia, umowy o dzieło, umowy agencyjnej i innych umów zgodnie z odrębnymi przepisami  (§ 4010, §4040, §4090, §4170). Na koncie 404 ujmuje się zarówno wynagrodzenia zaliczane  od osobowych, bezosobowych jak i honorariów'.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404 ujmuje się kwotę wynagrodzeń brutto łącznie z wartością przysługujących świadczeń w naturze zaliczonych do wynagrodzeń.</w:t>
      </w:r>
    </w:p>
    <w:p w14:paraId="5D37B23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404 księguje się korekty zmniejszające uprzednio zaksięgowane wynagrodzenia brutto.</w:t>
      </w:r>
    </w:p>
    <w:p w14:paraId="3CBBE947" w14:textId="7EF8AE43"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koniec roku obrotowego saldo konta przenosi się na stronę </w:t>
      </w:r>
      <w:proofErr w:type="spellStart"/>
      <w:r w:rsidRPr="00796CE9">
        <w:rPr>
          <w:rFonts w:ascii="Times New Roman" w:eastAsia="Times New Roman" w:hAnsi="Times New Roman" w:cs="Times New Roman"/>
          <w:b/>
          <w:bCs/>
          <w:color w:val="000000"/>
          <w:sz w:val="24"/>
          <w:szCs w:val="24"/>
          <w:lang w:eastAsia="pl-PL"/>
        </w:rPr>
        <w:t>Wn</w:t>
      </w:r>
      <w:proofErr w:type="spellEnd"/>
      <w:r w:rsidR="00D8457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860 i wobec tego nie wykazuje ono salda na koniec roku obrotowego.</w:t>
      </w:r>
    </w:p>
    <w:p w14:paraId="0FF11CB7"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FE75CBE" w14:textId="2013D7FF"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405</w:t>
      </w:r>
      <w:r w:rsidR="00BC61DB">
        <w:rPr>
          <w:rFonts w:ascii="Times New Roman" w:eastAsia="Times New Roman" w:hAnsi="Times New Roman" w:cs="Times New Roman"/>
          <w:b/>
          <w:bCs/>
          <w:color w:val="000000"/>
          <w:sz w:val="24"/>
          <w:szCs w:val="24"/>
          <w:u w:val="single"/>
          <w:lang w:eastAsia="pl-PL"/>
        </w:rPr>
        <w:t xml:space="preserve"> </w:t>
      </w:r>
      <w:r w:rsidRPr="00796CE9">
        <w:rPr>
          <w:rFonts w:ascii="Times New Roman" w:eastAsia="Times New Roman" w:hAnsi="Times New Roman" w:cs="Times New Roman"/>
          <w:b/>
          <w:bCs/>
          <w:color w:val="000000"/>
          <w:sz w:val="24"/>
          <w:szCs w:val="24"/>
          <w:u w:val="single"/>
          <w:lang w:eastAsia="pl-PL"/>
        </w:rPr>
        <w:t>„ Ubezpieczenia społeczne i inne świadczenia"</w:t>
      </w:r>
    </w:p>
    <w:p w14:paraId="59DDAAB5"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405 służy do ewidencji kosztów działalności operacyjnej z tytułu ubezpieczeń społeczny cli oraz różnego rodzaju świadczeń na rzecz pracowników i osób fizycznych zatrudnionych  na podstawie umowy o pracę, umowy o dzieło i innych umów, które nie są zaliczane do wynagrodzeń (§§ 3020, 4110, 4120. 4280, 4140, 4440. 4700). Na koncie 405 ujmuje się w szczególności:</w:t>
      </w:r>
    </w:p>
    <w:p w14:paraId="27EAB8BF" w14:textId="77777777" w:rsidR="00796CE9" w:rsidRPr="00796CE9" w:rsidRDefault="00796CE9" w:rsidP="006A6B3A">
      <w:pPr>
        <w:widowControl w:val="0"/>
        <w:numPr>
          <w:ilvl w:val="0"/>
          <w:numId w:val="81"/>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ubezpieczeń  społecznych  pracowników  i  podopiecznych obciążających jednostkę,</w:t>
      </w:r>
    </w:p>
    <w:p w14:paraId="72BE4CCD" w14:textId="77777777" w:rsidR="00796CE9" w:rsidRPr="00796CE9" w:rsidRDefault="00796CE9" w:rsidP="006A6B3A">
      <w:pPr>
        <w:widowControl w:val="0"/>
        <w:numPr>
          <w:ilvl w:val="0"/>
          <w:numId w:val="81"/>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z tytułu różnych świadczeń wypłacanych pracownikom, ale nie zaliczanych do wynagrodzeń lub uposażeń,</w:t>
      </w:r>
    </w:p>
    <w:p w14:paraId="09955760" w14:textId="77777777" w:rsidR="00796CE9" w:rsidRPr="00796CE9" w:rsidRDefault="00796CE9" w:rsidP="006A6B3A">
      <w:pPr>
        <w:widowControl w:val="0"/>
        <w:numPr>
          <w:ilvl w:val="0"/>
          <w:numId w:val="81"/>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naliczone w ciężar kosztów odpisy na ZFSS,</w:t>
      </w:r>
    </w:p>
    <w:p w14:paraId="4145BDF0" w14:textId="77777777" w:rsidR="00796CE9" w:rsidRPr="00796CE9" w:rsidRDefault="00796CE9" w:rsidP="006A6B3A">
      <w:pPr>
        <w:widowControl w:val="0"/>
        <w:numPr>
          <w:ilvl w:val="0"/>
          <w:numId w:val="81"/>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składki na Fundusz Pracy oraz PFRON,</w:t>
      </w:r>
    </w:p>
    <w:p w14:paraId="2B9485A4" w14:textId="77777777" w:rsidR="00796CE9" w:rsidRPr="00796CE9" w:rsidRDefault="00796CE9" w:rsidP="006A6B3A">
      <w:pPr>
        <w:widowControl w:val="0"/>
        <w:numPr>
          <w:ilvl w:val="0"/>
          <w:numId w:val="81"/>
        </w:numPr>
        <w:tabs>
          <w:tab w:val="left" w:pos="727"/>
        </w:tabs>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dopłaty do biletów, kwater, wyżywienia, stołówek i bufetów pracowniczych,</w:t>
      </w:r>
    </w:p>
    <w:p w14:paraId="7BD7BC2A" w14:textId="77777777" w:rsidR="00796CE9" w:rsidRPr="00796CE9" w:rsidRDefault="00796CE9" w:rsidP="006A6B3A">
      <w:pPr>
        <w:widowControl w:val="0"/>
        <w:numPr>
          <w:ilvl w:val="0"/>
          <w:numId w:val="81"/>
        </w:numPr>
        <w:tabs>
          <w:tab w:val="left" w:pos="727"/>
        </w:tabs>
        <w:autoSpaceDE w:val="0"/>
        <w:autoSpaceDN w:val="0"/>
        <w:adjustRightInd w:val="0"/>
        <w:spacing w:before="180" w:after="0" w:line="24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szkoleń pokrywane przez pracodawcę,</w:t>
      </w:r>
    </w:p>
    <w:p w14:paraId="1E5AA46D" w14:textId="77777777" w:rsidR="00796CE9" w:rsidRPr="00796CE9" w:rsidRDefault="00796CE9" w:rsidP="006A6B3A">
      <w:pPr>
        <w:widowControl w:val="0"/>
        <w:numPr>
          <w:ilvl w:val="0"/>
          <w:numId w:val="81"/>
        </w:numPr>
        <w:tabs>
          <w:tab w:val="left" w:pos="727"/>
        </w:tabs>
        <w:autoSpaceDE w:val="0"/>
        <w:autoSpaceDN w:val="0"/>
        <w:adjustRightInd w:val="0"/>
        <w:spacing w:before="50"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wydatki związane z bhp i ochroną zdrowia,</w:t>
      </w:r>
    </w:p>
    <w:p w14:paraId="1662A52B" w14:textId="77777777" w:rsidR="00796CE9" w:rsidRPr="00796CE9" w:rsidRDefault="00796CE9" w:rsidP="006A6B3A">
      <w:pPr>
        <w:widowControl w:val="0"/>
        <w:numPr>
          <w:ilvl w:val="0"/>
          <w:numId w:val="81"/>
        </w:numPr>
        <w:tabs>
          <w:tab w:val="left" w:pos="727"/>
        </w:tabs>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inne świadczenia na rzecz pracowników oraz innych osób uprawnionych,</w:t>
      </w:r>
    </w:p>
    <w:p w14:paraId="6167259B" w14:textId="345227A8"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405 ujmuje się naliczone koszty z tytułu ubezpieczeń społecznych oraz różnego rodzaju świadczeń na rzecz pracowników i innych osób fizycznych zatrudnionych na podstawie umowy o pracę, umowy o dzieło i innych umów, które nie są zaliczane do wynagrodzeń, oraz na rzecz innych osób uprawnionych.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405 księguje się zmniejszenie uprzednio ujętych kosztów.</w:t>
      </w:r>
    </w:p>
    <w:p w14:paraId="4D1A93F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konta 405 na koniec roku obrotowego przenosi się na stronie </w:t>
      </w:r>
      <w:r w:rsidRPr="00796CE9">
        <w:rPr>
          <w:rFonts w:ascii="Times New Roman" w:eastAsia="Times New Roman" w:hAnsi="Times New Roman" w:cs="Times New Roman"/>
          <w:b/>
          <w:bCs/>
          <w:color w:val="000000"/>
          <w:sz w:val="24"/>
          <w:szCs w:val="24"/>
          <w:lang w:eastAsia="pl-PL"/>
        </w:rPr>
        <w:t>Wn</w:t>
      </w:r>
      <w:r w:rsidRPr="00796CE9">
        <w:rPr>
          <w:rFonts w:ascii="Times New Roman" w:eastAsia="Times New Roman" w:hAnsi="Times New Roman" w:cs="Times New Roman"/>
          <w:color w:val="000000"/>
          <w:sz w:val="24"/>
          <w:szCs w:val="24"/>
          <w:lang w:eastAsia="pl-PL"/>
        </w:rPr>
        <w:t>860. Konto nie wykazuje salda na koniec roku obrotowego.</w:t>
      </w:r>
    </w:p>
    <w:p w14:paraId="0FABFAE0"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3C40C0F"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409- „Pozostałe koszty rodzajowe"</w:t>
      </w:r>
    </w:p>
    <w:p w14:paraId="230F8D7E"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409 służy do ewidencji pozostałych kosztów działalności podstawowej, które nie                               są ujmowane na kontach 400-405 (§§ 4410, 4430, 3030 diety, 2840, 2510, 2820, 2900, 2910, 2930, 2970, 3000, 3030, 4590, 4600,4610, §4700).</w:t>
      </w:r>
    </w:p>
    <w:p w14:paraId="26B3DFC9"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Względnie podlegających zaliczeniu do kosztów finansowych ewidencjonowanych na koncie 751 lub do pozostałych kosztów operacyjnych księgowanych na koncie 761. Na koncie tym ujmuje się w szczególności:</w:t>
      </w:r>
    </w:p>
    <w:p w14:paraId="5D9CE0A8" w14:textId="77777777" w:rsidR="00796CE9" w:rsidRPr="00796CE9" w:rsidRDefault="00796CE9" w:rsidP="006A6B3A">
      <w:pPr>
        <w:widowControl w:val="0"/>
        <w:numPr>
          <w:ilvl w:val="0"/>
          <w:numId w:val="81"/>
        </w:numPr>
        <w:tabs>
          <w:tab w:val="left" w:pos="727"/>
        </w:tabs>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ryczałtów dla pracowników za używanie samochodów prywatnych do zadań służbowych,</w:t>
      </w:r>
    </w:p>
    <w:p w14:paraId="66638789" w14:textId="77777777" w:rsidR="00796CE9" w:rsidRPr="00796CE9" w:rsidRDefault="00796CE9" w:rsidP="006A6B3A">
      <w:pPr>
        <w:widowControl w:val="0"/>
        <w:numPr>
          <w:ilvl w:val="0"/>
          <w:numId w:val="81"/>
        </w:numPr>
        <w:tabs>
          <w:tab w:val="left" w:pos="727"/>
        </w:tabs>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krajowych i zagranicznych podróży służbowych pracowników, z wyjątkiem delegacji związanych bezpośrednio z budową środków trwałych, które obciążają konto 080, lub z działalnością finansowaną z funduszy celowych, koszty ubezpieczeń majątkowych i osobowych,</w:t>
      </w:r>
    </w:p>
    <w:p w14:paraId="1353924D" w14:textId="77777777" w:rsidR="00796CE9" w:rsidRPr="00796CE9" w:rsidRDefault="00796CE9" w:rsidP="006A6B3A">
      <w:pPr>
        <w:widowControl w:val="0"/>
        <w:numPr>
          <w:ilvl w:val="0"/>
          <w:numId w:val="81"/>
        </w:numPr>
        <w:tabs>
          <w:tab w:val="left" w:pos="727"/>
        </w:tabs>
        <w:autoSpaceDE w:val="0"/>
        <w:autoSpaceDN w:val="0"/>
        <w:adjustRightInd w:val="0"/>
        <w:spacing w:before="14"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odprawy z tytułu wypadków przy pracy,</w:t>
      </w:r>
    </w:p>
    <w:p w14:paraId="08204D4C" w14:textId="77777777" w:rsidR="00796CE9" w:rsidRPr="00796CE9" w:rsidRDefault="00796CE9" w:rsidP="006A6B3A">
      <w:pPr>
        <w:widowControl w:val="0"/>
        <w:numPr>
          <w:ilvl w:val="0"/>
          <w:numId w:val="81"/>
        </w:numPr>
        <w:tabs>
          <w:tab w:val="left" w:pos="727"/>
        </w:tabs>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reprezentacji i reklamy, np. ogłoszeń w różnych środkach przekazu, koszty przyjmowania gości krajowych i zagranicznych, wartość upominków i nagród rzeczowych służących reklamie, koszty wyjazdów własnych pracowników w celach reklamy i reprezentacji,</w:t>
      </w:r>
    </w:p>
    <w:p w14:paraId="5A420E5C" w14:textId="77777777" w:rsidR="00796CE9" w:rsidRPr="00796CE9" w:rsidRDefault="00796CE9" w:rsidP="006A6B3A">
      <w:pPr>
        <w:widowControl w:val="0"/>
        <w:numPr>
          <w:ilvl w:val="0"/>
          <w:numId w:val="81"/>
        </w:numPr>
        <w:tabs>
          <w:tab w:val="left" w:pos="727"/>
        </w:tabs>
        <w:autoSpaceDE w:val="0"/>
        <w:autoSpaceDN w:val="0"/>
        <w:adjustRightInd w:val="0"/>
        <w:spacing w:before="151" w:after="0" w:line="24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inne koszty,</w:t>
      </w:r>
    </w:p>
    <w:p w14:paraId="332DD0A4" w14:textId="4EC81F96" w:rsidR="00796CE9" w:rsidRPr="00796CE9" w:rsidRDefault="00796CE9" w:rsidP="00796CE9">
      <w:pPr>
        <w:autoSpaceDE w:val="0"/>
        <w:autoSpaceDN w:val="0"/>
        <w:adjustRightInd w:val="0"/>
        <w:spacing w:before="7"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ujmuje się poniesione koszty z ww. tytułów,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ich zmniejszenie oraz przeniesienie salda na dzień bilansowy na konto 860.</w:t>
      </w:r>
    </w:p>
    <w:p w14:paraId="7FA9E8A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344F875E"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color w:val="000000"/>
          <w:sz w:val="24"/>
          <w:szCs w:val="24"/>
          <w:u w:val="single"/>
          <w:lang w:eastAsia="pl-PL"/>
        </w:rPr>
      </w:pPr>
      <w:r w:rsidRPr="00796CE9">
        <w:rPr>
          <w:rFonts w:ascii="Times New Roman" w:eastAsia="Times New Roman" w:hAnsi="Times New Roman" w:cs="Times New Roman"/>
          <w:b/>
          <w:color w:val="000000"/>
          <w:sz w:val="24"/>
          <w:szCs w:val="24"/>
          <w:u w:val="single"/>
          <w:lang w:eastAsia="pl-PL"/>
        </w:rPr>
        <w:t>Konto 720 – „Przychody z tytułu dochodów budżetowych”</w:t>
      </w:r>
    </w:p>
    <w:p w14:paraId="6A08F13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720 służy do ewidencji przychodów z tytułu dochodów budżetowych, związanych bezpośrednio z podstawową działalnością jednostki w szczególności dochodów, do których zalicza się: podatki, składki, opłaty i inne dochody jednostek samorządu terytorialnego.</w:t>
      </w:r>
    </w:p>
    <w:p w14:paraId="741BDE64" w14:textId="77777777" w:rsidR="00796CE9" w:rsidRPr="00796CE9" w:rsidRDefault="00796CE9" w:rsidP="00796CE9">
      <w:pPr>
        <w:autoSpaceDE w:val="0"/>
        <w:autoSpaceDN w:val="0"/>
        <w:adjustRightInd w:val="0"/>
        <w:spacing w:before="72"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koncie 720 ujmuje się wystawienie faktury VAT dotyczącej sprzedaży opodatkowanej -naliczona należność netto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720.</w:t>
      </w:r>
    </w:p>
    <w:p w14:paraId="6C2FA0BB" w14:textId="6E70A93D" w:rsidR="00796CE9" w:rsidRPr="00796CE9" w:rsidRDefault="00796CE9" w:rsidP="00796CE9">
      <w:pPr>
        <w:autoSpaceDE w:val="0"/>
        <w:autoSpaceDN w:val="0"/>
        <w:adjustRightInd w:val="0"/>
        <w:spacing w:before="72"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strome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720 ujmuje się odpisy dochodów budżetowych w korespondencji z kontem 221, odpisy aktualizujące należności podatkowe w korespondencji z kontem 290 oraz na koniec roku przeniesienie salda na konto 860, zaś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przychody z tytułów dochodów budżetowych w korespondencji z kontem 221, zmniejszenia odpisów aktualizujących należności dotyczących przychodów z tytułu dochodów budżetowych w zakresie podatków w korespondencji z kontem 290. Na koniec roku konto 720 nie wykazuje salda.</w:t>
      </w:r>
    </w:p>
    <w:p w14:paraId="7A361041"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071A843B"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751- „Koszty finansowe"</w:t>
      </w:r>
    </w:p>
    <w:p w14:paraId="1F4F6D3B" w14:textId="73196AA4"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służy do ewidencji kosztów finansowych.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751 księguje się koszty operacji finansowych obejmujące w szczególności:</w:t>
      </w:r>
    </w:p>
    <w:p w14:paraId="451E20D6" w14:textId="77777777" w:rsidR="00796CE9" w:rsidRPr="00796CE9" w:rsidRDefault="00796CE9" w:rsidP="006A6B3A">
      <w:pPr>
        <w:widowControl w:val="0"/>
        <w:numPr>
          <w:ilvl w:val="0"/>
          <w:numId w:val="82"/>
        </w:numPr>
        <w:tabs>
          <w:tab w:val="left" w:pos="720"/>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odsetki   od   zaciągniętych   kredytów   i   pożyczek   przez  jednostki samorządu terytorialnego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751, Ma 130,</w:t>
      </w:r>
    </w:p>
    <w:p w14:paraId="2FDE989F" w14:textId="77777777" w:rsidR="00796CE9" w:rsidRPr="00796CE9" w:rsidRDefault="00796CE9" w:rsidP="006A6B3A">
      <w:pPr>
        <w:widowControl w:val="0"/>
        <w:numPr>
          <w:ilvl w:val="0"/>
          <w:numId w:val="82"/>
        </w:numPr>
        <w:tabs>
          <w:tab w:val="left" w:pos="720"/>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odsetki za zwłokę w zapłacie zobowiązań, z wyjątkiem obciążających inwestycje w okresie realizacji oraz ZFSS i funduszy celowych.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751, Ma 130.</w:t>
      </w:r>
    </w:p>
    <w:p w14:paraId="0991CE4D" w14:textId="448BAB6E"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Ewidencję analityczną do konta 751 należy prowadzić według tytułów kosztów operacji finansowych, z uwzględnieniem podzia</w:t>
      </w:r>
      <w:r w:rsidR="00BC61DB">
        <w:rPr>
          <w:rFonts w:ascii="Times New Roman" w:eastAsia="Times New Roman" w:hAnsi="Times New Roman" w:cs="Times New Roman"/>
          <w:color w:val="000000"/>
          <w:sz w:val="24"/>
          <w:szCs w:val="24"/>
          <w:lang w:eastAsia="pl-PL"/>
        </w:rPr>
        <w:t>ł</w:t>
      </w:r>
      <w:r w:rsidRPr="00796CE9">
        <w:rPr>
          <w:rFonts w:ascii="Times New Roman" w:eastAsia="Times New Roman" w:hAnsi="Times New Roman" w:cs="Times New Roman"/>
          <w:color w:val="000000"/>
          <w:sz w:val="24"/>
          <w:szCs w:val="24"/>
          <w:lang w:eastAsia="pl-PL"/>
        </w:rPr>
        <w:t xml:space="preserve">ek klasyfikacji budżetowej. Saldo konta </w:t>
      </w:r>
      <w:r w:rsidRPr="00796CE9">
        <w:rPr>
          <w:rFonts w:ascii="Times New Roman" w:eastAsia="Times New Roman" w:hAnsi="Times New Roman" w:cs="Times New Roman"/>
          <w:b/>
          <w:bCs/>
          <w:color w:val="000000"/>
          <w:sz w:val="24"/>
          <w:szCs w:val="24"/>
          <w:lang w:eastAsia="pl-PL"/>
        </w:rPr>
        <w:t xml:space="preserve">751 </w:t>
      </w:r>
      <w:r w:rsidRPr="00796CE9">
        <w:rPr>
          <w:rFonts w:ascii="Times New Roman" w:eastAsia="Times New Roman" w:hAnsi="Times New Roman" w:cs="Times New Roman"/>
          <w:color w:val="000000"/>
          <w:sz w:val="24"/>
          <w:szCs w:val="24"/>
          <w:lang w:eastAsia="pl-PL"/>
        </w:rPr>
        <w:t xml:space="preserve">na koniec roku przenosi się na stronę </w:t>
      </w:r>
      <w:r w:rsidRPr="00796CE9">
        <w:rPr>
          <w:rFonts w:ascii="Times New Roman" w:eastAsia="Times New Roman" w:hAnsi="Times New Roman" w:cs="Times New Roman"/>
          <w:b/>
          <w:bCs/>
          <w:color w:val="000000"/>
          <w:sz w:val="24"/>
          <w:szCs w:val="24"/>
          <w:lang w:eastAsia="pl-PL"/>
        </w:rPr>
        <w:t>Wn</w:t>
      </w:r>
      <w:r w:rsidRPr="00796CE9">
        <w:rPr>
          <w:rFonts w:ascii="Times New Roman" w:eastAsia="Times New Roman" w:hAnsi="Times New Roman" w:cs="Times New Roman"/>
          <w:color w:val="000000"/>
          <w:sz w:val="24"/>
          <w:szCs w:val="24"/>
          <w:lang w:eastAsia="pl-PL"/>
        </w:rPr>
        <w:t>860 i wobec tego konto nie wykazuje salda.</w:t>
      </w:r>
    </w:p>
    <w:p w14:paraId="39A41ED7"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760 - "Pozostałe przychody operacyjne"</w:t>
      </w:r>
    </w:p>
    <w:p w14:paraId="683FE0CA"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760 służy do ewidencji przychodów niezwiązanych bezpośrednio ze zwykłą działalnością jednostki, w tym wszelkich innych przychodów nie podlegających ewidencji na kontach: 720.</w:t>
      </w:r>
    </w:p>
    <w:p w14:paraId="759F988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760 ujmuje się w szczególności:</w:t>
      </w:r>
    </w:p>
    <w:p w14:paraId="06AC13AC" w14:textId="77777777" w:rsidR="00796CE9" w:rsidRPr="00796CE9" w:rsidRDefault="00796CE9" w:rsidP="006A6B3A">
      <w:pPr>
        <w:numPr>
          <w:ilvl w:val="0"/>
          <w:numId w:val="83"/>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pozostałe przychody operacyjne, do których zalicza się w szczególności odpisane przedawnione zobowiązania, otrzymane odszkodowania, kary, darowizny i nieodpłatnie otrzymane aktywa umarzane jednorazowo oraz środki obrotowe,</w:t>
      </w:r>
    </w:p>
    <w:p w14:paraId="127B54AD" w14:textId="77777777" w:rsidR="00796CE9" w:rsidRPr="00796CE9" w:rsidRDefault="00796CE9" w:rsidP="006A6B3A">
      <w:pPr>
        <w:numPr>
          <w:ilvl w:val="0"/>
          <w:numId w:val="83"/>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koncie  760  ujmuje  się  wystawienie  faktury  VAT  dotyczącej sprzedaży</w:t>
      </w:r>
    </w:p>
    <w:p w14:paraId="206C2440" w14:textId="77777777" w:rsidR="00796CE9" w:rsidRPr="00796CE9" w:rsidRDefault="00796CE9" w:rsidP="00796CE9">
      <w:pPr>
        <w:autoSpaceDE w:val="0"/>
        <w:autoSpaceDN w:val="0"/>
        <w:adjustRightInd w:val="0"/>
        <w:spacing w:before="14" w:after="0" w:line="432" w:lineRule="exact"/>
        <w:ind w:left="396" w:firstLine="353"/>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opodatkowanej - naliczona należność netto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221, Ma 760, </w:t>
      </w:r>
    </w:p>
    <w:p w14:paraId="6FB775F3" w14:textId="77777777" w:rsidR="00796CE9" w:rsidRPr="00796CE9" w:rsidRDefault="00796CE9" w:rsidP="006A6B3A">
      <w:pPr>
        <w:numPr>
          <w:ilvl w:val="0"/>
          <w:numId w:val="84"/>
        </w:numPr>
        <w:autoSpaceDE w:val="0"/>
        <w:autoSpaceDN w:val="0"/>
        <w:adjustRightInd w:val="0"/>
        <w:spacing w:before="14" w:after="0" w:line="432" w:lineRule="exact"/>
        <w:contextualSpacing/>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zaokrąglenia z tytułu podatku VAT (stanowiące przychody)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225, Ma 760.</w:t>
      </w:r>
    </w:p>
    <w:p w14:paraId="6C34EF26" w14:textId="77777777" w:rsidR="00796CE9" w:rsidRPr="00796CE9" w:rsidRDefault="00796CE9" w:rsidP="00796CE9">
      <w:pPr>
        <w:autoSpaceDE w:val="0"/>
        <w:autoSpaceDN w:val="0"/>
        <w:adjustRightInd w:val="0"/>
        <w:spacing w:before="94"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końcu roku obrotowego wartość pozostałych przychodów operacyjnych przenosi się na stronę Ma konta 860 i wobec tego konto 760 nie wykazuje salda.</w:t>
      </w:r>
    </w:p>
    <w:p w14:paraId="45C77905"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107A842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72D26CF" w14:textId="77777777" w:rsidR="00796CE9" w:rsidRPr="00796CE9" w:rsidRDefault="00796CE9" w:rsidP="00796CE9">
      <w:pPr>
        <w:autoSpaceDE w:val="0"/>
        <w:autoSpaceDN w:val="0"/>
        <w:adjustRightInd w:val="0"/>
        <w:spacing w:before="67" w:after="0" w:line="240" w:lineRule="auto"/>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761 - „Pozostałe koszty operacyjne"</w:t>
      </w:r>
    </w:p>
    <w:p w14:paraId="2A36AE17" w14:textId="77777777" w:rsidR="00796CE9" w:rsidRPr="00796CE9" w:rsidRDefault="00796CE9" w:rsidP="00796CE9">
      <w:pPr>
        <w:autoSpaceDE w:val="0"/>
        <w:autoSpaceDN w:val="0"/>
        <w:adjustRightInd w:val="0"/>
        <w:spacing w:before="7" w:after="0" w:line="418" w:lineRule="exact"/>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761 służy do ewidencji kosztów niezwiązanych bezpośrednio za zwykłą działalnością jednostki.</w:t>
      </w:r>
    </w:p>
    <w:p w14:paraId="0EC1687F" w14:textId="3D3C6C09"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ujmuje się:</w:t>
      </w:r>
    </w:p>
    <w:p w14:paraId="2CD29632" w14:textId="77777777" w:rsidR="00796CE9" w:rsidRPr="00796CE9" w:rsidRDefault="00796CE9" w:rsidP="006A6B3A">
      <w:pPr>
        <w:numPr>
          <w:ilvl w:val="0"/>
          <w:numId w:val="84"/>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w cenie zakupu lub nabycia sprzedanych materiałów,</w:t>
      </w:r>
    </w:p>
    <w:p w14:paraId="25D8CFA3" w14:textId="77777777" w:rsidR="00796CE9" w:rsidRPr="00796CE9" w:rsidRDefault="00796CE9" w:rsidP="006A6B3A">
      <w:pPr>
        <w:numPr>
          <w:ilvl w:val="0"/>
          <w:numId w:val="84"/>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zapłacone kary, grzywny, odszkodowania, odpisane przedawnione, umorzone i nieściągalne należności, jeżeli nie są pokrywane z uprzednio dokonanego odpisu aktualizującego, odpisy aktualizujące wartości należności od dłużników, koszty postępowania spornego i egzekucyjnego oraz nieodpłatnie przekazane rzeczowe aktywa obrotowe,</w:t>
      </w:r>
    </w:p>
    <w:p w14:paraId="09A26108" w14:textId="77777777" w:rsidR="00796CE9" w:rsidRPr="00796CE9" w:rsidRDefault="00796CE9" w:rsidP="006A6B3A">
      <w:pPr>
        <w:numPr>
          <w:ilvl w:val="0"/>
          <w:numId w:val="84"/>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zaokrąglenia z tytułu podatku VAT (stanowiące koszty)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761, Ma 225,</w:t>
      </w:r>
    </w:p>
    <w:p w14:paraId="357127F4" w14:textId="77777777" w:rsidR="00796CE9" w:rsidRPr="00796CE9" w:rsidRDefault="00796CE9" w:rsidP="006A6B3A">
      <w:pPr>
        <w:numPr>
          <w:ilvl w:val="0"/>
          <w:numId w:val="84"/>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przeksięgowanie podatku VAT za rok poprzedni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761, Ma 225.</w:t>
      </w:r>
    </w:p>
    <w:p w14:paraId="51169062" w14:textId="77777777" w:rsidR="00796CE9" w:rsidRPr="00796CE9" w:rsidRDefault="00796CE9" w:rsidP="00796CE9">
      <w:pPr>
        <w:autoSpaceDE w:val="0"/>
        <w:autoSpaceDN w:val="0"/>
        <w:adjustRightInd w:val="0"/>
        <w:spacing w:before="122"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761 służy ponadto do ewidencji zapisów uzupełniających związanych ze zmianą stanu produktów. Na koniec roku obrotowego przenosi się:</w:t>
      </w:r>
    </w:p>
    <w:p w14:paraId="69ADEA26" w14:textId="525D7958" w:rsidR="00796CE9" w:rsidRPr="00796CE9" w:rsidRDefault="00796CE9" w:rsidP="006A6B3A">
      <w:pPr>
        <w:widowControl w:val="0"/>
        <w:numPr>
          <w:ilvl w:val="0"/>
          <w:numId w:val="85"/>
        </w:numPr>
        <w:tabs>
          <w:tab w:val="left" w:pos="389"/>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stronę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490, w korespondencji ze stroną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761 - koszty związane z zakupem i sprzedażą składników majątku,</w:t>
      </w:r>
    </w:p>
    <w:p w14:paraId="4FFC98E2" w14:textId="4C4C359F" w:rsidR="00796CE9" w:rsidRPr="00796CE9" w:rsidRDefault="00796CE9" w:rsidP="006A6B3A">
      <w:pPr>
        <w:widowControl w:val="0"/>
        <w:numPr>
          <w:ilvl w:val="0"/>
          <w:numId w:val="85"/>
        </w:numPr>
        <w:tabs>
          <w:tab w:val="left" w:pos="389"/>
        </w:tabs>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stronę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860 pozostałe koszty operacyjne, w korespondencji ze stroną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761. </w:t>
      </w:r>
    </w:p>
    <w:p w14:paraId="2881F137" w14:textId="77777777" w:rsidR="00796CE9" w:rsidRPr="00796CE9" w:rsidRDefault="00796CE9" w:rsidP="00796CE9">
      <w:pPr>
        <w:widowControl w:val="0"/>
        <w:tabs>
          <w:tab w:val="left" w:pos="389"/>
        </w:tabs>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Na koniec roku konto nie wykazuje salda.</w:t>
      </w:r>
    </w:p>
    <w:p w14:paraId="6BDF86C0"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800- „Fundusz jednostki"</w:t>
      </w:r>
    </w:p>
    <w:p w14:paraId="794176B9" w14:textId="22B203E2"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służy do ewidencji równowartości aktywów trwałych i obrotowych jednostki oraz występujących w tym zakresie zmian. Wszelkie zmiany tego funduszu, tytułu określonych                       w przepisach regulujących zasady gospodarki finansowej  i rachunkowości, księguje się odpowiednio -zmniejszenie na Stornie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a zwiększenia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800.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ujmuje się w szczególności:</w:t>
      </w:r>
    </w:p>
    <w:p w14:paraId="5F748487" w14:textId="0FA62E32"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ujemny wynik finansowy roku ubieg</w:t>
      </w:r>
      <w:r w:rsidR="00BC61DB">
        <w:rPr>
          <w:rFonts w:ascii="Times New Roman" w:eastAsia="Times New Roman" w:hAnsi="Times New Roman" w:cs="Times New Roman"/>
          <w:color w:val="000000"/>
          <w:sz w:val="24"/>
          <w:szCs w:val="24"/>
          <w:lang w:eastAsia="pl-PL"/>
        </w:rPr>
        <w:t>ł</w:t>
      </w:r>
      <w:r w:rsidRPr="00796CE9">
        <w:rPr>
          <w:rFonts w:ascii="Times New Roman" w:eastAsia="Times New Roman" w:hAnsi="Times New Roman" w:cs="Times New Roman"/>
          <w:color w:val="000000"/>
          <w:sz w:val="24"/>
          <w:szCs w:val="24"/>
          <w:lang w:eastAsia="pl-PL"/>
        </w:rPr>
        <w:t>ego</w:t>
      </w:r>
      <w:r w:rsidR="00BC61DB">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(stratę bilansową), który przeksięgowuje się z konta 860 Wynik finansowy - w roku następnym,</w:t>
      </w:r>
    </w:p>
    <w:p w14:paraId="140D097C" w14:textId="77777777"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przeksięgowanie w końcu roku  obrotowego  dotacji  z  budżetu  uznanych za wykorzystane, płatności z budżetu środków europejskich uznanych za rozliczone, środków </w:t>
      </w:r>
      <w:proofErr w:type="spellStart"/>
      <w:r w:rsidRPr="00796CE9">
        <w:rPr>
          <w:rFonts w:ascii="Times New Roman" w:eastAsia="Times New Roman" w:hAnsi="Times New Roman" w:cs="Times New Roman"/>
          <w:color w:val="000000"/>
          <w:sz w:val="24"/>
          <w:szCs w:val="24"/>
          <w:lang w:eastAsia="pl-PL"/>
        </w:rPr>
        <w:t>budżetowych-wydatkowanych</w:t>
      </w:r>
      <w:proofErr w:type="spellEnd"/>
      <w:r w:rsidRPr="00796CE9">
        <w:rPr>
          <w:rFonts w:ascii="Times New Roman" w:eastAsia="Times New Roman" w:hAnsi="Times New Roman" w:cs="Times New Roman"/>
          <w:color w:val="000000"/>
          <w:sz w:val="24"/>
          <w:szCs w:val="24"/>
          <w:lang w:eastAsia="pl-PL"/>
        </w:rPr>
        <w:t xml:space="preserve"> przez jednostki budżetowe na inwestycje z konta 810,</w:t>
      </w:r>
    </w:p>
    <w:p w14:paraId="533196BD" w14:textId="77777777"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nie umorzoną rozchodowanych środków trwałych na skutek zużycia, przekazania nieodpłatnego lub sprzedaży-Ma 011,</w:t>
      </w:r>
    </w:p>
    <w:p w14:paraId="3070AF72" w14:textId="77777777"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nie umorzoną sprzedanych łub przekazanych nieodpłatnie środków trwałych  i inwestycji oraz koszty inwestycji bez efektów -Ma 080,</w:t>
      </w:r>
    </w:p>
    <w:p w14:paraId="6E0779A2" w14:textId="77777777"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zmniejszenie  wartości  podstawowych  środków trwałych z tytułu zarządzonej aktualizacji -Ma 011,</w:t>
      </w:r>
    </w:p>
    <w:p w14:paraId="2FD23829" w14:textId="77777777"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zwiększenie wartości dotychczasowego umorzenia związane z podwyższeniem wartości początkowej podstawowych środków trwałych w wyniku aktualizacji -Ma 071,</w:t>
      </w:r>
    </w:p>
    <w:p w14:paraId="2EC13D8F" w14:textId="77777777" w:rsidR="00796CE9" w:rsidRPr="00796CE9" w:rsidRDefault="00796CE9" w:rsidP="006A6B3A">
      <w:pPr>
        <w:numPr>
          <w:ilvl w:val="0"/>
          <w:numId w:val="86"/>
        </w:numPr>
        <w:autoSpaceDE w:val="0"/>
        <w:autoSpaceDN w:val="0"/>
        <w:adjustRightInd w:val="0"/>
        <w:spacing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przychody z tytułu dochodów budżetowych realizowanych w jednostkach samorządu terytorialnego bezpośrednio na rachunek bankowy budżetu jako dochody wykonane -Ma 720.</w:t>
      </w:r>
    </w:p>
    <w:p w14:paraId="4663676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800 ujmuje się w szczególności:</w:t>
      </w:r>
    </w:p>
    <w:p w14:paraId="6E837738" w14:textId="77777777" w:rsidR="00796CE9" w:rsidRPr="00796CE9" w:rsidRDefault="00796CE9" w:rsidP="006A6B3A">
      <w:pPr>
        <w:numPr>
          <w:ilvl w:val="0"/>
          <w:numId w:val="87"/>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przeksięgowanie zrealizowanych wydatków budżetowych w korespondencji z kontem 130,</w:t>
      </w:r>
    </w:p>
    <w:p w14:paraId="44818924" w14:textId="77777777" w:rsidR="00796CE9" w:rsidRPr="00796CE9" w:rsidRDefault="00796CE9" w:rsidP="006A6B3A">
      <w:pPr>
        <w:numPr>
          <w:ilvl w:val="0"/>
          <w:numId w:val="87"/>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przeksięgowanie w roku następnym zysku bilansowego roku ubiegłego, z konta 860,</w:t>
      </w:r>
    </w:p>
    <w:p w14:paraId="38771633" w14:textId="77777777" w:rsidR="00796CE9" w:rsidRPr="00796CE9" w:rsidRDefault="00796CE9" w:rsidP="006A6B3A">
      <w:pPr>
        <w:numPr>
          <w:ilvl w:val="0"/>
          <w:numId w:val="87"/>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okresowe   lub   roczne   przeniesienie   zrealizowanych   wydatków,   ze źródeł zagranicznych niepodlegających zwrotowi z konta 228,</w:t>
      </w:r>
    </w:p>
    <w:p w14:paraId="4B9B807D" w14:textId="77777777" w:rsidR="00796CE9" w:rsidRPr="00796CE9" w:rsidRDefault="00796CE9" w:rsidP="006A6B3A">
      <w:pPr>
        <w:numPr>
          <w:ilvl w:val="0"/>
          <w:numId w:val="88"/>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równowartość środków budżetowych wydatkowanych przez jednostkę budżetową na sfinansowanie tej inwestycji oraz zakup środków trwałych i wartości niematerialnych i prawnych (zapis równoległy do zapłaty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810 Ma 800),</w:t>
      </w:r>
    </w:p>
    <w:p w14:paraId="279D0CB6" w14:textId="77777777" w:rsidR="00796CE9" w:rsidRPr="00796CE9" w:rsidRDefault="00796CE9" w:rsidP="006A6B3A">
      <w:pPr>
        <w:numPr>
          <w:ilvl w:val="0"/>
          <w:numId w:val="88"/>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wartość nieodpłatnie otrzymanych środków trwałych i inwestycji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011, Ma 800,</w:t>
      </w:r>
    </w:p>
    <w:p w14:paraId="4EFD58AA" w14:textId="77777777" w:rsidR="00796CE9" w:rsidRPr="00796CE9" w:rsidRDefault="00796CE9" w:rsidP="006A6B3A">
      <w:pPr>
        <w:numPr>
          <w:ilvl w:val="0"/>
          <w:numId w:val="88"/>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zwiększenie dotychczasowej wartości brutto środków trwałych na skutek zarządzonej aktualizacji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011, Ma 800,</w:t>
      </w:r>
    </w:p>
    <w:p w14:paraId="683F5496" w14:textId="77777777" w:rsidR="00796CE9" w:rsidRPr="00796CE9" w:rsidRDefault="00796CE9" w:rsidP="006A6B3A">
      <w:pPr>
        <w:numPr>
          <w:ilvl w:val="0"/>
          <w:numId w:val="88"/>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aktywa przejęte do własnej działalności jednostki budżetowej od zlikwidowanych jednostek podległych - w wartości początkowej i dotychczasowe umorzenie w poprzednim miejscu użytkowania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011, Ma 800,(środki trwałe) oraz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020/080 ( wartości niematerialne i prawne). </w:t>
      </w:r>
    </w:p>
    <w:p w14:paraId="609CEEBC"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800 wykazywać może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które oznacza stan funduszu jednostki.</w:t>
      </w:r>
    </w:p>
    <w:p w14:paraId="7F7F7FE1"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959D5EB" w14:textId="05D21440"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u w:val="single"/>
          <w:lang w:eastAsia="pl-PL"/>
        </w:rPr>
        <w:t>Konto 810</w:t>
      </w:r>
      <w:r w:rsidR="00BC61DB">
        <w:rPr>
          <w:rFonts w:ascii="Times New Roman" w:eastAsia="Times New Roman" w:hAnsi="Times New Roman" w:cs="Times New Roman"/>
          <w:b/>
          <w:bCs/>
          <w:color w:val="000000"/>
          <w:sz w:val="24"/>
          <w:szCs w:val="24"/>
          <w:u w:val="single"/>
          <w:lang w:eastAsia="pl-PL"/>
        </w:rPr>
        <w:t xml:space="preserve"> </w:t>
      </w:r>
      <w:r w:rsidRPr="00796CE9">
        <w:rPr>
          <w:rFonts w:ascii="Times New Roman" w:eastAsia="Times New Roman" w:hAnsi="Times New Roman" w:cs="Times New Roman"/>
          <w:b/>
          <w:bCs/>
          <w:color w:val="000000"/>
          <w:sz w:val="24"/>
          <w:szCs w:val="24"/>
          <w:u w:val="single"/>
          <w:lang w:eastAsia="pl-PL"/>
        </w:rPr>
        <w:t>Dotacje budżetowe, płatności z budżetu środków europejskich oraz środki  z budżetu na inwestycje"</w:t>
      </w:r>
      <w:r w:rsidRPr="00796CE9">
        <w:rPr>
          <w:rFonts w:ascii="Times New Roman" w:eastAsia="Times New Roman" w:hAnsi="Times New Roman" w:cs="Times New Roman"/>
          <w:b/>
          <w:bCs/>
          <w:color w:val="000000"/>
          <w:sz w:val="24"/>
          <w:szCs w:val="24"/>
          <w:lang w:eastAsia="pl-PL"/>
        </w:rPr>
        <w:t xml:space="preserve"> _</w:t>
      </w:r>
    </w:p>
    <w:p w14:paraId="667089E3" w14:textId="675F8668" w:rsidR="00796CE9" w:rsidRPr="00796CE9" w:rsidRDefault="00796CE9" w:rsidP="00796CE9">
      <w:pPr>
        <w:autoSpaceDE w:val="0"/>
        <w:autoSpaceDN w:val="0"/>
        <w:adjustRightInd w:val="0"/>
        <w:spacing w:after="0" w:line="418"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810 występuje tylko w jednostkach budżetowych i służy do ewidencji uznanych                                za wykorzystane lub rozliczone dotacji przekazanych z budżetu, wartości płatności z budżetu środków europejskich uznanych za rozliczone oraz równowartości wydatków dokonanych przez jednostki budżetowe ze środków budżetowych na finansowanie własnych środków trwałych  w budowie.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810 księguje się:</w:t>
      </w:r>
    </w:p>
    <w:p w14:paraId="0666AA6D" w14:textId="77777777" w:rsidR="00796CE9" w:rsidRPr="00796CE9" w:rsidRDefault="00796CE9" w:rsidP="006A6B3A">
      <w:pPr>
        <w:numPr>
          <w:ilvl w:val="0"/>
          <w:numId w:val="89"/>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dotacje przekazane przez jednostki budżetowe w części uznanej za wykorzystaną                             i rozliczoną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810. Ma 224,</w:t>
      </w:r>
    </w:p>
    <w:p w14:paraId="2BA4CCB9" w14:textId="77777777" w:rsidR="00796CE9" w:rsidRPr="00796CE9" w:rsidRDefault="00796CE9" w:rsidP="006A6B3A">
      <w:pPr>
        <w:widowControl w:val="0"/>
        <w:numPr>
          <w:ilvl w:val="0"/>
          <w:numId w:val="89"/>
        </w:numPr>
        <w:tabs>
          <w:tab w:val="left" w:pos="727"/>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wartość płatności z budżetu środków europejskich uznanych za rozliczone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810, Ma 224,</w:t>
      </w:r>
    </w:p>
    <w:p w14:paraId="6C4EA6BA" w14:textId="77777777" w:rsidR="00796CE9" w:rsidRPr="00796CE9" w:rsidRDefault="00796CE9" w:rsidP="006A6B3A">
      <w:pPr>
        <w:widowControl w:val="0"/>
        <w:numPr>
          <w:ilvl w:val="0"/>
          <w:numId w:val="89"/>
        </w:numPr>
        <w:tabs>
          <w:tab w:val="left" w:pos="727"/>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równowartość wydatków dokonanych na finansowanie ich inwestycji (jest to zapis równoległy do zapłaty zobowiązań księgowany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810, Ma 800).</w:t>
      </w:r>
    </w:p>
    <w:p w14:paraId="205F1F63"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810 ujmuje się przeksięgowanie w końcu roku obrotowego salda konta 810 na konto 800 „Fundusz jednostki''. Konto 810 nie może wykazywać salda na koniec roku.</w:t>
      </w:r>
    </w:p>
    <w:p w14:paraId="7C43EF81"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5482032"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840~,,Rezerwy i rozliczenia międzyokresowe przychodów"</w:t>
      </w:r>
    </w:p>
    <w:p w14:paraId="4B08139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840 służy do ewidencji przychodów zaliczanych do przyszłych okresów oraz innych rozliczeń międzyokresowych i rezerw.</w:t>
      </w:r>
    </w:p>
    <w:p w14:paraId="0FE3E072"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Ma konta 840 ujmuje się utworzenie i zwiększenie rezerwy, a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ich zmniejszenie lub rozwiązanie. Na stronie Ma konta 840 ujmuje się również powstanie                                     </w:t>
      </w:r>
      <w:r w:rsidRPr="00796CE9">
        <w:rPr>
          <w:rFonts w:ascii="Times New Roman" w:eastAsia="Times New Roman" w:hAnsi="Times New Roman" w:cs="Times New Roman"/>
          <w:color w:val="000000"/>
          <w:sz w:val="24"/>
          <w:szCs w:val="24"/>
          <w:lang w:eastAsia="pl-PL"/>
        </w:rPr>
        <w:lastRenderedPageBreak/>
        <w:t xml:space="preserve">i zwiększenia rozliczeń międzyokresowych przychodów, a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ich rozliczenie poprzez zaliczenie ich do przychodów roku obrotowego.</w:t>
      </w:r>
    </w:p>
    <w:p w14:paraId="34263A6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840 powinna zapewnić możliwość ustalenia stanu:</w:t>
      </w:r>
    </w:p>
    <w:p w14:paraId="399C263D" w14:textId="77777777" w:rsidR="00796CE9" w:rsidRPr="00796CE9" w:rsidRDefault="00796CE9" w:rsidP="006A6B3A">
      <w:pPr>
        <w:widowControl w:val="0"/>
        <w:numPr>
          <w:ilvl w:val="0"/>
          <w:numId w:val="90"/>
        </w:numPr>
        <w:tabs>
          <w:tab w:val="left" w:pos="72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rezerwy oraz przyczyn jej zwiększeń i zmniejszeń,</w:t>
      </w:r>
    </w:p>
    <w:p w14:paraId="3673C64E" w14:textId="77777777" w:rsidR="00796CE9" w:rsidRPr="00796CE9" w:rsidRDefault="00796CE9" w:rsidP="006A6B3A">
      <w:pPr>
        <w:widowControl w:val="0"/>
        <w:numPr>
          <w:ilvl w:val="0"/>
          <w:numId w:val="90"/>
        </w:numPr>
        <w:tabs>
          <w:tab w:val="left" w:pos="727"/>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rozliczeń międzyokresowych przychodów z poszczególnych tytułów oraz przyczyn ich zwiększeń i zmniejszeń.</w:t>
      </w:r>
    </w:p>
    <w:p w14:paraId="128B778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840 może wykazywać saldo Ma, które oznacza stan rezerw i rozliczeń międzyokresowych przychodów.</w:t>
      </w:r>
    </w:p>
    <w:p w14:paraId="0B744930"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07286832"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851-„Zakladowy fundusz świadczeń socjalnych"</w:t>
      </w:r>
    </w:p>
    <w:p w14:paraId="3431EAA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851 służy do ewidencji stanu oraz zwiększeń i zmniejszeń zakładowego funduszu świadczeń socjalnych tworzonego na podstawie ustawy z dnia 4 marca 1994 roku. ZFSS tworzy się przede wszystkim z odpisów obciążających koszty działalności jednostki. Odpis na ZFSS dokonywany na początek roku dla planowanej liczby zatrudnionych podlega korekcie po zakończeniu roku kalendarzowego, jeśli faktyczny stan zatrudnienia różni się od stanu planowanego.</w:t>
      </w:r>
    </w:p>
    <w:p w14:paraId="7A03F41D"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Środki pieniężne ZFSS gromadzone na odrębnym rachunku bankowym, ewidencjonuje się na koncie 135, natomiast pozostałe środki majątkowe ujmuje się na odpowiednich kontach działalności podstawowej jednostki (z wyjątkiem kosztów i przychodów podlegających sfinansowaniu z funduszu).</w:t>
      </w:r>
    </w:p>
    <w:p w14:paraId="04B8E883" w14:textId="6D064E32" w:rsidR="00796CE9" w:rsidRPr="00796CE9" w:rsidRDefault="00796CE9" w:rsidP="00796CE9">
      <w:pPr>
        <w:autoSpaceDE w:val="0"/>
        <w:autoSpaceDN w:val="0"/>
        <w:adjustRightInd w:val="0"/>
        <w:spacing w:before="7" w:after="0" w:line="410"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i przychody podlegające sfinansowaniu z tego funduszu księguje się bezpośrednio na st</w:t>
      </w:r>
      <w:r w:rsidR="00BC61DB">
        <w:rPr>
          <w:rFonts w:ascii="Times New Roman" w:eastAsia="Times New Roman" w:hAnsi="Times New Roman" w:cs="Times New Roman"/>
          <w:color w:val="000000"/>
          <w:sz w:val="24"/>
          <w:szCs w:val="24"/>
          <w:lang w:eastAsia="pl-PL"/>
        </w:rPr>
        <w:t>r</w:t>
      </w:r>
      <w:r w:rsidRPr="00796CE9">
        <w:rPr>
          <w:rFonts w:ascii="Times New Roman" w:eastAsia="Times New Roman" w:hAnsi="Times New Roman" w:cs="Times New Roman"/>
          <w:color w:val="000000"/>
          <w:sz w:val="24"/>
          <w:szCs w:val="24"/>
          <w:lang w:eastAsia="pl-PL"/>
        </w:rPr>
        <w:t>o</w:t>
      </w:r>
      <w:r w:rsidR="00BC61DB">
        <w:rPr>
          <w:rFonts w:ascii="Times New Roman" w:eastAsia="Times New Roman" w:hAnsi="Times New Roman" w:cs="Times New Roman"/>
          <w:color w:val="000000"/>
          <w:sz w:val="24"/>
          <w:szCs w:val="24"/>
          <w:lang w:eastAsia="pl-PL"/>
        </w:rPr>
        <w:t>n</w:t>
      </w:r>
      <w:r w:rsidRPr="00796CE9">
        <w:rPr>
          <w:rFonts w:ascii="Times New Roman" w:eastAsia="Times New Roman" w:hAnsi="Times New Roman" w:cs="Times New Roman"/>
          <w:color w:val="000000"/>
          <w:sz w:val="24"/>
          <w:szCs w:val="24"/>
          <w:lang w:eastAsia="pl-PL"/>
        </w:rPr>
        <w:t>ie</w:t>
      </w:r>
      <w:r w:rsidR="00BC61DB">
        <w:rPr>
          <w:rFonts w:ascii="Times New Roman" w:eastAsia="Times New Roman" w:hAnsi="Times New Roman" w:cs="Times New Roman"/>
          <w:color w:val="000000"/>
          <w:sz w:val="24"/>
          <w:szCs w:val="24"/>
          <w:lang w:eastAsia="pl-PL"/>
        </w:rPr>
        <w:t xml:space="preserv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lub</w:t>
      </w:r>
      <w:r w:rsidR="00BC61DB">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851. Środki ZFŚS mogą też być w całości lub w części przeznaczone na finansowanie działalności socjalnej, prowadzonej wspólnie z innymi jednostkami, na podstawie zawartych umów. Wszystkie zwiększenia ZFŚS księguje się na koncie 851 po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zaś zmniejszenia funduszu łącznie z kosztami działalności socjalnej ujmuje się po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851 ujmuje się w szczególności:</w:t>
      </w:r>
    </w:p>
    <w:p w14:paraId="44BC9353" w14:textId="77777777" w:rsidR="00796CE9" w:rsidRPr="00796CE9" w:rsidRDefault="00796CE9" w:rsidP="006A6B3A">
      <w:pPr>
        <w:numPr>
          <w:ilvl w:val="0"/>
          <w:numId w:val="90"/>
        </w:numPr>
        <w:autoSpaceDE w:val="0"/>
        <w:autoSpaceDN w:val="0"/>
        <w:adjustRightInd w:val="0"/>
        <w:spacing w:before="14"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związane z prowadzoną przez jednostkę działalnością socjalną - zapłacone bez ujmowania na kontach rozrachunków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851, Ma 101,135,</w:t>
      </w:r>
    </w:p>
    <w:p w14:paraId="116CB7AA" w14:textId="77777777" w:rsidR="00796CE9" w:rsidRPr="00796CE9" w:rsidRDefault="00796CE9" w:rsidP="006A6B3A">
      <w:pPr>
        <w:numPr>
          <w:ilvl w:val="0"/>
          <w:numId w:val="90"/>
        </w:numPr>
        <w:autoSpaceDE w:val="0"/>
        <w:autoSpaceDN w:val="0"/>
        <w:adjustRightInd w:val="0"/>
        <w:spacing w:before="14"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związane z prowadzoną przez jednostkę działalnością socjalną - ujęte jako zobowiązania z tytułu dostaw i usług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851, Ma 201, </w:t>
      </w:r>
    </w:p>
    <w:p w14:paraId="12CEA670" w14:textId="77777777" w:rsidR="00796CE9" w:rsidRPr="00796CE9" w:rsidRDefault="00796CE9" w:rsidP="006A6B3A">
      <w:pPr>
        <w:numPr>
          <w:ilvl w:val="0"/>
          <w:numId w:val="90"/>
        </w:numPr>
        <w:autoSpaceDE w:val="0"/>
        <w:autoSpaceDN w:val="0"/>
        <w:adjustRightInd w:val="0"/>
        <w:spacing w:before="14"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koszty związane z prowadzoną przez jednostkę działalnością socjalną - ujęte jako zobowiązania z tytułu naliczonych wynagrodzeń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851, Ma 231, </w:t>
      </w:r>
    </w:p>
    <w:p w14:paraId="1CD3DA93" w14:textId="77777777" w:rsidR="00796CE9" w:rsidRPr="00796CE9" w:rsidRDefault="00796CE9" w:rsidP="006A6B3A">
      <w:pPr>
        <w:numPr>
          <w:ilvl w:val="0"/>
          <w:numId w:val="90"/>
        </w:numPr>
        <w:autoSpaceDE w:val="0"/>
        <w:autoSpaceDN w:val="0"/>
        <w:adjustRightInd w:val="0"/>
        <w:spacing w:before="14"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koszty związane z prowadzoną przez jednostkę działalnością socjalną - ujęte jako zobowiązania   z tytułu zwrotu pracownikom równowartości pokrytych przez nich kosztów działalności socjalnej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851, Ma 234. </w:t>
      </w:r>
    </w:p>
    <w:p w14:paraId="0675029C" w14:textId="77777777" w:rsidR="00796CE9" w:rsidRPr="00796CE9" w:rsidRDefault="00796CE9" w:rsidP="00796CE9">
      <w:pPr>
        <w:autoSpaceDE w:val="0"/>
        <w:autoSpaceDN w:val="0"/>
        <w:adjustRightInd w:val="0"/>
        <w:spacing w:before="14"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851 ujmuje się w szczególności:</w:t>
      </w:r>
    </w:p>
    <w:p w14:paraId="51F1DFE8" w14:textId="77777777" w:rsidR="00796CE9" w:rsidRPr="00796CE9" w:rsidRDefault="00796CE9" w:rsidP="006A6B3A">
      <w:pPr>
        <w:numPr>
          <w:ilvl w:val="0"/>
          <w:numId w:val="90"/>
        </w:numPr>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środków z tytułu dokonanych odpisów na zakładowy fundusz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851,</w:t>
      </w:r>
    </w:p>
    <w:p w14:paraId="47279AD4" w14:textId="77777777" w:rsidR="00796CE9" w:rsidRPr="00796CE9" w:rsidRDefault="00796CE9" w:rsidP="006A6B3A">
      <w:pPr>
        <w:numPr>
          <w:ilvl w:val="0"/>
          <w:numId w:val="90"/>
        </w:numPr>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środków do kasy lub na rachunek ZFŚS z tytułu nieprzypisanych wcześniej należności za działalność socjalną- WN 101,135, Ma 851</w:t>
      </w:r>
    </w:p>
    <w:p w14:paraId="556B7ECC" w14:textId="77777777" w:rsidR="00796CE9" w:rsidRPr="00796CE9" w:rsidRDefault="00796CE9" w:rsidP="006A6B3A">
      <w:pPr>
        <w:numPr>
          <w:ilvl w:val="0"/>
          <w:numId w:val="90"/>
        </w:numPr>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przypisane odsetki od udzielonych pożyczek z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851,</w:t>
      </w:r>
    </w:p>
    <w:p w14:paraId="17EC3267" w14:textId="77777777" w:rsidR="00796CE9" w:rsidRPr="00796CE9" w:rsidRDefault="00796CE9" w:rsidP="006A6B3A">
      <w:pPr>
        <w:numPr>
          <w:ilvl w:val="0"/>
          <w:numId w:val="90"/>
        </w:numPr>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odsetki od środków znajdujących się na rachunkach bankowych zakładowego funduszu świadczeń socjalnych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135. Ma 851. </w:t>
      </w:r>
    </w:p>
    <w:p w14:paraId="5B56482C" w14:textId="77777777" w:rsidR="00796CE9" w:rsidRPr="00796CE9" w:rsidRDefault="00796CE9" w:rsidP="00796CE9">
      <w:pPr>
        <w:autoSpaceDE w:val="0"/>
        <w:autoSpaceDN w:val="0"/>
        <w:adjustRightInd w:val="0"/>
        <w:spacing w:before="22"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851 może wykazywać saldo Ma, które oznacza stan zakładowego funduszu socjalnego.</w:t>
      </w:r>
    </w:p>
    <w:p w14:paraId="181BA703"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7E2EE8F"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860- „Wynik finansowy"</w:t>
      </w:r>
    </w:p>
    <w:p w14:paraId="57E6E74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860 służy do ustalenia na koniec roku obrotowego wyniku finansowego jednostek budżetowych.</w:t>
      </w:r>
    </w:p>
    <w:p w14:paraId="5044387B" w14:textId="25F2D3D8"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 końcu roku obrotowego pod datą 31 grudnia księguje się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860:</w:t>
      </w:r>
    </w:p>
    <w:p w14:paraId="6437B9C6" w14:textId="77777777" w:rsidR="00796CE9" w:rsidRPr="00796CE9" w:rsidRDefault="00796CE9" w:rsidP="006A6B3A">
      <w:pPr>
        <w:widowControl w:val="0"/>
        <w:numPr>
          <w:ilvl w:val="0"/>
          <w:numId w:val="91"/>
        </w:numPr>
        <w:tabs>
          <w:tab w:val="left" w:pos="8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sumy poniesionych w roku kosztów rodzajowych ujętych na kontach 400-405 i 409.</w:t>
      </w:r>
    </w:p>
    <w:p w14:paraId="48DEBAC5" w14:textId="77777777" w:rsidR="00796CE9" w:rsidRPr="00796CE9" w:rsidRDefault="00796CE9" w:rsidP="006A6B3A">
      <w:pPr>
        <w:widowControl w:val="0"/>
        <w:numPr>
          <w:ilvl w:val="0"/>
          <w:numId w:val="91"/>
        </w:numPr>
        <w:tabs>
          <w:tab w:val="left" w:pos="806"/>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koszty operacji finansowych(Ma konto 751),</w:t>
      </w:r>
    </w:p>
    <w:p w14:paraId="23AFE93E" w14:textId="77777777" w:rsidR="00796CE9" w:rsidRPr="00796CE9" w:rsidRDefault="00796CE9" w:rsidP="006A6B3A">
      <w:pPr>
        <w:widowControl w:val="0"/>
        <w:numPr>
          <w:ilvl w:val="0"/>
          <w:numId w:val="91"/>
        </w:numPr>
        <w:tabs>
          <w:tab w:val="left" w:pos="8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sprzedanych materiałów w cenie zakupu lub nabycia oraz pozostałe koszty operacyjne (Ma konto 761),</w:t>
      </w:r>
    </w:p>
    <w:p w14:paraId="2E93A28D"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konto 860 ujmuje się:</w:t>
      </w:r>
    </w:p>
    <w:p w14:paraId="70CFC972" w14:textId="77777777" w:rsidR="00796CE9" w:rsidRPr="00796CE9" w:rsidRDefault="00796CE9" w:rsidP="006A6B3A">
      <w:pPr>
        <w:widowControl w:val="0"/>
        <w:numPr>
          <w:ilvl w:val="0"/>
          <w:numId w:val="92"/>
        </w:numPr>
        <w:tabs>
          <w:tab w:val="left" w:pos="8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przychody z tytułu dochodów budżetowych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720, Ma 860.</w:t>
      </w:r>
    </w:p>
    <w:p w14:paraId="6E700C87" w14:textId="77777777" w:rsidR="00796CE9" w:rsidRPr="00796CE9" w:rsidRDefault="00796CE9" w:rsidP="006A6B3A">
      <w:pPr>
        <w:widowControl w:val="0"/>
        <w:numPr>
          <w:ilvl w:val="0"/>
          <w:numId w:val="92"/>
        </w:numPr>
        <w:tabs>
          <w:tab w:val="left" w:pos="806"/>
        </w:tabs>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pozostałe przychody operacyjne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760, Ma 860,</w:t>
      </w:r>
    </w:p>
    <w:p w14:paraId="5B9D8975"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Saldo konta 860 wykazuje na koniec roku obrotowego wynik finansowy jednostki:</w:t>
      </w:r>
    </w:p>
    <w:p w14:paraId="45AF356E" w14:textId="6FB5CCB9" w:rsidR="00796CE9" w:rsidRPr="00796CE9" w:rsidRDefault="00796CE9" w:rsidP="006A6B3A">
      <w:pPr>
        <w:widowControl w:val="0"/>
        <w:numPr>
          <w:ilvl w:val="0"/>
          <w:numId w:val="93"/>
        </w:numPr>
        <w:tabs>
          <w:tab w:val="left" w:pos="806"/>
        </w:tabs>
        <w:autoSpaceDE w:val="0"/>
        <w:autoSpaceDN w:val="0"/>
        <w:adjustRightInd w:val="0"/>
        <w:spacing w:before="7"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saldo</w:t>
      </w:r>
      <w:r w:rsidR="00BC61DB">
        <w:rPr>
          <w:rFonts w:ascii="Times New Roman" w:eastAsia="Times New Roman" w:hAnsi="Times New Roman" w:cs="Times New Roman"/>
          <w:color w:val="000000"/>
          <w:sz w:val="24"/>
          <w:szCs w:val="24"/>
          <w:lang w:eastAsia="pl-PL"/>
        </w:rPr>
        <w:t xml:space="preserv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-to strata netto</w:t>
      </w:r>
    </w:p>
    <w:p w14:paraId="6DA19453" w14:textId="77777777" w:rsidR="00796CE9" w:rsidRPr="00796CE9" w:rsidRDefault="00796CE9" w:rsidP="006A6B3A">
      <w:pPr>
        <w:widowControl w:val="0"/>
        <w:numPr>
          <w:ilvl w:val="0"/>
          <w:numId w:val="93"/>
        </w:numPr>
        <w:tabs>
          <w:tab w:val="left" w:pos="806"/>
        </w:tabs>
        <w:autoSpaceDE w:val="0"/>
        <w:autoSpaceDN w:val="0"/>
        <w:adjustRightInd w:val="0"/>
        <w:spacing w:after="0" w:line="425"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saldo Ma to zysk netto</w:t>
      </w:r>
    </w:p>
    <w:p w14:paraId="6AC42C69" w14:textId="77777777" w:rsidR="00796CE9" w:rsidRPr="00796CE9" w:rsidRDefault="00796CE9" w:rsidP="00796CE9">
      <w:pPr>
        <w:autoSpaceDE w:val="0"/>
        <w:autoSpaceDN w:val="0"/>
        <w:adjustRightInd w:val="0"/>
        <w:spacing w:after="0" w:line="425"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roku następnym saldo konta 860 przeksięgowuje się na konto 800 „Fundusz jednostki".</w:t>
      </w:r>
    </w:p>
    <w:p w14:paraId="02E8A685" w14:textId="77777777" w:rsidR="00796CE9" w:rsidRPr="00796CE9" w:rsidRDefault="00796CE9" w:rsidP="00796CE9">
      <w:pPr>
        <w:autoSpaceDE w:val="0"/>
        <w:autoSpaceDN w:val="0"/>
        <w:adjustRightInd w:val="0"/>
        <w:spacing w:after="0" w:line="240" w:lineRule="exact"/>
        <w:ind w:right="2592" w:firstLine="2909"/>
        <w:jc w:val="both"/>
        <w:rPr>
          <w:rFonts w:ascii="Times New Roman" w:eastAsia="Times New Roman" w:hAnsi="Times New Roman" w:cs="Times New Roman"/>
          <w:sz w:val="24"/>
          <w:szCs w:val="24"/>
          <w:lang w:eastAsia="pl-PL"/>
        </w:rPr>
      </w:pPr>
    </w:p>
    <w:p w14:paraId="3248DEDC" w14:textId="77777777" w:rsidR="00796CE9" w:rsidRPr="00796CE9" w:rsidRDefault="00796CE9" w:rsidP="00796CE9">
      <w:pPr>
        <w:autoSpaceDE w:val="0"/>
        <w:autoSpaceDN w:val="0"/>
        <w:adjustRightInd w:val="0"/>
        <w:spacing w:after="0" w:line="240" w:lineRule="exact"/>
        <w:ind w:right="2592" w:firstLine="2909"/>
        <w:jc w:val="both"/>
        <w:rPr>
          <w:rFonts w:ascii="Times New Roman" w:eastAsia="Times New Roman" w:hAnsi="Times New Roman" w:cs="Times New Roman"/>
          <w:sz w:val="24"/>
          <w:szCs w:val="24"/>
          <w:lang w:eastAsia="pl-PL"/>
        </w:rPr>
      </w:pPr>
    </w:p>
    <w:p w14:paraId="309A6DA6" w14:textId="77777777" w:rsidR="00796CE9" w:rsidRPr="00796CE9" w:rsidRDefault="00796CE9" w:rsidP="00796CE9">
      <w:pPr>
        <w:autoSpaceDE w:val="0"/>
        <w:autoSpaceDN w:val="0"/>
        <w:adjustRightInd w:val="0"/>
        <w:spacing w:before="110" w:after="0" w:line="929" w:lineRule="exact"/>
        <w:ind w:right="2592" w:firstLine="2909"/>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 xml:space="preserve">Opis kont pozabilansowych </w:t>
      </w:r>
    </w:p>
    <w:p w14:paraId="2F6D4DFA" w14:textId="77777777" w:rsidR="00796CE9" w:rsidRPr="00796CE9" w:rsidRDefault="00796CE9" w:rsidP="00796CE9">
      <w:pPr>
        <w:autoSpaceDE w:val="0"/>
        <w:autoSpaceDN w:val="0"/>
        <w:adjustRightInd w:val="0"/>
        <w:spacing w:before="110" w:after="0" w:line="929" w:lineRule="exact"/>
        <w:ind w:right="2592"/>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976 - „Wzajemne rozliczenia miedzy jednostkami”</w:t>
      </w:r>
    </w:p>
    <w:p w14:paraId="0F552D0A" w14:textId="77777777" w:rsidR="00796CE9" w:rsidRPr="00796CE9" w:rsidRDefault="00796CE9" w:rsidP="00796CE9">
      <w:pPr>
        <w:autoSpaceDE w:val="0"/>
        <w:autoSpaceDN w:val="0"/>
        <w:adjustRightInd w:val="0"/>
        <w:spacing w:after="0" w:line="410"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976 służy do ewidencji kwot wynikających ze wzajemnych rozliczeń między jednostkami w celu sporządzenia łącznego sprawozdania finansowego. Sporządzając łączne sprawozdanie finansowe należy dokonać odpowiednich </w:t>
      </w:r>
      <w:proofErr w:type="spellStart"/>
      <w:r w:rsidRPr="00796CE9">
        <w:rPr>
          <w:rFonts w:ascii="Times New Roman" w:eastAsia="Times New Roman" w:hAnsi="Times New Roman" w:cs="Times New Roman"/>
          <w:color w:val="000000"/>
          <w:sz w:val="24"/>
          <w:szCs w:val="24"/>
          <w:lang w:eastAsia="pl-PL"/>
        </w:rPr>
        <w:t>wyłączeń</w:t>
      </w:r>
      <w:proofErr w:type="spellEnd"/>
      <w:r w:rsidRPr="00796CE9">
        <w:rPr>
          <w:rFonts w:ascii="Times New Roman" w:eastAsia="Times New Roman" w:hAnsi="Times New Roman" w:cs="Times New Roman"/>
          <w:color w:val="000000"/>
          <w:sz w:val="24"/>
          <w:szCs w:val="24"/>
          <w:lang w:eastAsia="pl-PL"/>
        </w:rPr>
        <w:t xml:space="preserve"> wzajemnych rozliczeń pomiędzy jednostkami. Wyłączenia wzajemnych rozliczeń dotyczą w szczególności:</w:t>
      </w:r>
    </w:p>
    <w:p w14:paraId="51AD9B78" w14:textId="77777777" w:rsidR="00796CE9" w:rsidRPr="00796CE9" w:rsidRDefault="00796CE9" w:rsidP="006A6B3A">
      <w:pPr>
        <w:widowControl w:val="0"/>
        <w:numPr>
          <w:ilvl w:val="0"/>
          <w:numId w:val="94"/>
        </w:numPr>
        <w:tabs>
          <w:tab w:val="left" w:pos="7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wzajemnych należności i zobowiązań oraz innych rozrachunków o podobnym charakterze, ustalonych na podstawie sald rozrachunków z kontrahentami na kontach zespołu „2" na koniec roku obrotowego.</w:t>
      </w:r>
    </w:p>
    <w:p w14:paraId="0C322556" w14:textId="77777777" w:rsidR="00796CE9" w:rsidRPr="00796CE9" w:rsidRDefault="00796CE9" w:rsidP="006A6B3A">
      <w:pPr>
        <w:widowControl w:val="0"/>
        <w:numPr>
          <w:ilvl w:val="0"/>
          <w:numId w:val="94"/>
        </w:numPr>
        <w:tabs>
          <w:tab w:val="left" w:pos="7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wzajemnych przychodów i kosztów między jednostkami objętymi łącznym rachunkiem zysków i strat, ustalonych na podstawie obrotów konta pozabilansowego 976 „Wzajemne rozliczenia między jednostkami",</w:t>
      </w:r>
    </w:p>
    <w:p w14:paraId="7ACF0671" w14:textId="77777777" w:rsidR="00796CE9" w:rsidRPr="00796CE9" w:rsidRDefault="00796CE9" w:rsidP="006A6B3A">
      <w:pPr>
        <w:widowControl w:val="0"/>
        <w:numPr>
          <w:ilvl w:val="0"/>
          <w:numId w:val="94"/>
        </w:numPr>
        <w:tabs>
          <w:tab w:val="left" w:pos="734"/>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grunty i budynki ujęte w ewidencji urzędu i innej jednostki.</w:t>
      </w:r>
    </w:p>
    <w:p w14:paraId="733711B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roofErr w:type="spellStart"/>
      <w:r w:rsidRPr="00796CE9">
        <w:rPr>
          <w:rFonts w:ascii="Times New Roman" w:eastAsia="Times New Roman" w:hAnsi="Times New Roman" w:cs="Times New Roman"/>
          <w:color w:val="000000"/>
          <w:sz w:val="24"/>
          <w:szCs w:val="24"/>
          <w:lang w:eastAsia="pl-PL"/>
        </w:rPr>
        <w:t>Wyłączeń</w:t>
      </w:r>
      <w:proofErr w:type="spellEnd"/>
      <w:r w:rsidRPr="00796CE9">
        <w:rPr>
          <w:rFonts w:ascii="Times New Roman" w:eastAsia="Times New Roman" w:hAnsi="Times New Roman" w:cs="Times New Roman"/>
          <w:color w:val="000000"/>
          <w:sz w:val="24"/>
          <w:szCs w:val="24"/>
          <w:lang w:eastAsia="pl-PL"/>
        </w:rPr>
        <w:t xml:space="preserve"> dokonuje się na podstawie informacji przekazanych przez jednostki organizacyjne  w formie informacji uzupełniającej do jednostkowych sprawozdań finansowych. Wzory druków na których następują wzajemne wyłączenia określone są corocznie Zarządzeniem Wójta Gminy Boleszkowice.</w:t>
      </w:r>
    </w:p>
    <w:p w14:paraId="22AF6C47"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 strome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ujmuje się należności od innych jednostek organizacyjnych na podstawie faktur, rachunków natomiast po stronie Ma ujmuje się zapłatę należności.</w:t>
      </w:r>
    </w:p>
    <w:p w14:paraId="3ED9AEB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976 wykazuje na koniec roku stan należności do wyłączenia w sprawozdaniu łącznym. Dla zobowiązań wzajemnych konto 976 jest prowadzone w porządku odwrotnym.</w:t>
      </w:r>
    </w:p>
    <w:p w14:paraId="400FA06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p>
    <w:p w14:paraId="3289830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980-„Plan finansowy wydatków budżetowych"</w:t>
      </w:r>
    </w:p>
    <w:p w14:paraId="6074AE29" w14:textId="77777777"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980 służy w jednostkach budżetowych do ewidencji planu finansowego wydatków budżetowych dysponenta środków budżetowych.</w:t>
      </w:r>
    </w:p>
    <w:p w14:paraId="774A3614" w14:textId="2C7BCB72"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980 księguje się kwoty zatwierdzonego planu finansowego wydatków budżetowych oraz jego zmiany, z tym że zwiększenia zapisem dodatnim, a zmniejszenia ujemnym.</w:t>
      </w:r>
    </w:p>
    <w:p w14:paraId="75099FA3" w14:textId="77777777" w:rsidR="00796CE9" w:rsidRPr="00796CE9" w:rsidRDefault="00796CE9" w:rsidP="00796CE9">
      <w:pPr>
        <w:autoSpaceDE w:val="0"/>
        <w:autoSpaceDN w:val="0"/>
        <w:adjustRightInd w:val="0"/>
        <w:spacing w:after="0" w:line="36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980 księguje się:</w:t>
      </w:r>
    </w:p>
    <w:p w14:paraId="0D3E3285" w14:textId="77777777" w:rsidR="00796CE9" w:rsidRPr="00796CE9" w:rsidRDefault="00796CE9" w:rsidP="006A6B3A">
      <w:pPr>
        <w:widowControl w:val="0"/>
        <w:numPr>
          <w:ilvl w:val="0"/>
          <w:numId w:val="95"/>
        </w:numPr>
        <w:tabs>
          <w:tab w:val="left" w:pos="914"/>
        </w:tabs>
        <w:autoSpaceDE w:val="0"/>
        <w:autoSpaceDN w:val="0"/>
        <w:adjustRightInd w:val="0"/>
        <w:spacing w:before="144"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równowartości zrealizowanych w roku wydatków budżetowych,</w:t>
      </w:r>
    </w:p>
    <w:p w14:paraId="2624C700" w14:textId="77777777" w:rsidR="00796CE9" w:rsidRPr="00796CE9" w:rsidRDefault="00796CE9" w:rsidP="006A6B3A">
      <w:pPr>
        <w:widowControl w:val="0"/>
        <w:numPr>
          <w:ilvl w:val="0"/>
          <w:numId w:val="95"/>
        </w:numPr>
        <w:tabs>
          <w:tab w:val="left" w:pos="914"/>
        </w:tabs>
        <w:autoSpaceDE w:val="0"/>
        <w:autoSpaceDN w:val="0"/>
        <w:adjustRightInd w:val="0"/>
        <w:spacing w:before="144" w:after="0" w:line="36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planu niewygasających wydatków budżetu do realizacji w roku następnym.</w:t>
      </w:r>
    </w:p>
    <w:p w14:paraId="6BF304B1" w14:textId="77777777" w:rsidR="00796CE9" w:rsidRPr="00796CE9" w:rsidRDefault="00796CE9" w:rsidP="006A6B3A">
      <w:pPr>
        <w:widowControl w:val="0"/>
        <w:numPr>
          <w:ilvl w:val="0"/>
          <w:numId w:val="95"/>
        </w:numPr>
        <w:tabs>
          <w:tab w:val="left" w:pos="914"/>
        </w:tabs>
        <w:autoSpaceDE w:val="0"/>
        <w:autoSpaceDN w:val="0"/>
        <w:adjustRightInd w:val="0"/>
        <w:spacing w:before="50" w:after="0" w:line="360" w:lineRule="auto"/>
        <w:ind w:right="922"/>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planowanych, a niezrealizowanych wydatków, które wygasły. Konto 980 na koniec roku nie wykazuje salda.</w:t>
      </w:r>
    </w:p>
    <w:p w14:paraId="6507F542"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981-,, Plan finansowy niewygasających wydatków"</w:t>
      </w:r>
    </w:p>
    <w:p w14:paraId="7D58C1A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981 służy do ewidencji kwot ujętych w planach finansowych niewygasających wydatków budżetowych dysponenta środków budżetowych.</w:t>
      </w:r>
    </w:p>
    <w:p w14:paraId="510A64AF" w14:textId="2438A02B"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strome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981 ewidencjonuje się wartości ujęte w zatwierdzonym na dany rok planie finansowym niewygasających wydatków jednostki budżetowej.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w:t>
      </w:r>
    </w:p>
    <w:p w14:paraId="16C563D2" w14:textId="77777777" w:rsidR="00796CE9" w:rsidRPr="00796CE9" w:rsidRDefault="00796CE9" w:rsidP="006A6B3A">
      <w:pPr>
        <w:widowControl w:val="0"/>
        <w:numPr>
          <w:ilvl w:val="0"/>
          <w:numId w:val="96"/>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równowartość zrealizowanych niewygasających wydatków budżetowych, które były zatwierdzone w planie tych wydatków na dany rok.</w:t>
      </w:r>
    </w:p>
    <w:p w14:paraId="2D932564" w14:textId="77777777" w:rsidR="00796CE9" w:rsidRPr="00796CE9" w:rsidRDefault="00796CE9" w:rsidP="006A6B3A">
      <w:pPr>
        <w:widowControl w:val="0"/>
        <w:numPr>
          <w:ilvl w:val="0"/>
          <w:numId w:val="96"/>
        </w:numPr>
        <w:tabs>
          <w:tab w:val="left" w:pos="792"/>
        </w:tabs>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planowanych na dany rok niewygasających wydatków budżetowych w części niezrealizowanej lub wygasłej.</w:t>
      </w:r>
    </w:p>
    <w:p w14:paraId="010E265A"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981 nie wykazuje salda na koniec roku.</w:t>
      </w:r>
    </w:p>
    <w:p w14:paraId="16E206F1"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998-„Zaangażowanie wydatków budżetowych roku bieżącego"</w:t>
      </w:r>
    </w:p>
    <w:p w14:paraId="78310086" w14:textId="2B655D9A"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służy do ewidencji prawnego zaangażowania wydatków budżetowych danego roku budżetowego oraz niewygasających wydatków budżetowych ujętych do realizacji w danym roku budżetowym.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998 ujmuje się:</w:t>
      </w:r>
    </w:p>
    <w:p w14:paraId="0AEE0A22" w14:textId="77777777" w:rsidR="00796CE9" w:rsidRPr="00796CE9" w:rsidRDefault="00796CE9" w:rsidP="006A6B3A">
      <w:pPr>
        <w:widowControl w:val="0"/>
        <w:numPr>
          <w:ilvl w:val="0"/>
          <w:numId w:val="97"/>
        </w:numPr>
        <w:tabs>
          <w:tab w:val="left" w:pos="792"/>
        </w:tabs>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równowartość sfinansowanych wydatków budżetowych w danym roku budżetowym,</w:t>
      </w:r>
    </w:p>
    <w:p w14:paraId="6907765E" w14:textId="77777777" w:rsidR="00796CE9" w:rsidRPr="00796CE9" w:rsidRDefault="00796CE9" w:rsidP="006A6B3A">
      <w:pPr>
        <w:widowControl w:val="0"/>
        <w:numPr>
          <w:ilvl w:val="0"/>
          <w:numId w:val="97"/>
        </w:numPr>
        <w:tabs>
          <w:tab w:val="left" w:pos="792"/>
        </w:tabs>
        <w:autoSpaceDE w:val="0"/>
        <w:autoSpaceDN w:val="0"/>
        <w:adjustRightInd w:val="0"/>
        <w:spacing w:before="14"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równowartość zaangażowanych wydatków, które będą obciążały wydatki roku następnego (nadwyżka zaangażowania ponad zrealizowane w danym roku wydatki przeksięgowana 31 grudnia z konta 998 na Ma konta 999 w części obejmującej zaangażowanie, które nie jest wygasłe).</w:t>
      </w:r>
    </w:p>
    <w:p w14:paraId="5E54E0F1" w14:textId="7E35BF5C"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Ma konta 998 ujmuje się zaangażowanie wydatków, czyli wartość umów, decyzji </w:t>
      </w:r>
      <w:r w:rsidR="00BC61DB">
        <w:rPr>
          <w:rFonts w:ascii="Times New Roman" w:eastAsia="Times New Roman" w:hAnsi="Times New Roman" w:cs="Times New Roman"/>
          <w:color w:val="000000"/>
          <w:sz w:val="24"/>
          <w:szCs w:val="24"/>
          <w:lang w:eastAsia="pl-PL"/>
        </w:rPr>
        <w:t>i</w:t>
      </w:r>
      <w:r w:rsidRPr="00796CE9">
        <w:rPr>
          <w:rFonts w:ascii="Times New Roman" w:eastAsia="Times New Roman" w:hAnsi="Times New Roman" w:cs="Times New Roman"/>
          <w:color w:val="000000"/>
          <w:sz w:val="24"/>
          <w:szCs w:val="24"/>
          <w:lang w:eastAsia="pl-PL"/>
        </w:rPr>
        <w:t xml:space="preserve"> innych postanowień, których wykonanie spowoduje konieczność dokonania wydatków budżetowych w roku bieżącym. Ewidencja szczegółowa do konta 998 jest prowadzona według podziałek klasyfikacyjnych i powinna zapewnić w szczególności ustalenie kwoty niewygasających wydatków. Na koniec roku konto 998 nie wykazuje salda.</w:t>
      </w:r>
    </w:p>
    <w:p w14:paraId="794673D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1ED7B7D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999",,Zaangażowanie wydatków budżetowych przyszłych lat"</w:t>
      </w:r>
    </w:p>
    <w:p w14:paraId="54B52CFE" w14:textId="6EFB238E"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999 służy do ewidencji prawnego zaangażowania wydatków budżetowych przyszłych lat oraz niewygasających wydatków, które mają być zrealizowane w latach następnych.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999 ujmuje się równowartość zaangażowanych wydatków budżetowych w latach poprzednich przeznaczonych do realizacji w roku bieżącym.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999 ujmuje się wysokość zaangażowanych wydatków lat przyszłych. Ewidencja szczegółowa do konta 999 jest prowadzona według podziałek klasyfikacyjnych i powinna zapewnić w szczególności ustalenie kwoty niewygasających wydatków. Na koniec roku </w:t>
      </w:r>
      <w:r w:rsidRPr="00796CE9">
        <w:rPr>
          <w:rFonts w:ascii="Times New Roman" w:eastAsia="Times New Roman" w:hAnsi="Times New Roman" w:cs="Times New Roman"/>
          <w:bCs/>
          <w:iCs/>
          <w:color w:val="000000"/>
          <w:sz w:val="24"/>
          <w:szCs w:val="24"/>
          <w:lang w:eastAsia="pl-PL"/>
        </w:rPr>
        <w:t>konto 999</w:t>
      </w:r>
      <w:r w:rsidRPr="00796CE9">
        <w:rPr>
          <w:rFonts w:ascii="Times New Roman" w:eastAsia="Times New Roman" w:hAnsi="Times New Roman" w:cs="Times New Roman"/>
          <w:color w:val="000000"/>
          <w:sz w:val="24"/>
          <w:szCs w:val="24"/>
          <w:lang w:eastAsia="pl-PL"/>
        </w:rPr>
        <w:t>może wykazywać saldo Ma, które oznaczające zaangażowanie wydatków budżetowych łat przyszłych.</w:t>
      </w:r>
    </w:p>
    <w:p w14:paraId="458BDD5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21B76757" w14:textId="29DF70DA" w:rsid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7BF93794" w14:textId="22D6278C"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0CB7E63A" w14:textId="0607F3AD"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7A1BD497" w14:textId="18B78D29"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54AF0B60" w14:textId="5A544587"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6DFC3C35" w14:textId="009EBA3D"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645B68BC" w14:textId="21CDE571"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72E7E9A1" w14:textId="45FAAD90"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3CE152B1" w14:textId="2B2E20ED"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23B1E8A9" w14:textId="7B375696"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1501A55E" w14:textId="7B31B7C6"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3D6422B6" w14:textId="45947CA7"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6C7EF905" w14:textId="5E24134D"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29054CC3" w14:textId="4B5E9BDF"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078E9B59" w14:textId="04EA56F0"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2D15F21B" w14:textId="3DF5C323"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184BDA94" w14:textId="310D1078"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5D3DA7FB" w14:textId="2162209A" w:rsidR="00D81CD9" w:rsidRDefault="00D81CD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5587EFF6" w14:textId="77777777" w:rsidR="00D81CD9" w:rsidRDefault="00D81CD9" w:rsidP="00796CE9">
      <w:pPr>
        <w:autoSpaceDE w:val="0"/>
        <w:autoSpaceDN w:val="0"/>
        <w:adjustRightInd w:val="0"/>
        <w:spacing w:after="0" w:line="482" w:lineRule="exact"/>
        <w:ind w:right="22"/>
        <w:jc w:val="both"/>
        <w:rPr>
          <w:rFonts w:ascii="Times New Roman" w:eastAsia="Times New Roman" w:hAnsi="Times New Roman" w:cs="Times New Roman"/>
          <w:color w:val="000000"/>
          <w:sz w:val="24"/>
          <w:szCs w:val="24"/>
          <w:lang w:eastAsia="pl-PL"/>
        </w:rPr>
      </w:pPr>
    </w:p>
    <w:p w14:paraId="775EA46C" w14:textId="04D6AC10" w:rsidR="00D81CD9" w:rsidRDefault="00D81CD9" w:rsidP="00796CE9">
      <w:pPr>
        <w:autoSpaceDE w:val="0"/>
        <w:autoSpaceDN w:val="0"/>
        <w:adjustRightInd w:val="0"/>
        <w:spacing w:after="0" w:line="482" w:lineRule="exact"/>
        <w:ind w:right="22"/>
        <w:jc w:val="both"/>
        <w:rPr>
          <w:rFonts w:ascii="Times New Roman" w:eastAsia="Times New Roman" w:hAnsi="Times New Roman" w:cs="Times New Roman"/>
          <w:b/>
          <w:bCs/>
          <w:color w:val="000000"/>
          <w:sz w:val="24"/>
          <w:szCs w:val="24"/>
          <w:lang w:eastAsia="pl-PL"/>
        </w:rPr>
      </w:pPr>
    </w:p>
    <w:p w14:paraId="3A9399C9" w14:textId="3EF15415" w:rsidR="00D81CD9" w:rsidRDefault="00D81CD9" w:rsidP="00796CE9">
      <w:pPr>
        <w:autoSpaceDE w:val="0"/>
        <w:autoSpaceDN w:val="0"/>
        <w:adjustRightInd w:val="0"/>
        <w:spacing w:after="0" w:line="482" w:lineRule="exact"/>
        <w:ind w:right="22"/>
        <w:jc w:val="both"/>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lastRenderedPageBreak/>
        <w:t xml:space="preserve">To nie </w:t>
      </w:r>
    </w:p>
    <w:p w14:paraId="01B5BA72" w14:textId="43BE520D" w:rsidR="00796CE9" w:rsidRPr="00796CE9" w:rsidRDefault="00796CE9" w:rsidP="00796CE9">
      <w:pPr>
        <w:autoSpaceDE w:val="0"/>
        <w:autoSpaceDN w:val="0"/>
        <w:adjustRightInd w:val="0"/>
        <w:spacing w:after="0" w:line="482" w:lineRule="exact"/>
        <w:ind w:right="2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VIII. Zasady rachunkowości zadań finansowanych z wykorzystaniem środków pochodzących z funduszy Unii Europejskiej</w:t>
      </w:r>
    </w:p>
    <w:p w14:paraId="33BE6934"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Rachunkowość środków z funduszy Unii Europejskiej prowadzi się przy uwzględnieniu procedur zawartych w niniejszym załączniku.</w:t>
      </w:r>
    </w:p>
    <w:p w14:paraId="2AD6B5CD"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Jeśli umowa bądź inne przepisy wymagają wyodrębnienia do realizacji projektów rachunków bankowych, dla każdego projektu otwiera się odrębny rachunek bankowy.</w:t>
      </w:r>
    </w:p>
    <w:p w14:paraId="0A095603"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Dla zapewnienia płynności finansowania projektu gmina może korzystać                                               z prefinansowania; w tym celu otwiera rachunek bankowy projektu dla środków z pożyczki oraz odrębny rachunek projektu zasilany przez środki własne; za pośrednictwem których będą dokonywane płatności związane z realizacją projektu.</w:t>
      </w:r>
    </w:p>
    <w:p w14:paraId="23357115"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Beneficjentem docelowym środków europejskich jest Gmina Inowrocław. W planach finansowych Urzędu Gminy winny być ujęte wydatki na realizację zadania.</w:t>
      </w:r>
    </w:p>
    <w:p w14:paraId="543FEAC0"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Bezpośrednio na rachunek budżetu gminy wpływają środki z tytułu refundacji części wydatków w przypadku sfinansowania zadania ze środków własnych.</w:t>
      </w:r>
    </w:p>
    <w:p w14:paraId="331DA377"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Księgi rachunkowe w zakresie projektów finansowanych lub współfinansowanych ze środków Unii Europejskiej są przy użyciu komputera.</w:t>
      </w:r>
    </w:p>
    <w:p w14:paraId="323F5C22" w14:textId="77777777" w:rsidR="00D81CD9" w:rsidRDefault="00D81CD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color w:val="000000"/>
          <w:sz w:val="24"/>
          <w:szCs w:val="24"/>
          <w:lang w:eastAsia="pl-PL"/>
        </w:rPr>
      </w:pPr>
    </w:p>
    <w:p w14:paraId="1314CC4C" w14:textId="5B0D8F4D"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Wprowadza się wyodrębnioną ewidencję dla celów projektów finansowanych lub współfinansowanych ze środków Unii Europejskiej poprzez wyodrębnienie dodatkowych kont analityczny cli w powiązaniu z istniejącymi kontami syntetycznymi. W uzasadnionych przypadkach będą wprowadzone dodatkowe konta syntetyczne.</w:t>
      </w:r>
    </w:p>
    <w:p w14:paraId="1FEE3EB4"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Ewidencja analityczna projektu prowadzona jest zgodnie z klasyfikacją budżetową.</w:t>
      </w:r>
    </w:p>
    <w:p w14:paraId="11E8309F"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Na rachunku środków funduszy UE dokonuje się księgowań na podstawie wyciągów bankowych. Wkład własny do projektu realizowany jest z rachunku gminy lub z wyodrębnionego rachunku zgodnie z umową o dofinansowanie. W przypadku prefinansowania z odrębnego rachunku środków własnych.</w:t>
      </w:r>
    </w:p>
    <w:p w14:paraId="139E0434"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Realizacja wydatków następuje zgodnie z założonymi projektami, podpisanymi umowami </w:t>
      </w:r>
      <w:r w:rsidRPr="00796CE9">
        <w:rPr>
          <w:rFonts w:ascii="Times New Roman" w:eastAsia="Times New Roman" w:hAnsi="Times New Roman" w:cs="Times New Roman"/>
          <w:color w:val="000000"/>
          <w:sz w:val="24"/>
          <w:szCs w:val="24"/>
          <w:lang w:eastAsia="pl-PL"/>
        </w:rPr>
        <w:lastRenderedPageBreak/>
        <w:t>i harmonogramami, na podstawie prawidłowo wystawionych, opisanych i zatwierdzonych dokumentów księgowych.</w:t>
      </w:r>
    </w:p>
    <w:p w14:paraId="3013FA76"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 dokumenty będące podstawą do wydatkowania środków przeznaczonych na realizację projektu uznaje się faktury oraz dowody wewnętrzne w postaci „polecenia księgowania" i „noty księgowej". Dowody wewnętrzne sporządzane są w sytuacji refundowania wydatków poniesionych z własnych środków z wyodrębnionego rachunku bankowego, na którym złożone są środki na finansowanie wydatków związanych z projektem.</w:t>
      </w:r>
    </w:p>
    <w:p w14:paraId="097C43DB" w14:textId="77777777" w:rsidR="00796CE9" w:rsidRPr="00796CE9" w:rsidRDefault="00796CE9" w:rsidP="00796CE9">
      <w:pPr>
        <w:widowControl w:val="0"/>
        <w:tabs>
          <w:tab w:val="left" w:pos="691"/>
        </w:tabs>
        <w:autoSpaceDE w:val="0"/>
        <w:autoSpaceDN w:val="0"/>
        <w:adjustRightInd w:val="0"/>
        <w:spacing w:before="120" w:after="0" w:line="418" w:lineRule="exact"/>
        <w:jc w:val="both"/>
        <w:rPr>
          <w:rFonts w:ascii="Times New Roman" w:eastAsia="Times New Roman" w:hAnsi="Times New Roman" w:cs="Times New Roman"/>
          <w:color w:val="000000"/>
          <w:sz w:val="24"/>
          <w:szCs w:val="24"/>
          <w:lang w:eastAsia="pl-PL"/>
        </w:rPr>
      </w:pPr>
    </w:p>
    <w:p w14:paraId="7F43EADE"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Opis dowodu księgowego dotyczącego projektu finansowanego lub współfinansowanego ze środków pomocowych powinien zawierać elementy określone w umowie o dofinansowanie, a w przypadku prefinansowania zgodnie z umową pożyczki na wyprzedzające finansowanie. Opisu dokonuje pracownik merytorycznie odpowiedzialny za realizację projektu.</w:t>
      </w:r>
    </w:p>
    <w:p w14:paraId="6B963D55"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Przy sprawdzaniu pod względem merytorycznym dowodów księgowych dotyczących projektu realizuje się dodatkowo procedurę polegającą na zweryfikowaniu w wykazanych dowodach danych z harmonogramem rzeczowo-finansowym projektu. Sprawdzenia dokonuje osoba merytorycznie odpowiedzialna za realizację projektu, poświadczając fakt sprawdzenia podpisem na dokumencie.</w:t>
      </w:r>
    </w:p>
    <w:p w14:paraId="7DBBDB4A"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 xml:space="preserve">Sprawdzenie pod względem </w:t>
      </w:r>
      <w:proofErr w:type="spellStart"/>
      <w:r w:rsidRPr="00796CE9">
        <w:rPr>
          <w:rFonts w:ascii="Times New Roman" w:eastAsia="Times New Roman" w:hAnsi="Times New Roman" w:cs="Times New Roman"/>
          <w:color w:val="000000"/>
          <w:sz w:val="24"/>
          <w:szCs w:val="24"/>
          <w:lang w:eastAsia="pl-PL"/>
        </w:rPr>
        <w:t>formalno</w:t>
      </w:r>
      <w:proofErr w:type="spellEnd"/>
      <w:r w:rsidRPr="00796CE9">
        <w:rPr>
          <w:rFonts w:ascii="Times New Roman" w:eastAsia="Times New Roman" w:hAnsi="Times New Roman" w:cs="Times New Roman"/>
          <w:color w:val="000000"/>
          <w:sz w:val="24"/>
          <w:szCs w:val="24"/>
          <w:lang w:eastAsia="pl-PL"/>
        </w:rPr>
        <w:t xml:space="preserve"> - rachunkowym dowodów księgowych dotyczących projektu przeprowadzone jest na zasadach ogólnych. W ramach tego sprawdzenia dokonuje się kontroli kompletności opisu zamieszczonego na dowodzie zgodnie z pkt 12.</w:t>
      </w:r>
    </w:p>
    <w:p w14:paraId="2AD89800"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Przychody dotyczące projektów ujmuje się w księgach rachunkowych według metody kasowej. Podstawą ujęcia przychodów jest wpływ środków pieniężnych na rachunek bankowy.</w:t>
      </w:r>
    </w:p>
    <w:p w14:paraId="524C040D"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Koszty wynikające z otrzymanych przez jednostkę faktur, przypisywane są do danego projektu zgodnie z umową lub wytycznymi jednostki przekazującej dotację.</w:t>
      </w:r>
    </w:p>
    <w:p w14:paraId="49444E93"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W przypadku zakupu w ramach projektu środków trwałych i wartości niematerialnych i prawnych ujmuje się dane dotyczące środka w ewidencji środków trwałych i wartości niematerialnych i prawnych jednostki i adnotacją o sfinansowaniu go z udziałem środków z UE. Środki trwale oznaczone są zgodnie z wymogami o dofinansowanie w sposób identyfikujący dany projekt i rok zakupu.</w:t>
      </w:r>
    </w:p>
    <w:p w14:paraId="5C872DCD"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lastRenderedPageBreak/>
        <w:t>Koszty wynagrodzeń księgowanych wstępnie w kwotach zbiorczych zaliczane są do kosztów projektu na podstawie sporządzonych karl pracy - proporcjonalnie do liczby godzin przepracowanych na rzecz danego projektu i stawki wynagrodzenia wynikającego z umowy o pracę.</w:t>
      </w:r>
    </w:p>
    <w:p w14:paraId="48F4E77D"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Koszty umów zlecenia i o dzieło wraz ze wszystkimi narzutami obciążającymi pracodawcę obciążają konto realizowanego projektu, zgodnie z opisem zawartym w umowie lub na rachunku.</w:t>
      </w:r>
    </w:p>
    <w:p w14:paraId="76619454"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Zakres wydatków kwalifikowanych określa instrukcja opracowana przez Zarząd Województwa Kujawsko Pomorskiego na podstawie krajowych wytycznych dotyczących kwalifikowania wydatków w ramach funduszy strukturalnych</w:t>
      </w:r>
    </w:p>
    <w:p w14:paraId="18844644"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 xml:space="preserve">Do kopii każdego sprawozdania z realizacji projektu, przechowywanego w dokumentacji projektu dołącza się wydruk zestawienia obrotów i sald kont analitycznych dotyczących projektu. </w:t>
      </w:r>
    </w:p>
    <w:p w14:paraId="258859F9"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Główny księgowy weryfikuje w części finansowo - księgowej opracowywane sprawozdania z realizacji projektu oraz wnioski o płatność, zamieszczając swoją parafę na kopii sprawozdania/wniosku przechowywanej w jednostce.</w:t>
      </w:r>
    </w:p>
    <w:p w14:paraId="7AF072EE"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r w:rsidRPr="00796CE9">
        <w:rPr>
          <w:rFonts w:ascii="Times New Roman" w:eastAsia="Times New Roman" w:hAnsi="Times New Roman" w:cs="Times New Roman"/>
          <w:color w:val="000000"/>
          <w:sz w:val="24"/>
          <w:szCs w:val="24"/>
          <w:lang w:eastAsia="pl-PL"/>
        </w:rPr>
        <w:t>W związku z wymogami programów finansowanych lub współfinansowanych ze środków funduszy UE dokumentację dotyczącą poszczególnych projektów przechowuje się co najmniej przez okres określony w umowach o dofinansowanie projektu. W pozostałych przypadkach oraz przy braku w umowie ustaleń w tym zakresie - dokumentację przechowuje się na ogólnych zasadach w ustawie o rachunkowości.</w:t>
      </w:r>
    </w:p>
    <w:p w14:paraId="75760D9E" w14:textId="77777777" w:rsidR="00796CE9" w:rsidRPr="00796CE9" w:rsidRDefault="00796CE9" w:rsidP="00796CE9">
      <w:pPr>
        <w:widowControl w:val="0"/>
        <w:tabs>
          <w:tab w:val="left" w:pos="346"/>
        </w:tabs>
        <w:autoSpaceDE w:val="0"/>
        <w:autoSpaceDN w:val="0"/>
        <w:adjustRightInd w:val="0"/>
        <w:spacing w:before="29" w:after="0" w:line="410" w:lineRule="exact"/>
        <w:ind w:left="-284"/>
        <w:jc w:val="both"/>
        <w:rPr>
          <w:rFonts w:ascii="Times New Roman" w:eastAsia="Times New Roman" w:hAnsi="Times New Roman" w:cs="Times New Roman"/>
          <w:color w:val="000000"/>
          <w:spacing w:val="-10"/>
          <w:sz w:val="24"/>
          <w:szCs w:val="24"/>
          <w:lang w:eastAsia="pl-PL"/>
        </w:rPr>
      </w:pPr>
    </w:p>
    <w:p w14:paraId="4CF55BA9" w14:textId="77777777" w:rsidR="00796CE9" w:rsidRPr="00796CE9" w:rsidRDefault="00796CE9" w:rsidP="00796CE9">
      <w:pPr>
        <w:autoSpaceDE w:val="0"/>
        <w:autoSpaceDN w:val="0"/>
        <w:adjustRightInd w:val="0"/>
        <w:spacing w:before="53"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PLAN KONT FUNDUSZY ŚRODKÓW EUROPEJSKICH</w:t>
      </w:r>
    </w:p>
    <w:p w14:paraId="7BCA4692" w14:textId="77777777" w:rsidR="00796CE9" w:rsidRPr="00796CE9" w:rsidRDefault="00796CE9" w:rsidP="00796CE9">
      <w:pPr>
        <w:autoSpaceDE w:val="0"/>
        <w:autoSpaceDN w:val="0"/>
        <w:adjustRightInd w:val="0"/>
        <w:spacing w:before="53" w:after="0" w:line="240" w:lineRule="auto"/>
        <w:ind w:left="-284"/>
        <w:jc w:val="both"/>
        <w:rPr>
          <w:rFonts w:ascii="Times New Roman" w:eastAsia="Times New Roman" w:hAnsi="Times New Roman" w:cs="Times New Roman"/>
          <w:b/>
          <w:bCs/>
          <w:color w:val="000000"/>
          <w:sz w:val="24"/>
          <w:szCs w:val="24"/>
          <w:lang w:eastAsia="pl-PL"/>
        </w:rPr>
      </w:pPr>
    </w:p>
    <w:p w14:paraId="1A0249A0" w14:textId="77777777" w:rsidR="00796CE9" w:rsidRPr="00796CE9" w:rsidRDefault="00796CE9" w:rsidP="00796CE9">
      <w:pPr>
        <w:autoSpaceDE w:val="0"/>
        <w:autoSpaceDN w:val="0"/>
        <w:adjustRightInd w:val="0"/>
        <w:spacing w:before="53"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Wykaz kont funduszy środków europejskich dla budżetu gminy </w:t>
      </w:r>
    </w:p>
    <w:p w14:paraId="64CF38E5" w14:textId="77777777" w:rsidR="00796CE9" w:rsidRPr="00796CE9" w:rsidRDefault="00796CE9" w:rsidP="00796CE9">
      <w:pPr>
        <w:autoSpaceDE w:val="0"/>
        <w:autoSpaceDN w:val="0"/>
        <w:adjustRightInd w:val="0"/>
        <w:spacing w:before="53" w:after="0" w:line="240" w:lineRule="auto"/>
        <w:ind w:left="-284"/>
        <w:jc w:val="both"/>
        <w:rPr>
          <w:rFonts w:ascii="Times New Roman" w:eastAsia="Times New Roman" w:hAnsi="Times New Roman" w:cs="Times New Roman"/>
          <w:b/>
          <w:bCs/>
          <w:color w:val="000000"/>
          <w:sz w:val="24"/>
          <w:szCs w:val="24"/>
          <w:lang w:eastAsia="pl-PL"/>
        </w:rPr>
      </w:pPr>
    </w:p>
    <w:p w14:paraId="7CC684C0" w14:textId="77777777" w:rsidR="00796CE9" w:rsidRPr="00796CE9" w:rsidRDefault="00796CE9" w:rsidP="00796CE9">
      <w:pPr>
        <w:autoSpaceDE w:val="0"/>
        <w:autoSpaceDN w:val="0"/>
        <w:adjustRightInd w:val="0"/>
        <w:spacing w:before="53" w:after="0"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bilansowe</w:t>
      </w:r>
    </w:p>
    <w:p w14:paraId="66DFB89A" w14:textId="77777777" w:rsidR="00796CE9" w:rsidRPr="00796CE9" w:rsidRDefault="00796CE9" w:rsidP="00796CE9">
      <w:pPr>
        <w:autoSpaceDE w:val="0"/>
        <w:autoSpaceDN w:val="0"/>
        <w:adjustRightInd w:val="0"/>
        <w:spacing w:before="53" w:after="0" w:line="240" w:lineRule="auto"/>
        <w:ind w:left="-284"/>
        <w:jc w:val="both"/>
        <w:rPr>
          <w:rFonts w:ascii="Times New Roman" w:eastAsia="Times New Roman" w:hAnsi="Times New Roman" w:cs="Times New Roman"/>
          <w:b/>
          <w:bCs/>
          <w:color w:val="000000"/>
          <w:sz w:val="24"/>
          <w:szCs w:val="24"/>
          <w:lang w:eastAsia="pl-PL"/>
        </w:rPr>
      </w:pPr>
    </w:p>
    <w:p w14:paraId="2FB9D9B7"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133 Rachunek budżetu</w:t>
      </w:r>
    </w:p>
    <w:p w14:paraId="07E21F4B"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222 Rozliczenie dochodów budżetowych</w:t>
      </w:r>
    </w:p>
    <w:p w14:paraId="08D7439C"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223 Rozliczenie wydatków budżetowych</w:t>
      </w:r>
    </w:p>
    <w:p w14:paraId="45497676"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240 Pozostałe rozrachunki</w:t>
      </w:r>
    </w:p>
    <w:p w14:paraId="2E526EF3"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lastRenderedPageBreak/>
        <w:t>901 Dochody budżetu</w:t>
      </w:r>
    </w:p>
    <w:p w14:paraId="2B773134"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902 Wydatki budżetu</w:t>
      </w:r>
    </w:p>
    <w:p w14:paraId="16A751F7"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903 Niewykonane wydatki</w:t>
      </w:r>
    </w:p>
    <w:p w14:paraId="2C001B71"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904 Niewygasające wydatki</w:t>
      </w:r>
    </w:p>
    <w:p w14:paraId="1B29860F"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961 Wynik wykonania budżetu</w:t>
      </w:r>
    </w:p>
    <w:p w14:paraId="2308B648" w14:textId="77777777" w:rsidR="00796CE9" w:rsidRPr="00796CE9" w:rsidRDefault="00796CE9" w:rsidP="00796CE9">
      <w:pPr>
        <w:autoSpaceDE w:val="0"/>
        <w:autoSpaceDN w:val="0"/>
        <w:adjustRightInd w:val="0"/>
        <w:spacing w:before="53" w:after="0" w:line="240" w:lineRule="auto"/>
        <w:ind w:left="-284"/>
        <w:jc w:val="both"/>
        <w:rPr>
          <w:rFonts w:ascii="Times New Roman" w:eastAsia="Times New Roman" w:hAnsi="Times New Roman" w:cs="Times New Roman"/>
          <w:b/>
          <w:bCs/>
          <w:color w:val="000000"/>
          <w:sz w:val="24"/>
          <w:szCs w:val="24"/>
          <w:lang w:eastAsia="pl-PL"/>
        </w:rPr>
      </w:pPr>
    </w:p>
    <w:p w14:paraId="2045B0EA" w14:textId="77777777" w:rsidR="00796CE9" w:rsidRPr="00796CE9" w:rsidRDefault="00796CE9" w:rsidP="00796CE9">
      <w:pPr>
        <w:autoSpaceDE w:val="0"/>
        <w:autoSpaceDN w:val="0"/>
        <w:adjustRightInd w:val="0"/>
        <w:spacing w:before="53" w:after="0" w:line="240" w:lineRule="auto"/>
        <w:ind w:left="-142"/>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pozabilansowe</w:t>
      </w:r>
    </w:p>
    <w:p w14:paraId="2CA0C2CC" w14:textId="77777777" w:rsidR="00796CE9" w:rsidRPr="00796CE9" w:rsidRDefault="00796CE9" w:rsidP="00796CE9">
      <w:pPr>
        <w:autoSpaceDE w:val="0"/>
        <w:autoSpaceDN w:val="0"/>
        <w:adjustRightInd w:val="0"/>
        <w:spacing w:before="53" w:after="0" w:line="240" w:lineRule="auto"/>
        <w:ind w:left="-284"/>
        <w:jc w:val="both"/>
        <w:rPr>
          <w:rFonts w:ascii="Times New Roman" w:eastAsia="Times New Roman" w:hAnsi="Times New Roman" w:cs="Times New Roman"/>
          <w:b/>
          <w:bCs/>
          <w:color w:val="000000"/>
          <w:sz w:val="24"/>
          <w:szCs w:val="24"/>
          <w:lang w:eastAsia="pl-PL"/>
        </w:rPr>
      </w:pPr>
    </w:p>
    <w:p w14:paraId="2E5DD205"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991 Planowane dochody budżetu</w:t>
      </w:r>
    </w:p>
    <w:p w14:paraId="604ECF59"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53"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992 Planowane wydatki budżetu</w:t>
      </w:r>
    </w:p>
    <w:p w14:paraId="4A7578C0" w14:textId="77777777" w:rsidR="00796CE9" w:rsidRPr="00796CE9" w:rsidRDefault="00796CE9" w:rsidP="00796CE9">
      <w:pPr>
        <w:widowControl w:val="0"/>
        <w:tabs>
          <w:tab w:val="left" w:pos="346"/>
        </w:tabs>
        <w:autoSpaceDE w:val="0"/>
        <w:autoSpaceDN w:val="0"/>
        <w:adjustRightInd w:val="0"/>
        <w:spacing w:before="29" w:after="0" w:line="410" w:lineRule="exact"/>
        <w:jc w:val="both"/>
        <w:rPr>
          <w:rFonts w:ascii="Times New Roman" w:eastAsia="Times New Roman" w:hAnsi="Times New Roman" w:cs="Times New Roman"/>
          <w:color w:val="000000"/>
          <w:spacing w:val="-10"/>
          <w:sz w:val="24"/>
          <w:szCs w:val="24"/>
          <w:lang w:eastAsia="pl-PL"/>
        </w:rPr>
      </w:pPr>
    </w:p>
    <w:p w14:paraId="07D059CD" w14:textId="77777777" w:rsidR="00796CE9" w:rsidRPr="00796CE9" w:rsidRDefault="00796CE9" w:rsidP="00BC61DB">
      <w:pPr>
        <w:autoSpaceDE w:val="0"/>
        <w:autoSpaceDN w:val="0"/>
        <w:adjustRightInd w:val="0"/>
        <w:spacing w:before="72" w:after="0" w:line="360" w:lineRule="auto"/>
        <w:ind w:right="3022"/>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Opis kont bilansowych</w:t>
      </w:r>
    </w:p>
    <w:p w14:paraId="4640E62A" w14:textId="77777777" w:rsidR="00796CE9" w:rsidRPr="00796CE9" w:rsidRDefault="00796CE9" w:rsidP="00796CE9">
      <w:pPr>
        <w:autoSpaceDE w:val="0"/>
        <w:autoSpaceDN w:val="0"/>
        <w:adjustRightInd w:val="0"/>
        <w:spacing w:before="72" w:after="0" w:line="360" w:lineRule="auto"/>
        <w:ind w:right="3022"/>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133  - „Rachunek budżetu"</w:t>
      </w:r>
    </w:p>
    <w:p w14:paraId="42CAC54E" w14:textId="6FAA3881" w:rsidR="00796CE9" w:rsidRPr="00796CE9" w:rsidRDefault="00796CE9" w:rsidP="00796CE9">
      <w:pPr>
        <w:autoSpaceDE w:val="0"/>
        <w:autoSpaceDN w:val="0"/>
        <w:adjustRightInd w:val="0"/>
        <w:spacing w:before="72" w:after="0" w:line="360" w:lineRule="auto"/>
        <w:ind w:right="-76"/>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Konto służy do ewidencji operacji pieniężnych dokonywanych na bankowym rachunku budżetu. Zapisy na koncie 133 są dokonywane wyłącznie na podstawie dokumentów bankowych, w związku z czym musi zachodzić zgodność zapisów między jednostką a bankiem. W razie stwierdzenia błędu w dokumencie bankowym sumy księguje się zgodnie z wyciągiem, natomiast różnicę wynikającą z błędu odnosi się na konto 240, jako „sumy do wyjaśnienia". Różnicę </w:t>
      </w:r>
      <w:r w:rsidR="00D84577">
        <w:rPr>
          <w:rFonts w:ascii="Times New Roman" w:eastAsia="Times New Roman" w:hAnsi="Times New Roman" w:cs="Times New Roman"/>
          <w:color w:val="000000"/>
          <w:sz w:val="24"/>
          <w:szCs w:val="24"/>
          <w:lang w:eastAsia="pl-PL"/>
        </w:rPr>
        <w:t>t</w:t>
      </w:r>
      <w:r w:rsidRPr="00796CE9">
        <w:rPr>
          <w:rFonts w:ascii="Times New Roman" w:eastAsia="Times New Roman" w:hAnsi="Times New Roman" w:cs="Times New Roman"/>
          <w:color w:val="000000"/>
          <w:sz w:val="24"/>
          <w:szCs w:val="24"/>
          <w:lang w:eastAsia="pl-PL"/>
        </w:rPr>
        <w:t>ę wyksięgowuje się na podstawie dokumentu bankowego zawierającego sprostowanie.</w:t>
      </w:r>
    </w:p>
    <w:p w14:paraId="78001853" w14:textId="704691B7" w:rsidR="00796CE9" w:rsidRPr="00796CE9" w:rsidRDefault="00796CE9" w:rsidP="00796CE9">
      <w:pPr>
        <w:autoSpaceDE w:val="0"/>
        <w:autoSpaceDN w:val="0"/>
        <w:adjustRightInd w:val="0"/>
        <w:spacing w:before="72" w:after="0" w:line="360" w:lineRule="auto"/>
        <w:ind w:right="-76"/>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D8457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133 ujmuje się wpływy środków na rachunek budżetu:</w:t>
      </w:r>
    </w:p>
    <w:p w14:paraId="36B223EF" w14:textId="77777777" w:rsidR="00796CE9" w:rsidRPr="00796CE9" w:rsidRDefault="00796CE9" w:rsidP="006A6B3A">
      <w:pPr>
        <w:numPr>
          <w:ilvl w:val="3"/>
          <w:numId w:val="98"/>
        </w:numPr>
        <w:autoSpaceDE w:val="0"/>
        <w:autoSpaceDN w:val="0"/>
        <w:adjustRightInd w:val="0"/>
        <w:spacing w:before="72" w:after="0" w:line="360" w:lineRule="auto"/>
        <w:ind w:left="924" w:right="-74" w:hanging="357"/>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wpływ dochodów budżetu ze źródeł zagranicznych niepodlegające zwrotowi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133,Ma 901.</w:t>
      </w:r>
    </w:p>
    <w:p w14:paraId="6B19645C" w14:textId="77777777" w:rsidR="00796CE9" w:rsidRPr="00796CE9" w:rsidRDefault="00796CE9" w:rsidP="006A6B3A">
      <w:pPr>
        <w:numPr>
          <w:ilvl w:val="3"/>
          <w:numId w:val="98"/>
        </w:numPr>
        <w:autoSpaceDE w:val="0"/>
        <w:autoSpaceDN w:val="0"/>
        <w:adjustRightInd w:val="0"/>
        <w:spacing w:before="72" w:after="0" w:line="360" w:lineRule="auto"/>
        <w:ind w:left="924" w:right="-74" w:hanging="357"/>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wpływ dochodów budżetu pochodzące z budżetu Unii Europejskiej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 Ma 901,</w:t>
      </w:r>
    </w:p>
    <w:p w14:paraId="482C03C6" w14:textId="77777777" w:rsidR="00796CE9" w:rsidRPr="00796CE9" w:rsidRDefault="00796CE9" w:rsidP="006A6B3A">
      <w:pPr>
        <w:numPr>
          <w:ilvl w:val="3"/>
          <w:numId w:val="98"/>
        </w:numPr>
        <w:autoSpaceDE w:val="0"/>
        <w:autoSpaceDN w:val="0"/>
        <w:adjustRightInd w:val="0"/>
        <w:spacing w:before="72" w:after="0" w:line="360" w:lineRule="auto"/>
        <w:ind w:left="924" w:right="-74" w:hanging="357"/>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wpływ środków z tytułu zaciągniętych pożyczek na wyprzedzające finansowanie na rachunek budżetu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 Ma 260, </w:t>
      </w:r>
    </w:p>
    <w:p w14:paraId="5B99A190" w14:textId="77777777" w:rsidR="00796CE9" w:rsidRPr="00796CE9" w:rsidRDefault="00796CE9" w:rsidP="006A6B3A">
      <w:pPr>
        <w:numPr>
          <w:ilvl w:val="3"/>
          <w:numId w:val="98"/>
        </w:numPr>
        <w:autoSpaceDE w:val="0"/>
        <w:autoSpaceDN w:val="0"/>
        <w:adjustRightInd w:val="0"/>
        <w:spacing w:before="72" w:after="0" w:line="360" w:lineRule="auto"/>
        <w:ind w:left="924" w:right="-74" w:hanging="357"/>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korekty nieprawidłowych obciążeń i błędne uznania w wyciągach bankowych do rachunku budżetu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 Ma 240. </w:t>
      </w:r>
    </w:p>
    <w:p w14:paraId="2FD7FAF6" w14:textId="77777777" w:rsidR="00796CE9" w:rsidRPr="00796CE9" w:rsidRDefault="00796CE9" w:rsidP="00796CE9">
      <w:pPr>
        <w:autoSpaceDE w:val="0"/>
        <w:autoSpaceDN w:val="0"/>
        <w:adjustRightInd w:val="0"/>
        <w:spacing w:before="72" w:after="0" w:line="360" w:lineRule="auto"/>
        <w:ind w:right="-76"/>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133 ujmuje się:</w:t>
      </w:r>
    </w:p>
    <w:p w14:paraId="0BC38D8E" w14:textId="77777777" w:rsidR="00796CE9" w:rsidRPr="00796CE9" w:rsidRDefault="00796CE9" w:rsidP="006A6B3A">
      <w:pPr>
        <w:numPr>
          <w:ilvl w:val="0"/>
          <w:numId w:val="99"/>
        </w:numPr>
        <w:autoSpaceDE w:val="0"/>
        <w:autoSpaceDN w:val="0"/>
        <w:adjustRightInd w:val="0"/>
        <w:spacing w:before="72" w:after="0" w:line="360" w:lineRule="auto"/>
        <w:ind w:right="-76"/>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lastRenderedPageBreak/>
        <w:t xml:space="preserve">wydatki bieżące objęte planem finansowym urzędu dokonane bezpośrednio z rachunku budżetu dotyczące realizacji projektu z UE (wypłaty równoważne z okresowymi przelewami na pokrycie wydatków jednostek budżetowych)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223, Ma 133.</w:t>
      </w:r>
    </w:p>
    <w:p w14:paraId="681A406C" w14:textId="77777777" w:rsidR="00796CE9" w:rsidRPr="00796CE9" w:rsidRDefault="00796CE9" w:rsidP="006A6B3A">
      <w:pPr>
        <w:numPr>
          <w:ilvl w:val="0"/>
          <w:numId w:val="99"/>
        </w:numPr>
        <w:autoSpaceDE w:val="0"/>
        <w:autoSpaceDN w:val="0"/>
        <w:adjustRightInd w:val="0"/>
        <w:spacing w:before="72" w:after="0" w:line="360" w:lineRule="auto"/>
        <w:ind w:right="-76"/>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wydatki majątkowe objęte planem finansowym urzędu dokonane bezpośrednio                                z rachunku budżetu dotyczące realizacji projektu z UE (wypłaty równoważne                                  z okresowymi przelewami na pokrycie wydatków jednostek budżetowych)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223, Ma 133,</w:t>
      </w:r>
    </w:p>
    <w:p w14:paraId="52266625" w14:textId="77777777" w:rsidR="00796CE9" w:rsidRPr="00796CE9" w:rsidRDefault="00796CE9" w:rsidP="006A6B3A">
      <w:pPr>
        <w:numPr>
          <w:ilvl w:val="0"/>
          <w:numId w:val="99"/>
        </w:numPr>
        <w:autoSpaceDE w:val="0"/>
        <w:autoSpaceDN w:val="0"/>
        <w:adjustRightInd w:val="0"/>
        <w:spacing w:before="72" w:after="0" w:line="360" w:lineRule="auto"/>
        <w:ind w:right="-76"/>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okresowe przelewy na pokrycie wydatków objętych planami finansowymi jednostek budżetowych dotyczące realizacji projektu z UE-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223, Ma 133,</w:t>
      </w:r>
    </w:p>
    <w:p w14:paraId="26297D66" w14:textId="77777777" w:rsidR="00796CE9" w:rsidRPr="00796CE9" w:rsidRDefault="00796CE9" w:rsidP="006A6B3A">
      <w:pPr>
        <w:numPr>
          <w:ilvl w:val="0"/>
          <w:numId w:val="99"/>
        </w:numPr>
        <w:autoSpaceDE w:val="0"/>
        <w:autoSpaceDN w:val="0"/>
        <w:adjustRightInd w:val="0"/>
        <w:spacing w:before="72" w:after="0" w:line="360" w:lineRule="auto"/>
        <w:ind w:right="-76"/>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spłaty zaciągniętych pożyczek na wyprzedzające finansowanie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260, Ma 133,</w:t>
      </w:r>
    </w:p>
    <w:p w14:paraId="20BC715F" w14:textId="77777777" w:rsidR="00796CE9" w:rsidRPr="00796CE9" w:rsidRDefault="00796CE9" w:rsidP="006A6B3A">
      <w:pPr>
        <w:numPr>
          <w:ilvl w:val="0"/>
          <w:numId w:val="99"/>
        </w:numPr>
        <w:autoSpaceDE w:val="0"/>
        <w:autoSpaceDN w:val="0"/>
        <w:adjustRightInd w:val="0"/>
        <w:spacing w:before="72" w:after="0" w:line="360" w:lineRule="auto"/>
        <w:ind w:right="-76"/>
        <w:contextualSpacing/>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color w:val="000000"/>
          <w:sz w:val="24"/>
          <w:szCs w:val="24"/>
          <w:lang w:eastAsia="pl-PL"/>
        </w:rPr>
        <w:t xml:space="preserve">korekty nieprawidłowych obciążeń i błędne uznania w wyciągach bankowych                            do rachunku budżetu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133. </w:t>
      </w:r>
    </w:p>
    <w:p w14:paraId="78560FA4" w14:textId="77777777" w:rsidR="00796CE9" w:rsidRPr="00796CE9" w:rsidRDefault="00796CE9" w:rsidP="00796CE9">
      <w:pPr>
        <w:widowControl w:val="0"/>
        <w:tabs>
          <w:tab w:val="left" w:pos="1102"/>
        </w:tabs>
        <w:autoSpaceDE w:val="0"/>
        <w:autoSpaceDN w:val="0"/>
        <w:adjustRightInd w:val="0"/>
        <w:spacing w:before="7"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133 oznacza stan środków pieniężnych na rachunku budżetu, a saldo Ma konta 133 - kwotę wykorzystanego kredytu bankowego udzielonego przez bank na rachunku budżetu.</w:t>
      </w:r>
    </w:p>
    <w:p w14:paraId="18A30762"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15EF75E"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222 - „Rozliczenie dochodów budżetowych"</w:t>
      </w:r>
    </w:p>
    <w:p w14:paraId="7344B6E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222 służy do ewidencji rozliczeń z jednostkami budżetowymi z tytułu zrealizowanych przez te jednostki dochodów budżetowych w ramach wkładu własnego i środków pochodzących z dotacji z budżetu państwa.</w:t>
      </w:r>
    </w:p>
    <w:p w14:paraId="2E298905" w14:textId="06514BD4" w:rsidR="00796CE9" w:rsidRPr="00796CE9" w:rsidRDefault="00796CE9" w:rsidP="00796CE9">
      <w:pPr>
        <w:autoSpaceDE w:val="0"/>
        <w:autoSpaceDN w:val="0"/>
        <w:adjustRightInd w:val="0"/>
        <w:spacing w:after="0" w:line="410"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222 ujmuje się dochody budżetowe zrealizowane przez jednostki budżetowe w wysokości wynikającej z okresowych(miesięcznych) sprawozdań Rb-27S tych jednostek, w korespondencji z kontem 901.</w:t>
      </w:r>
    </w:p>
    <w:p w14:paraId="0A7A5B3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222 ujmuje się przelewy dochodów budżetowych na rachunek budżetu, dokonywane przez te jednostki w korespondencji z kontem 133.</w:t>
      </w:r>
    </w:p>
    <w:p w14:paraId="1309EAA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Ewidencję szczegółową do konta 222 prowadzi się w sposób umożliwiający ustalenie stanu rozliczeń z poszczególnymi jednostkami budżetowymi z tytułu zrealizowany cli przez nie dochodów budżetowych. Konto 222 może wykazywać dwa salda:</w:t>
      </w:r>
    </w:p>
    <w:p w14:paraId="7E7BDFCE"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222 oznacza stan zrealizowanych dochodów budżetowych objętych okresowymi sprawozdaniami, lecz nie przekazanych na rachunek budżetu. Saldo Ma konta </w:t>
      </w:r>
      <w:r w:rsidRPr="00796CE9">
        <w:rPr>
          <w:rFonts w:ascii="Times New Roman" w:eastAsia="Times New Roman" w:hAnsi="Times New Roman" w:cs="Times New Roman"/>
          <w:color w:val="000000"/>
          <w:sz w:val="24"/>
          <w:szCs w:val="24"/>
          <w:lang w:eastAsia="pl-PL"/>
        </w:rPr>
        <w:lastRenderedPageBreak/>
        <w:t>222 oznacza stan dochodów budżetowych przekazanych przez jednostki budżetowe, lecz nie objętych okresowymi sprawozdaniami.</w:t>
      </w:r>
    </w:p>
    <w:p w14:paraId="7145EB8D"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26A7B08"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223 - „Rozliczenie wydatków budżetowych"</w:t>
      </w:r>
    </w:p>
    <w:p w14:paraId="69FEB0A7" w14:textId="082A683C" w:rsidR="00796CE9" w:rsidRPr="00796CE9" w:rsidRDefault="00796CE9" w:rsidP="00796CE9">
      <w:pPr>
        <w:autoSpaceDE w:val="0"/>
        <w:autoSpaceDN w:val="0"/>
        <w:adjustRightInd w:val="0"/>
        <w:spacing w:after="0" w:line="410" w:lineRule="exact"/>
        <w:ind w:right="1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223 służy do ewidencji rozliczeń z jednostką budżetową gminy (urzędu) z tytułu dokonanych wydatków bieżących i majątkowych na podstawie wyciągów bankowych ora</w:t>
      </w:r>
      <w:r w:rsidR="00BC61DB">
        <w:rPr>
          <w:rFonts w:ascii="Times New Roman" w:eastAsia="Times New Roman" w:hAnsi="Times New Roman" w:cs="Times New Roman"/>
          <w:color w:val="000000"/>
          <w:sz w:val="24"/>
          <w:szCs w:val="24"/>
          <w:lang w:eastAsia="pl-PL"/>
        </w:rPr>
        <w:t>z</w:t>
      </w:r>
      <w:r w:rsidRPr="00796CE9">
        <w:rPr>
          <w:rFonts w:ascii="Times New Roman" w:eastAsia="Times New Roman" w:hAnsi="Times New Roman" w:cs="Times New Roman"/>
          <w:color w:val="000000"/>
          <w:sz w:val="24"/>
          <w:szCs w:val="24"/>
          <w:lang w:eastAsia="pl-PL"/>
        </w:rPr>
        <w:t xml:space="preserve"> z jednostkami budżetowymi gminy z tytułu dokonanych wydatków budżetowych w ramach projektów ze środków z UE.</w:t>
      </w:r>
    </w:p>
    <w:p w14:paraId="6ACBF332" w14:textId="5DED7B38"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ujmuje się:</w:t>
      </w:r>
    </w:p>
    <w:p w14:paraId="2D3DC106" w14:textId="77777777" w:rsidR="00796CE9" w:rsidRPr="00796CE9" w:rsidRDefault="00796CE9" w:rsidP="006A6B3A">
      <w:pPr>
        <w:numPr>
          <w:ilvl w:val="0"/>
          <w:numId w:val="100"/>
        </w:numPr>
        <w:autoSpaceDE w:val="0"/>
        <w:autoSpaceDN w:val="0"/>
        <w:adjustRightInd w:val="0"/>
        <w:spacing w:before="58"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wydatki bieżące objęte planem finansowym urzędu realizowane ze środków z Unii Europejskiej (wypłaty równoważne z okresowymi przelewami na pokrycie wydatków jednostek budżetowych), </w:t>
      </w:r>
      <w:r w:rsidRPr="00796CE9">
        <w:rPr>
          <w:rFonts w:ascii="Times New Roman" w:eastAsia="Times New Roman" w:hAnsi="Times New Roman" w:cs="Times New Roman"/>
          <w:b/>
          <w:bCs/>
          <w:color w:val="000000"/>
          <w:sz w:val="24"/>
          <w:szCs w:val="24"/>
          <w:lang w:eastAsia="pl-PL"/>
        </w:rPr>
        <w:t xml:space="preserve">o </w:t>
      </w:r>
      <w:r w:rsidRPr="00796CE9">
        <w:rPr>
          <w:rFonts w:ascii="Times New Roman" w:eastAsia="Times New Roman" w:hAnsi="Times New Roman" w:cs="Times New Roman"/>
          <w:color w:val="000000"/>
          <w:sz w:val="24"/>
          <w:szCs w:val="24"/>
          <w:lang w:eastAsia="pl-PL"/>
        </w:rPr>
        <w:t>wydatki majątkowe objęte planem finansowym urzędu realizowane ze środków z Unii Europejskiej (wypłaty równoważne z okresowymi przelewami na pokrycie wydatków jednostek budżetowych),</w:t>
      </w:r>
    </w:p>
    <w:p w14:paraId="3522C066" w14:textId="77777777" w:rsidR="00796CE9" w:rsidRPr="00796CE9" w:rsidRDefault="00796CE9" w:rsidP="006A6B3A">
      <w:pPr>
        <w:numPr>
          <w:ilvl w:val="0"/>
          <w:numId w:val="100"/>
        </w:numPr>
        <w:autoSpaceDE w:val="0"/>
        <w:autoSpaceDN w:val="0"/>
        <w:adjustRightInd w:val="0"/>
        <w:spacing w:before="58"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wydatki bieżące objęte planem finansowym urzędu realizowane z pożyczki                              na wyprzedzające finansowanie inwestycji realizowanych z udziałem środków z Unii Europejskiej (wypłaty równoważne z okresowymi przelewami na pokrycie wydatków jednostek budżetowych),</w:t>
      </w:r>
    </w:p>
    <w:p w14:paraId="113BCBE5" w14:textId="77777777" w:rsidR="00796CE9" w:rsidRPr="00796CE9" w:rsidRDefault="00796CE9" w:rsidP="006A6B3A">
      <w:pPr>
        <w:numPr>
          <w:ilvl w:val="0"/>
          <w:numId w:val="100"/>
        </w:numPr>
        <w:autoSpaceDE w:val="0"/>
        <w:autoSpaceDN w:val="0"/>
        <w:adjustRightInd w:val="0"/>
        <w:spacing w:before="58"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wydatki majątkowe objęte planem finansowym urzędu realizowane z pożyczki                                  na wyprzedzające finansowanie inwestycji realizowanych z udziałem środków z Unii Europejskiej (wypłaty równoważne z okresowymi przelewami na pobycie wydatków jednostek budżetowych),</w:t>
      </w:r>
    </w:p>
    <w:p w14:paraId="3E09C491" w14:textId="77777777" w:rsidR="00796CE9" w:rsidRPr="00796CE9" w:rsidRDefault="00796CE9" w:rsidP="006A6B3A">
      <w:pPr>
        <w:numPr>
          <w:ilvl w:val="0"/>
          <w:numId w:val="100"/>
        </w:numPr>
        <w:autoSpaceDE w:val="0"/>
        <w:autoSpaceDN w:val="0"/>
        <w:adjustRightInd w:val="0"/>
        <w:spacing w:before="58"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środki przelane z rachunku budżetu na pokrycie wydatków objętych planem finansowym jednostki  budżetowej   GOPS,  CUO  łub jednostki oświatowe dotyczące   realizacji   projektu   z   UE   (z   budżetu   Unii   Europejskiej) w korespondencji z kontem 133. </w:t>
      </w:r>
    </w:p>
    <w:p w14:paraId="17C6C73E" w14:textId="77777777" w:rsidR="00796CE9" w:rsidRPr="00796CE9" w:rsidRDefault="00796CE9" w:rsidP="00796CE9">
      <w:pPr>
        <w:autoSpaceDE w:val="0"/>
        <w:autoSpaceDN w:val="0"/>
        <w:adjustRightInd w:val="0"/>
        <w:spacing w:before="58"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strome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223 ujmuje się:</w:t>
      </w:r>
    </w:p>
    <w:p w14:paraId="3FD663D3" w14:textId="77777777" w:rsidR="00796CE9" w:rsidRPr="00796CE9" w:rsidRDefault="00796CE9" w:rsidP="006A6B3A">
      <w:pPr>
        <w:numPr>
          <w:ilvl w:val="0"/>
          <w:numId w:val="101"/>
        </w:numPr>
        <w:autoSpaceDE w:val="0"/>
        <w:autoSpaceDN w:val="0"/>
        <w:adjustRightInd w:val="0"/>
        <w:spacing w:before="22" w:after="0" w:line="410" w:lineRule="exact"/>
        <w:ind w:right="14"/>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wydatki jednostek budżetowych wynikające z jednostkowych okresowych sprawozdań (miesięcznych) Rb-28S jednostek budżetowych ( w tym również wydatki poniesione bezpośrednio z rachunku budżetu lub zrealizowane z pożyczki na wyprzedzające finansowanie) - w korespondencji z kontem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902 Ewidencję </w:t>
      </w:r>
      <w:r w:rsidRPr="00796CE9">
        <w:rPr>
          <w:rFonts w:ascii="Times New Roman" w:eastAsia="Times New Roman" w:hAnsi="Times New Roman" w:cs="Times New Roman"/>
          <w:color w:val="000000"/>
          <w:sz w:val="24"/>
          <w:szCs w:val="24"/>
          <w:lang w:eastAsia="pl-PL"/>
        </w:rPr>
        <w:lastRenderedPageBreak/>
        <w:t>szczegółową do konta 223 prowadzi się w sposób umożliwiający ustalenie stanu rozliczeń z poszczególnymi jednostkami budżetowymi z tytułu przekazanych na ich rachunki środków  pieniężnych  przeznaczonych  na pokrycie realizowanych  przez nie wydatki budżetowe (w tym również wydatki poniesione bezpośrednio z rachunku budżetu lub zrealizowane z pożyczki na wyprzedzające finansowanie).</w:t>
      </w:r>
    </w:p>
    <w:p w14:paraId="1EC06860" w14:textId="77777777" w:rsidR="00796CE9" w:rsidRPr="00796CE9" w:rsidRDefault="00796CE9" w:rsidP="00796CE9">
      <w:pPr>
        <w:autoSpaceDE w:val="0"/>
        <w:autoSpaceDN w:val="0"/>
        <w:adjustRightInd w:val="0"/>
        <w:spacing w:after="0" w:line="410" w:lineRule="exact"/>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223 oznacza stan przelanych środków na rachunki bieżące jednostek budżetowych, lecz nie wykorzystanych na pobycie wydatków budżetowych. </w:t>
      </w:r>
    </w:p>
    <w:p w14:paraId="5670F2B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p>
    <w:p w14:paraId="461CD13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240 - „Pozostałe rozrachunki"</w:t>
      </w:r>
    </w:p>
    <w:p w14:paraId="5A9215CC" w14:textId="7A9D00BC"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240 służy do ewidencji innych rozrachunków związanych z realizacją budżetu, z wyjątkiem rozrachunków i rozliczeń ujmowanych na kontach: 222, 223, a w szczególności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240 ujmuje się korekty nieprawidłowych uznań i błędne obciążenia w wyciągach bankowych do rachunków budżetu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240, Ma 133, natomiast po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240 ujmuje się korekty nieprawidłowych obciążeń i uznania w wyciągach bankowych do rachunków budżetu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 Ma 240.</w:t>
      </w:r>
    </w:p>
    <w:p w14:paraId="315B1A83"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Ewidencja szczegółowa do konta 240 powinna umożliwić ustalenie stanu rozrachunków według poszczególnych tytułów oraz według kontrahentów. Konto 240 może wykazywać dwa salda.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240 oznacza stan należności, a saldo Ma konta 240 stan zobowiązali z tytułu pozostałych rozrachunków.</w:t>
      </w:r>
    </w:p>
    <w:p w14:paraId="0F14E08B"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EF6FCE1"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901 - „Dochody budżetu"</w:t>
      </w:r>
    </w:p>
    <w:p w14:paraId="5450090C" w14:textId="743233FD"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901 służy do ewidencji dochodów budżetu jednostki samorządu terytorialnego.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901 ujmuje się:</w:t>
      </w:r>
    </w:p>
    <w:p w14:paraId="1D77EBE0" w14:textId="77777777" w:rsidR="00796CE9" w:rsidRPr="00796CE9" w:rsidRDefault="00796CE9" w:rsidP="006A6B3A">
      <w:pPr>
        <w:numPr>
          <w:ilvl w:val="0"/>
          <w:numId w:val="101"/>
        </w:numPr>
        <w:autoSpaceDE w:val="0"/>
        <w:autoSpaceDN w:val="0"/>
        <w:adjustRightInd w:val="0"/>
        <w:spacing w:before="14"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zwroty środków z UE na realizację projektu w roku budżetowym zmniejszające dochody budżetu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901, Ma 133, </w:t>
      </w:r>
    </w:p>
    <w:p w14:paraId="1CA0B40A" w14:textId="77777777" w:rsidR="00796CE9" w:rsidRPr="00796CE9" w:rsidRDefault="00796CE9" w:rsidP="006A6B3A">
      <w:pPr>
        <w:numPr>
          <w:ilvl w:val="0"/>
          <w:numId w:val="101"/>
        </w:numPr>
        <w:autoSpaceDE w:val="0"/>
        <w:autoSpaceDN w:val="0"/>
        <w:adjustRightInd w:val="0"/>
        <w:spacing w:before="14"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przeniesienie  na  koniec   roku  zrealizowanych  w  danym  roku dochodów budżetowych na wynik budżetu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901, Ma 961. </w:t>
      </w:r>
    </w:p>
    <w:p w14:paraId="5C2797EE" w14:textId="77777777" w:rsidR="00796CE9" w:rsidRPr="00796CE9" w:rsidRDefault="00796CE9" w:rsidP="00796CE9">
      <w:pPr>
        <w:autoSpaceDE w:val="0"/>
        <w:autoSpaceDN w:val="0"/>
        <w:adjustRightInd w:val="0"/>
        <w:spacing w:before="14"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901 ujmuje się dochody budżetu:</w:t>
      </w:r>
    </w:p>
    <w:p w14:paraId="75FC7D6B" w14:textId="77777777" w:rsidR="00796CE9" w:rsidRPr="00796CE9" w:rsidRDefault="00796CE9" w:rsidP="006A6B3A">
      <w:pPr>
        <w:numPr>
          <w:ilvl w:val="0"/>
          <w:numId w:val="102"/>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dochody budżetowe zrealizowane przez samorządowe jednostki budżetowe w wysokości wynikających z miesięcznych sprawozdań Rb-27S-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222, Ma 901, </w:t>
      </w:r>
    </w:p>
    <w:p w14:paraId="72646AA7" w14:textId="77777777" w:rsidR="00796CE9" w:rsidRPr="00796CE9" w:rsidRDefault="00796CE9" w:rsidP="006A6B3A">
      <w:pPr>
        <w:numPr>
          <w:ilvl w:val="0"/>
          <w:numId w:val="102"/>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przeksięgowanie na dochody budżetu kwoty środków niewykorzystanych na realizację niewygasających wydatków  w ramach projektów ze środków z UE-Wn904, Ma 901,</w:t>
      </w:r>
    </w:p>
    <w:p w14:paraId="115C8161" w14:textId="77777777" w:rsidR="00796CE9" w:rsidRPr="00796CE9" w:rsidRDefault="00796CE9" w:rsidP="006A6B3A">
      <w:pPr>
        <w:numPr>
          <w:ilvl w:val="0"/>
          <w:numId w:val="102"/>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 dochodów budżetu ze źródeł zagranicznych niepodlegające zwrotowi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 Ma 901,</w:t>
      </w:r>
    </w:p>
    <w:p w14:paraId="24DC31B1" w14:textId="77777777" w:rsidR="00796CE9" w:rsidRPr="00796CE9" w:rsidRDefault="00796CE9" w:rsidP="006A6B3A">
      <w:pPr>
        <w:numPr>
          <w:ilvl w:val="0"/>
          <w:numId w:val="102"/>
        </w:numPr>
        <w:autoSpaceDE w:val="0"/>
        <w:autoSpaceDN w:val="0"/>
        <w:adjustRightInd w:val="0"/>
        <w:spacing w:before="7"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wpływ dochodów budżetu pochodzące z budżetu Unii Europejskiej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133, Ma 901.</w:t>
      </w:r>
    </w:p>
    <w:p w14:paraId="2E6B29C5"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901 powinna umożliwić ustalenie stanu poszczególnych dochodów budżetu według podziałek planu finansowego. Saldo Ma konta 901 oznacza sumę dochodów budżetu jednostki samorządu terytorialnego za dany rok. Pod datą ostatniego dnia roku budżetowego saldo konta 901 przenosi się na konto 961.</w:t>
      </w:r>
    </w:p>
    <w:p w14:paraId="602E3591"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67C9F50F"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902 - „Wydatki budżetu"</w:t>
      </w:r>
    </w:p>
    <w:p w14:paraId="49CB242E"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902 służy do ewidencji wydatków budżetu jednostki samorządu terytorialnego.</w:t>
      </w:r>
    </w:p>
    <w:p w14:paraId="1137C97D" w14:textId="45016F50"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902 ujmuje się w szczególności:</w:t>
      </w:r>
    </w:p>
    <w:p w14:paraId="24396C8C" w14:textId="7343C461" w:rsidR="00796CE9" w:rsidRPr="00796CE9" w:rsidRDefault="00796CE9" w:rsidP="006A6B3A">
      <w:pPr>
        <w:numPr>
          <w:ilvl w:val="0"/>
          <w:numId w:val="103"/>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wydatki budżetowe objęte planem finansowym urzędu zrealizowane bezpośrednio                           z rachunku budżetu ze środków z UE lub pożyczki na wyprzedzające dofinansowanie wykazane w jednostkowych miesięcznych sprawozdaniach Rb-28S sporządzony</w:t>
      </w:r>
      <w:r w:rsidR="00BC61DB">
        <w:rPr>
          <w:rFonts w:ascii="Times New Roman" w:eastAsia="Times New Roman" w:hAnsi="Times New Roman" w:cs="Times New Roman"/>
          <w:color w:val="000000"/>
          <w:sz w:val="24"/>
          <w:szCs w:val="24"/>
          <w:lang w:eastAsia="pl-PL"/>
        </w:rPr>
        <w:t xml:space="preserve">ch </w:t>
      </w:r>
      <w:r w:rsidRPr="00796CE9">
        <w:rPr>
          <w:rFonts w:ascii="Times New Roman" w:eastAsia="Times New Roman" w:hAnsi="Times New Roman" w:cs="Times New Roman"/>
          <w:color w:val="000000"/>
          <w:sz w:val="24"/>
          <w:szCs w:val="24"/>
          <w:lang w:eastAsia="pl-PL"/>
        </w:rPr>
        <w:t xml:space="preserve">na podstawie ewidencji prowadzonej do konta 130 na podstawie wyciągów bankowych do rachunku budżetu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902, Ma 223, </w:t>
      </w:r>
    </w:p>
    <w:p w14:paraId="4A05E9CF" w14:textId="7BC7131C" w:rsidR="00796CE9" w:rsidRPr="00796CE9" w:rsidRDefault="00796CE9" w:rsidP="006A6B3A">
      <w:pPr>
        <w:numPr>
          <w:ilvl w:val="0"/>
          <w:numId w:val="103"/>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wydatki budżetowe zrealizowane przez samorządowe jednostki budżetowe w wysokości wynikającej z jednostkowych miesięcznych sprawozdań Rb28S -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902, Ma 223 w ramach projektów UE.</w:t>
      </w:r>
    </w:p>
    <w:p w14:paraId="5FE797D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902 ujmuje się:</w:t>
      </w:r>
    </w:p>
    <w:p w14:paraId="52B82329" w14:textId="77777777" w:rsidR="00796CE9" w:rsidRPr="00796CE9" w:rsidRDefault="00796CE9" w:rsidP="006A6B3A">
      <w:pPr>
        <w:numPr>
          <w:ilvl w:val="0"/>
          <w:numId w:val="104"/>
        </w:numPr>
        <w:autoSpaceDE w:val="0"/>
        <w:autoSpaceDN w:val="0"/>
        <w:adjustRightInd w:val="0"/>
        <w:spacing w:before="7"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przeniesienie  na  koniec  roku  zrealizowanych  w  danym  roku wydatków budżetowych na wynik budżetu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961, Ma 902.</w:t>
      </w:r>
    </w:p>
    <w:p w14:paraId="7D29CDD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902 powinna umożliwiać ustalenie stanu poszczególnych wydatków budżetu według podziałek klasyfikacji.</w:t>
      </w:r>
    </w:p>
    <w:p w14:paraId="47CB5553"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902 oznacza sumę wydatków budżetu jednostki samorządu terytorialnego za dany rok. Pod datą ostatniego dnia roku budżetowego saldo konta 902 przenosi się na konto 961.</w:t>
      </w:r>
    </w:p>
    <w:p w14:paraId="5E953A46"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1DE98991"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903 - „Niewykonane wydatki"</w:t>
      </w:r>
    </w:p>
    <w:p w14:paraId="234F3600"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903 służy do ewidencji niewykonanych wydatków ze środków unijnych zatwierdzonych  do realizacji w latach następnych.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903 ujmuje się wartość niewykonanych wydatków zatwierdzonych do realizacji w łatach następnych w korespondencji z kontem Ma 904.</w:t>
      </w:r>
    </w:p>
    <w:p w14:paraId="30D76BED"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Pod datą ostatniego dnia roku budżetowego saldo konta Ma 903 przenosi się na konto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961.  </w:t>
      </w:r>
    </w:p>
    <w:p w14:paraId="53543957" w14:textId="77777777" w:rsidR="00796CE9" w:rsidRPr="00796CE9" w:rsidRDefault="00796CE9" w:rsidP="00796CE9">
      <w:pPr>
        <w:autoSpaceDE w:val="0"/>
        <w:autoSpaceDN w:val="0"/>
        <w:adjustRightInd w:val="0"/>
        <w:spacing w:after="0" w:line="410" w:lineRule="exact"/>
        <w:ind w:right="302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904 służy do ewidencji niewygasających wydatków. </w:t>
      </w:r>
    </w:p>
    <w:p w14:paraId="61289B11" w14:textId="1F35103C" w:rsidR="00796CE9" w:rsidRPr="00796CE9" w:rsidRDefault="00796CE9" w:rsidP="00796CE9">
      <w:pPr>
        <w:autoSpaceDE w:val="0"/>
        <w:autoSpaceDN w:val="0"/>
        <w:adjustRightInd w:val="0"/>
        <w:spacing w:after="0" w:line="410" w:lineRule="exact"/>
        <w:ind w:right="302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904 ujmuje się:</w:t>
      </w:r>
    </w:p>
    <w:p w14:paraId="6DD1BA8F" w14:textId="2D1F8541" w:rsidR="00796CE9" w:rsidRPr="00796CE9" w:rsidRDefault="00796CE9" w:rsidP="006A6B3A">
      <w:pPr>
        <w:numPr>
          <w:ilvl w:val="0"/>
          <w:numId w:val="104"/>
        </w:numPr>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wydatki niewygasające realizowane ze środków UE urzędu dokonane bezpośrednio</w:t>
      </w:r>
      <w:r w:rsidR="00BC61DB">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z rachunku środków na niewygasające wydatki (wypłaty równoważne z okresowymi przelewami na pokrycie niewygasających wydatków jednostek budżetowych</w:t>
      </w:r>
      <w:r w:rsidR="00BC61DB">
        <w:rPr>
          <w:rFonts w:ascii="Times New Roman" w:eastAsia="Times New Roman" w:hAnsi="Times New Roman" w:cs="Times New Roman"/>
          <w:color w:val="000000"/>
          <w:sz w:val="24"/>
          <w:szCs w:val="24"/>
          <w:lang w:eastAsia="pl-PL"/>
        </w:rPr>
        <w:t>)</w:t>
      </w:r>
      <w:r w:rsidRPr="00796CE9">
        <w:rPr>
          <w:rFonts w:ascii="Times New Roman" w:eastAsia="Times New Roman" w:hAnsi="Times New Roman" w:cs="Times New Roman"/>
          <w:color w:val="000000"/>
          <w:sz w:val="24"/>
          <w:szCs w:val="24"/>
          <w:lang w:eastAsia="pl-PL"/>
        </w:rPr>
        <w:t xml:space="preserve"> w korespondencji z kontem 225.</w:t>
      </w:r>
    </w:p>
    <w:p w14:paraId="21EEE28F" w14:textId="77777777" w:rsidR="00796CE9" w:rsidRPr="00796CE9" w:rsidRDefault="00796CE9" w:rsidP="006A6B3A">
      <w:pPr>
        <w:numPr>
          <w:ilvl w:val="0"/>
          <w:numId w:val="104"/>
        </w:numPr>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przeniesienie niewykorzystanych niewygasających wydatków na dochody budżetowe.</w:t>
      </w:r>
    </w:p>
    <w:p w14:paraId="64763CE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904 ujmuje się wielkość zatwierdzonych niewygasających wydatków. Konto 904 może wykazywać saldo Ma do czasu zrealizowania planu niewygasających wydatków lub                 do czasu wygaśnięcia planu niewygasających wydatków.</w:t>
      </w:r>
    </w:p>
    <w:p w14:paraId="270C13AF"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155BF446"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03B6D0CA" w14:textId="77777777" w:rsidR="00796CE9" w:rsidRPr="00796CE9" w:rsidRDefault="00796CE9" w:rsidP="00796CE9">
      <w:pPr>
        <w:autoSpaceDE w:val="0"/>
        <w:autoSpaceDN w:val="0"/>
        <w:adjustRightInd w:val="0"/>
        <w:spacing w:before="67" w:after="0" w:line="240" w:lineRule="auto"/>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961 - „Wynik wykonania budżetu"</w:t>
      </w:r>
    </w:p>
    <w:p w14:paraId="17748112" w14:textId="77777777" w:rsidR="00796CE9" w:rsidRPr="00796CE9" w:rsidRDefault="00796CE9" w:rsidP="00796CE9">
      <w:pPr>
        <w:autoSpaceDE w:val="0"/>
        <w:autoSpaceDN w:val="0"/>
        <w:adjustRightInd w:val="0"/>
        <w:spacing w:before="29"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961 służy do ewidencji wyniku wykonania budżetu za dany rok związanego z poniesieniem przez jednostkę samorządu terytorialnego, w ramach projektu objętego odrębną ewidencją księgową, wydatków kwalifikowanych w ramach wkładu własnego i wydatków niekwalifikowanych projektu oraz wydatków projektu, objętych dofinansowaniem w formie dotacji. Na koncie 961 wystąpią na koniec roku zapisy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w postaci przeksięgowania salda 902 oraz na stronie Ma w związku z przeksięgowaniem salda konta 901.</w:t>
      </w:r>
    </w:p>
    <w:p w14:paraId="6B883F0B"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następnym roku, pod datą zatwierdzenia sprawozdania z wykonania budżetu, saldo konta 961 przenosi się na konto 960.</w:t>
      </w:r>
    </w:p>
    <w:p w14:paraId="64E768FA" w14:textId="77777777" w:rsidR="00796CE9" w:rsidRPr="00796CE9" w:rsidRDefault="00796CE9" w:rsidP="00796CE9">
      <w:pPr>
        <w:autoSpaceDE w:val="0"/>
        <w:autoSpaceDN w:val="0"/>
        <w:adjustRightInd w:val="0"/>
        <w:spacing w:before="185" w:after="0" w:line="360" w:lineRule="auto"/>
        <w:ind w:left="2832" w:right="3024"/>
        <w:rPr>
          <w:rFonts w:ascii="Times New Roman" w:eastAsia="Times New Roman" w:hAnsi="Times New Roman" w:cs="Times New Roman"/>
          <w:b/>
          <w:bCs/>
          <w:color w:val="000000"/>
          <w:sz w:val="24"/>
          <w:szCs w:val="24"/>
          <w:u w:val="single"/>
          <w:lang w:eastAsia="pl-PL"/>
        </w:rPr>
      </w:pPr>
    </w:p>
    <w:p w14:paraId="1CB332E3" w14:textId="77777777" w:rsidR="00796CE9" w:rsidRPr="00796CE9" w:rsidRDefault="00796CE9" w:rsidP="00796CE9">
      <w:pPr>
        <w:autoSpaceDE w:val="0"/>
        <w:autoSpaceDN w:val="0"/>
        <w:adjustRightInd w:val="0"/>
        <w:spacing w:before="185" w:after="0" w:line="360" w:lineRule="auto"/>
        <w:ind w:left="2832" w:right="3024"/>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Opis kont pozabilansowych</w:t>
      </w:r>
    </w:p>
    <w:p w14:paraId="0F03744D" w14:textId="77777777" w:rsidR="00796CE9" w:rsidRPr="00796CE9" w:rsidRDefault="00796CE9" w:rsidP="00796CE9">
      <w:pPr>
        <w:autoSpaceDE w:val="0"/>
        <w:autoSpaceDN w:val="0"/>
        <w:adjustRightInd w:val="0"/>
        <w:spacing w:before="185" w:after="0" w:line="360" w:lineRule="auto"/>
        <w:ind w:right="3024"/>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991 - „Planowane dochody budżetu"</w:t>
      </w:r>
    </w:p>
    <w:p w14:paraId="129165DF" w14:textId="77777777" w:rsidR="00796CE9" w:rsidRPr="00796CE9" w:rsidRDefault="00796CE9" w:rsidP="00796CE9">
      <w:pPr>
        <w:autoSpaceDE w:val="0"/>
        <w:autoSpaceDN w:val="0"/>
        <w:adjustRightInd w:val="0"/>
        <w:spacing w:after="0" w:line="360" w:lineRule="auto"/>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991 służy do ewidencji planu dochodów budżetowych oraz jego zmian.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991 ujmuje się zmiany budżetu zmniejszające plan dochodów budżetu. Na stronie Ma konta 991 ujmuje się planowane dochody budżetu oraz zmiany budżetu zwiększające planowane dochody. Saldo Ma konta 991 określa w ciągu roku wysokość planowanych dochodów budżetu. Pod datą ostatniego dnia roku budżetowego sumę równą saldu konta ujmuje się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991.</w:t>
      </w:r>
    </w:p>
    <w:p w14:paraId="1CF35EB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992 - „Planowane wydatki budżetu"</w:t>
      </w:r>
    </w:p>
    <w:p w14:paraId="3F8576C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992 służy do ewidencji planu wydatków budżetowych oraz jego zmian. 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992 ujmuje się planowane wydatki budżetu oraz zmiany budżetu zwiększające planowane wydatki. Na stronie Ma konta 992 ujmuje się zmiany budżetu zmniejszające plan wydatków budżetowych lub wydatki zablokowane.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992 określa w ciągu roku wysokość planowanych wydatków budżetowych. Pod datą ostatniego dnia roku budżetowego sumę równą saldu konta ujmuje się na stronie Ma konta 992.</w:t>
      </w:r>
    </w:p>
    <w:p w14:paraId="7E2BC55A" w14:textId="77777777" w:rsidR="00796CE9" w:rsidRPr="00796CE9" w:rsidRDefault="00796CE9" w:rsidP="00796CE9">
      <w:pPr>
        <w:autoSpaceDE w:val="0"/>
        <w:autoSpaceDN w:val="0"/>
        <w:adjustRightInd w:val="0"/>
        <w:spacing w:after="0" w:line="240" w:lineRule="exact"/>
        <w:ind w:firstLine="1217"/>
        <w:jc w:val="both"/>
        <w:rPr>
          <w:rFonts w:ascii="Times New Roman" w:eastAsia="Times New Roman" w:hAnsi="Times New Roman" w:cs="Times New Roman"/>
          <w:sz w:val="24"/>
          <w:szCs w:val="24"/>
          <w:lang w:eastAsia="pl-PL"/>
        </w:rPr>
      </w:pPr>
    </w:p>
    <w:p w14:paraId="703F0BF2" w14:textId="77777777" w:rsidR="00796CE9" w:rsidRPr="00796CE9" w:rsidRDefault="00796CE9" w:rsidP="00796CE9">
      <w:pPr>
        <w:autoSpaceDE w:val="0"/>
        <w:autoSpaceDN w:val="0"/>
        <w:adjustRightInd w:val="0"/>
        <w:spacing w:after="0" w:line="240" w:lineRule="exact"/>
        <w:ind w:firstLine="1217"/>
        <w:jc w:val="both"/>
        <w:rPr>
          <w:rFonts w:ascii="Times New Roman" w:eastAsia="Times New Roman" w:hAnsi="Times New Roman" w:cs="Times New Roman"/>
          <w:sz w:val="24"/>
          <w:szCs w:val="24"/>
          <w:lang w:eastAsia="pl-PL"/>
        </w:rPr>
      </w:pPr>
    </w:p>
    <w:p w14:paraId="3DBA45AA" w14:textId="77777777" w:rsidR="00796CE9" w:rsidRPr="00796CE9" w:rsidRDefault="00796CE9" w:rsidP="00796CE9">
      <w:pP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p>
    <w:p w14:paraId="2E0F6340" w14:textId="77777777" w:rsidR="00796CE9" w:rsidRPr="00796CE9" w:rsidRDefault="00796CE9" w:rsidP="00796CE9">
      <w:pP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Wykaz kont funduszy środków europejskich dla Urzędu Gminy </w:t>
      </w:r>
    </w:p>
    <w:p w14:paraId="1F5F5596" w14:textId="77777777" w:rsidR="00796CE9" w:rsidRPr="00796CE9" w:rsidRDefault="00796CE9" w:rsidP="00796CE9">
      <w:pP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p>
    <w:p w14:paraId="27630BF9" w14:textId="77777777" w:rsidR="00796CE9" w:rsidRPr="00796CE9" w:rsidRDefault="00796CE9" w:rsidP="00796CE9">
      <w:pP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bilansowe</w:t>
      </w:r>
    </w:p>
    <w:p w14:paraId="1DCF16F1"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011 Środki trwałe</w:t>
      </w:r>
    </w:p>
    <w:p w14:paraId="2CAFD9F8"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080 Środki trwałe w budowie (inwestycje)</w:t>
      </w:r>
    </w:p>
    <w:p w14:paraId="7149BE55"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130 Rachunek bieżący jednostki</w:t>
      </w:r>
    </w:p>
    <w:p w14:paraId="3517A868"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137 Rachunek środków pochodzących ze źródeł zagranicznych niepodlegających zwrotowi</w:t>
      </w:r>
    </w:p>
    <w:p w14:paraId="67A47C6A"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138 Rachunek środków europejskich</w:t>
      </w:r>
    </w:p>
    <w:p w14:paraId="2C45D829"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201 Rozrachunki z odbiorcami i dostawcami</w:t>
      </w:r>
    </w:p>
    <w:p w14:paraId="0E8254B8"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225 Rozrachunki z budżetami</w:t>
      </w:r>
    </w:p>
    <w:p w14:paraId="38F8D6AF"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227 Rozliczenie wydatków z budżetu środków europejskich</w:t>
      </w:r>
    </w:p>
    <w:p w14:paraId="3D50C81F"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228 Rozliczenie środków pochodzących ze źródeł zagranicznych niepodlegających zwrotowi</w:t>
      </w:r>
    </w:p>
    <w:p w14:paraId="5F1A3137"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lastRenderedPageBreak/>
        <w:t>240 Pozostałe rozrachunki</w:t>
      </w:r>
    </w:p>
    <w:p w14:paraId="0ADEF0A9"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zespołu „4”</w:t>
      </w:r>
    </w:p>
    <w:p w14:paraId="25C34988"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zespołu „7”</w:t>
      </w:r>
    </w:p>
    <w:p w14:paraId="4FE89A7B"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800 Fundusz jednostki</w:t>
      </w:r>
    </w:p>
    <w:p w14:paraId="297B43BE"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810 Dotacje budżetowe, płatności z budżetu środków europejskich oraz środki budżetu na  inwestycje</w:t>
      </w:r>
    </w:p>
    <w:p w14:paraId="78E28871"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before="17" w:after="0"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860 Wynik finansowy</w:t>
      </w:r>
    </w:p>
    <w:p w14:paraId="25994EA3" w14:textId="77777777" w:rsidR="00796CE9" w:rsidRPr="00796CE9" w:rsidRDefault="00796CE9" w:rsidP="00796CE9">
      <w:pPr>
        <w:autoSpaceDE w:val="0"/>
        <w:autoSpaceDN w:val="0"/>
        <w:adjustRightInd w:val="0"/>
        <w:spacing w:after="0" w:line="360" w:lineRule="auto"/>
        <w:ind w:right="7"/>
        <w:jc w:val="both"/>
        <w:rPr>
          <w:rFonts w:ascii="Times New Roman" w:eastAsia="Times New Roman" w:hAnsi="Times New Roman" w:cs="Times New Roman"/>
          <w:color w:val="000000"/>
          <w:sz w:val="24"/>
          <w:szCs w:val="24"/>
          <w:lang w:eastAsia="pl-PL"/>
        </w:rPr>
      </w:pPr>
    </w:p>
    <w:p w14:paraId="056A9929" w14:textId="77777777" w:rsidR="00796CE9" w:rsidRPr="00796CE9" w:rsidRDefault="00796CE9" w:rsidP="00796CE9">
      <w:pPr>
        <w:autoSpaceDE w:val="0"/>
        <w:autoSpaceDN w:val="0"/>
        <w:adjustRightInd w:val="0"/>
        <w:spacing w:after="43" w:line="240" w:lineRule="auto"/>
        <w:jc w:val="both"/>
        <w:rPr>
          <w:rFonts w:ascii="Times New Roman" w:eastAsia="Times New Roman" w:hAnsi="Times New Roman" w:cs="Times New Roman"/>
          <w:b/>
          <w:bCs/>
          <w:color w:val="000000"/>
          <w:sz w:val="24"/>
          <w:szCs w:val="24"/>
          <w:lang w:eastAsia="pl-PL"/>
        </w:rPr>
      </w:pPr>
    </w:p>
    <w:p w14:paraId="65827A7B" w14:textId="77777777" w:rsidR="00796CE9" w:rsidRPr="00796CE9" w:rsidRDefault="00796CE9" w:rsidP="00796CE9">
      <w:pPr>
        <w:autoSpaceDE w:val="0"/>
        <w:autoSpaceDN w:val="0"/>
        <w:adjustRightInd w:val="0"/>
        <w:spacing w:after="43" w:line="240" w:lineRule="auto"/>
        <w:jc w:val="both"/>
        <w:rPr>
          <w:rFonts w:ascii="Times New Roman" w:eastAsia="Times New Roman" w:hAnsi="Times New Roman" w:cs="Times New Roman"/>
          <w:b/>
          <w:bCs/>
          <w:color w:val="000000"/>
          <w:sz w:val="24"/>
          <w:szCs w:val="24"/>
          <w:lang w:eastAsia="pl-PL"/>
        </w:rPr>
      </w:pPr>
    </w:p>
    <w:p w14:paraId="59A1B08D" w14:textId="77777777" w:rsidR="00796CE9" w:rsidRPr="00796CE9" w:rsidRDefault="00796CE9" w:rsidP="00796CE9">
      <w:pPr>
        <w:autoSpaceDE w:val="0"/>
        <w:autoSpaceDN w:val="0"/>
        <w:adjustRightInd w:val="0"/>
        <w:spacing w:after="43" w:line="24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Konta pozabilansowe</w:t>
      </w:r>
    </w:p>
    <w:p w14:paraId="2AFEF255" w14:textId="77777777" w:rsidR="00796CE9" w:rsidRPr="00796CE9" w:rsidRDefault="00796CE9" w:rsidP="00796CE9">
      <w:pPr>
        <w:autoSpaceDE w:val="0"/>
        <w:autoSpaceDN w:val="0"/>
        <w:adjustRightInd w:val="0"/>
        <w:spacing w:after="43" w:line="240" w:lineRule="auto"/>
        <w:jc w:val="both"/>
        <w:rPr>
          <w:rFonts w:ascii="Times New Roman" w:eastAsia="Times New Roman" w:hAnsi="Times New Roman" w:cs="Times New Roman"/>
          <w:b/>
          <w:bCs/>
          <w:color w:val="000000"/>
          <w:sz w:val="24"/>
          <w:szCs w:val="24"/>
          <w:lang w:eastAsia="pl-PL"/>
        </w:rPr>
      </w:pPr>
    </w:p>
    <w:p w14:paraId="11A369F1"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43"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 xml:space="preserve">970 Płatności ze środków europejskich </w:t>
      </w:r>
    </w:p>
    <w:p w14:paraId="45240BD5"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43"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980 Plan finansowy wydatków budżetowych</w:t>
      </w:r>
    </w:p>
    <w:p w14:paraId="12E6B696"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43"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998 Zaangażowanie wydatków budżetowych roku bieżącego</w:t>
      </w:r>
    </w:p>
    <w:p w14:paraId="37F7418E" w14:textId="77777777" w:rsidR="00796CE9" w:rsidRPr="00796CE9" w:rsidRDefault="00796CE9" w:rsidP="00796CE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43" w:line="360" w:lineRule="auto"/>
        <w:jc w:val="both"/>
        <w:rPr>
          <w:rFonts w:ascii="Times New Roman" w:eastAsia="Times New Roman" w:hAnsi="Times New Roman" w:cs="Times New Roman"/>
          <w:b/>
          <w:bCs/>
          <w:color w:val="000000"/>
          <w:sz w:val="24"/>
          <w:szCs w:val="24"/>
          <w:lang w:eastAsia="pl-PL"/>
        </w:rPr>
      </w:pPr>
      <w:r w:rsidRPr="00796CE9">
        <w:rPr>
          <w:rFonts w:ascii="Times New Roman" w:eastAsia="Times New Roman" w:hAnsi="Times New Roman" w:cs="Times New Roman"/>
          <w:b/>
          <w:bCs/>
          <w:color w:val="000000"/>
          <w:sz w:val="24"/>
          <w:szCs w:val="24"/>
          <w:lang w:eastAsia="pl-PL"/>
        </w:rPr>
        <w:t>999 Zaangażowanie wydatków budżetowych przyszłych lat</w:t>
      </w:r>
    </w:p>
    <w:p w14:paraId="239AACBE" w14:textId="77777777" w:rsidR="00796CE9" w:rsidRPr="00796CE9" w:rsidRDefault="00796CE9" w:rsidP="00796CE9">
      <w:pPr>
        <w:autoSpaceDE w:val="0"/>
        <w:autoSpaceDN w:val="0"/>
        <w:adjustRightInd w:val="0"/>
        <w:spacing w:after="43" w:line="240" w:lineRule="auto"/>
        <w:jc w:val="both"/>
        <w:rPr>
          <w:rFonts w:ascii="Times New Roman" w:eastAsia="Times New Roman" w:hAnsi="Times New Roman" w:cs="Times New Roman"/>
          <w:b/>
          <w:bCs/>
          <w:color w:val="000000"/>
          <w:sz w:val="24"/>
          <w:szCs w:val="24"/>
          <w:lang w:eastAsia="pl-PL"/>
        </w:rPr>
      </w:pPr>
    </w:p>
    <w:p w14:paraId="7FE1CBC9" w14:textId="77777777" w:rsidR="00796CE9" w:rsidRPr="00796CE9" w:rsidRDefault="00796CE9" w:rsidP="00796CE9">
      <w:pPr>
        <w:autoSpaceDE w:val="0"/>
        <w:autoSpaceDN w:val="0"/>
        <w:adjustRightInd w:val="0"/>
        <w:spacing w:after="43" w:line="240" w:lineRule="auto"/>
        <w:jc w:val="both"/>
        <w:rPr>
          <w:rFonts w:ascii="Times New Roman" w:eastAsia="Times New Roman" w:hAnsi="Times New Roman" w:cs="Times New Roman"/>
          <w:b/>
          <w:bCs/>
          <w:color w:val="000000"/>
          <w:sz w:val="24"/>
          <w:szCs w:val="24"/>
          <w:lang w:eastAsia="pl-PL"/>
        </w:rPr>
      </w:pPr>
    </w:p>
    <w:p w14:paraId="1453EB43" w14:textId="77777777" w:rsidR="00796CE9" w:rsidRPr="00796CE9" w:rsidRDefault="00796CE9" w:rsidP="00796CE9">
      <w:pPr>
        <w:autoSpaceDE w:val="0"/>
        <w:autoSpaceDN w:val="0"/>
        <w:adjustRightInd w:val="0"/>
        <w:spacing w:before="163" w:after="0" w:line="410" w:lineRule="exact"/>
        <w:jc w:val="center"/>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Opis kont bilansowych</w:t>
      </w:r>
    </w:p>
    <w:p w14:paraId="72752BF3" w14:textId="77777777" w:rsidR="00796CE9" w:rsidRPr="00796CE9" w:rsidRDefault="00796CE9" w:rsidP="00796CE9">
      <w:pPr>
        <w:autoSpaceDE w:val="0"/>
        <w:autoSpaceDN w:val="0"/>
        <w:adjustRightInd w:val="0"/>
        <w:spacing w:before="163" w:after="0" w:line="410" w:lineRule="exact"/>
        <w:jc w:val="center"/>
        <w:rPr>
          <w:rFonts w:ascii="Times New Roman" w:eastAsia="Times New Roman" w:hAnsi="Times New Roman" w:cs="Times New Roman"/>
          <w:b/>
          <w:bCs/>
          <w:color w:val="000000"/>
          <w:sz w:val="24"/>
          <w:szCs w:val="24"/>
          <w:u w:val="single"/>
          <w:lang w:eastAsia="pl-PL"/>
        </w:rPr>
      </w:pPr>
    </w:p>
    <w:p w14:paraId="1423F57A"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011 - „Środki trwale"</w:t>
      </w:r>
    </w:p>
    <w:p w14:paraId="428D07E3" w14:textId="2D47E5C2"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011 służy do ewidencji zakupów gotówkowych środków trwałych, dokonywanych                         w związku z realizacją projektu lub do ewidencji efektów w wyniku inwestycji prowadzonych w ramach danego projektu.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011 ujmuje się zakupy gotowych środków trwałych w wartości z faktur VAT wystawionych przez dostawców, w korespondencji z kontem 240 oraz przyjęcie na stan środków trwałych z prowadzonej w ramach projektu działalności inwestycyjnej, w korespondencji z kontem 080. Do konta prowadzi się ewidencję szczegółową w podziale na poszczególne projekty.</w:t>
      </w:r>
    </w:p>
    <w:p w14:paraId="37745CA4" w14:textId="77777777" w:rsidR="00796CE9" w:rsidRPr="00796CE9" w:rsidRDefault="00796CE9" w:rsidP="00796CE9">
      <w:pPr>
        <w:autoSpaceDE w:val="0"/>
        <w:autoSpaceDN w:val="0"/>
        <w:adjustRightInd w:val="0"/>
        <w:spacing w:after="0" w:line="82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080 – „Środki trwałe w budowie" (inwestycje)</w:t>
      </w:r>
    </w:p>
    <w:p w14:paraId="0612DCDE" w14:textId="3A460078"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080 służy do ewidencji inwestycji rozpoczętych realizowanych w ramach danego projektu. N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ujmuje się wartość robót i usług w wartości wynikającej z otrzymanych faktur VAT. w tym także odsetki, prowizje i inne koszty obciążające zadania z tytułu zaciągniętych kredytów i pożyczek na ich sfinansowanie w okresie realizacji inwestycji,  w korespondencji z kontem 240.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080 ujmuje się wartość obiektów powstałych w wyniku realizacji zadania, w korespondencji z kontem 011. Do konta prowadzi się ewidencję szczegółową w podziale na poszczególne projekty.</w:t>
      </w:r>
    </w:p>
    <w:p w14:paraId="1CAFE99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23A147DC"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130  - „Rachunek bieżący jednostki"</w:t>
      </w:r>
    </w:p>
    <w:p w14:paraId="7D4E7C04" w14:textId="77777777" w:rsidR="00796CE9" w:rsidRPr="00796CE9" w:rsidRDefault="00796CE9" w:rsidP="00796CE9">
      <w:pPr>
        <w:autoSpaceDE w:val="0"/>
        <w:autoSpaceDN w:val="0"/>
        <w:adjustRightInd w:val="0"/>
        <w:spacing w:after="0" w:line="410" w:lineRule="exact"/>
        <w:ind w:right="14"/>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 jednostce budżetowej służy do ewidencji wydatków realizowanych ze środków otrzymanych z budżetu UE na realizację wydatków projektu, w części podlegającej finansowaniu ze środków własnych i w części objętej dofinansowaniem z budżetu państwa, w formie dotacji oraz wydatków projektu zrealizowanych z rachunku bieżącego urzędu jako jednostki budżetowej, które na koniec roku przeksięgowywane jest na konto 800.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130 są księgowane wypłaty dotyczące projektu w omawianym zakresie, m.in. w korespondencji:</w:t>
      </w:r>
    </w:p>
    <w:p w14:paraId="46F88F07" w14:textId="6911A7DA" w:rsidR="00796CE9" w:rsidRPr="00796CE9" w:rsidRDefault="00796CE9" w:rsidP="006A6B3A">
      <w:pPr>
        <w:numPr>
          <w:ilvl w:val="0"/>
          <w:numId w:val="10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 kontem 201 lub 240 w odniesieniu do wydatków związanych z opłacaniem faktur za dostawy gotowych środków trwałych, za roboty budowlane i usługi dotyczące zadań inwestycyjnych oraz za dostawy, roboty i usługi zaliczane do wydatków bieżących.</w:t>
      </w:r>
    </w:p>
    <w:p w14:paraId="4893D6D6" w14:textId="77777777" w:rsidR="00796CE9" w:rsidRPr="00796CE9" w:rsidRDefault="00796CE9" w:rsidP="006A6B3A">
      <w:pPr>
        <w:numPr>
          <w:ilvl w:val="0"/>
          <w:numId w:val="10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 odpowiednimi kontami zespołu „4" w odniesieniu do wydatków, które w dacie                      ich poniesienia można zaliczyć w ciężar kosztów działalności jako wydatki kwalifikowane,</w:t>
      </w:r>
    </w:p>
    <w:p w14:paraId="6AA59AAB" w14:textId="77777777" w:rsidR="00796CE9" w:rsidRPr="00796CE9" w:rsidRDefault="00796CE9" w:rsidP="006A6B3A">
      <w:pPr>
        <w:numPr>
          <w:ilvl w:val="0"/>
          <w:numId w:val="105"/>
        </w:numPr>
        <w:autoSpaceDE w:val="0"/>
        <w:autoSpaceDN w:val="0"/>
        <w:adjustRightInd w:val="0"/>
        <w:spacing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z kontem 810, jeżeli wypłata dotyczy dotacji przekazywanych innym zewnętrznym jednostkom. Do konta prowadzi się ewidencję szczegółową w podziale na poszczególne projekty. </w:t>
      </w:r>
    </w:p>
    <w:p w14:paraId="6E2B848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Ewidencja szczegółowa do konta prowadzona jest w szczegółowości planu finansowego wydatków. Zapisy na koncie 130 są dokonywane na podstawie dokumentów bankowych,                      w związku z czym musi zachodzić pełna zgodność zapisów między jednostką a bankiem. Dopuszczalne jest stosowanie innych niż dokumenty bankowe dowodów księgowych, jeżeli jest to konieczne dla zachowania czystości obrotów n. PK „Polecenie Księgowania”.                             </w:t>
      </w:r>
      <w:r w:rsidRPr="00796CE9">
        <w:rPr>
          <w:rFonts w:ascii="Times New Roman" w:eastAsia="Times New Roman" w:hAnsi="Times New Roman" w:cs="Times New Roman"/>
          <w:color w:val="000000"/>
          <w:sz w:val="24"/>
          <w:szCs w:val="24"/>
          <w:lang w:eastAsia="pl-PL"/>
        </w:rPr>
        <w:lastRenderedPageBreak/>
        <w:t>Na koncie 130 obowiązuje zachowanie zasady czystości obrotów, co oznacza, że do błędnych zapisów, zwrotów i nadpłat, korekt wprowadza się dodatkowo zapis ujemny.</w:t>
      </w:r>
    </w:p>
    <w:p w14:paraId="1688639F"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09629B50" w14:textId="77777777" w:rsidR="00796CE9" w:rsidRPr="00796CE9" w:rsidRDefault="00796CE9" w:rsidP="00796CE9">
      <w:pPr>
        <w:autoSpaceDE w:val="0"/>
        <w:autoSpaceDN w:val="0"/>
        <w:adjustRightInd w:val="0"/>
        <w:spacing w:before="163"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 137- „Rachunek środków pochodzących ze źródeł zagranicznych niepodlegających zwrotowi"</w:t>
      </w:r>
    </w:p>
    <w:p w14:paraId="26ED09A8"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137 służy do ewidencji operacji pieniężnych dokonywanych na rachunkach środków pochodzących ze źródeł zagranicznych niepodlegających zwrotowi innych niż środki europejskie.</w:t>
      </w:r>
    </w:p>
    <w:p w14:paraId="6E983158" w14:textId="1F1CC350"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koncie 137 dokonuje się księgowali na podstawie dokumentów bankowych, w związku  z czym musi zachodzić zgodność zapisów między jednostkami, a bankiem.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137 ujmuje się wpływ tych środków na rachunek bankowy,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wypływ tych środków.</w:t>
      </w:r>
    </w:p>
    <w:p w14:paraId="5FA9E977"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137 powinna umożliwić ustalenie stanu środków pochodzących ze źródeł zagranicznych niepodlegających zwrotowi w podziale na źródła ich pochodzenia. Konto  138 służy    do ewidencji operacji pieniężnych dokonywanych na rachunkach</w:t>
      </w:r>
    </w:p>
    <w:p w14:paraId="146E54A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bankowych, związanych z realizacją programów i projektów finansowanych ze źródeł europejskich. Na koncie 138 dokonuje się księgowań na podstawie dokumentów bankowych, w związku z czym musi zachodzić zgodność zapisów między jednostką, a bankiem.</w:t>
      </w:r>
    </w:p>
    <w:p w14:paraId="67B3072D" w14:textId="2D7DA36A"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138 ujmuje się   w szczególności wpływy   środków pieniężnych                              w korespondencji z kontem 227,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 w szczególności wypłaty środków</w:t>
      </w:r>
    </w:p>
    <w:p w14:paraId="5A272821"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pieniężnych na realizację programów i projektów finansowych z tych środków.</w:t>
      </w:r>
    </w:p>
    <w:p w14:paraId="2B3B7193" w14:textId="2385E270"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Ewidencja szczegółowa do konta 138 jest prowadzona w szczegółowości planu finansowego </w:t>
      </w:r>
      <w:r w:rsidR="00BC61DB">
        <w:rPr>
          <w:rFonts w:ascii="Times New Roman" w:eastAsia="Times New Roman" w:hAnsi="Times New Roman" w:cs="Times New Roman"/>
          <w:color w:val="000000"/>
          <w:sz w:val="24"/>
          <w:szCs w:val="24"/>
          <w:lang w:eastAsia="pl-PL"/>
        </w:rPr>
        <w:t>i po</w:t>
      </w:r>
      <w:r w:rsidRPr="00796CE9">
        <w:rPr>
          <w:rFonts w:ascii="Times New Roman" w:eastAsia="Times New Roman" w:hAnsi="Times New Roman" w:cs="Times New Roman"/>
          <w:color w:val="000000"/>
          <w:sz w:val="24"/>
          <w:szCs w:val="24"/>
          <w:lang w:eastAsia="pl-PL"/>
        </w:rPr>
        <w:t>winna zapewniać możliwość ustalenia stanu poszczególnych środków pieniężnych według</w:t>
      </w:r>
    </w:p>
    <w:p w14:paraId="2280EA5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źródeł ich pochodzenia. Ewidencja ta powinna umożliwiać również ustalenie stanu tych środków odpowiednio w podziale na programy łub projekty.</w:t>
      </w:r>
    </w:p>
    <w:p w14:paraId="46AB18EC"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CE7DF3E"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201 — „Rozrachunki z odbiorcami i dostawcami"</w:t>
      </w:r>
    </w:p>
    <w:p w14:paraId="566C0844" w14:textId="624CA896"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Konto 201 służy do ewidencjonowania rozrachunków z dostawcami i wykonawcami związanych z realizacją projektu.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201 ujmuje się zapłatę faktur dotyczących projektu, w korespondencji z kontem 130.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ujmuję się wartość kosztu wynikającego z dokumentu źródłowego (faktury, polecenia księgowania),                                      w korespondencji z odpowiednimi kontami zespołu „4".</w:t>
      </w:r>
    </w:p>
    <w:p w14:paraId="09860222"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50C7544" w14:textId="77777777"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225 — „Rozrachunki z budżetami"</w:t>
      </w:r>
    </w:p>
    <w:p w14:paraId="79FBA44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225 służy do ewidencji rozrachunków z jednostką przekazującą dotację ze środków europejskich oraz podatków.</w:t>
      </w:r>
    </w:p>
    <w:p w14:paraId="45D9BA91"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r w:rsidRPr="00796CE9">
        <w:rPr>
          <w:rFonts w:ascii="Times New Roman" w:eastAsia="Times New Roman" w:hAnsi="Times New Roman" w:cs="Times New Roman"/>
          <w:color w:val="000000"/>
          <w:sz w:val="24"/>
          <w:szCs w:val="24"/>
          <w:lang w:eastAsia="pl-PL"/>
        </w:rPr>
        <w:t>konta</w:t>
      </w:r>
      <w:proofErr w:type="spellEnd"/>
      <w:r w:rsidRPr="00796CE9">
        <w:rPr>
          <w:rFonts w:ascii="Times New Roman" w:eastAsia="Times New Roman" w:hAnsi="Times New Roman" w:cs="Times New Roman"/>
          <w:color w:val="000000"/>
          <w:sz w:val="24"/>
          <w:szCs w:val="24"/>
          <w:lang w:eastAsia="pl-PL"/>
        </w:rPr>
        <w:t xml:space="preserve"> 225 ujmuje się nadpłaty oraz wpłaty do budżetu z tytułu podatków,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225 zobowiązania wobec budżetów i wpłaty od jednostki przekazującej dotacje.</w:t>
      </w:r>
    </w:p>
    <w:p w14:paraId="4CD71BE0"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35539FD"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227-„Rozliezenie wydatków z budżetu środków europejskich"</w:t>
      </w:r>
    </w:p>
    <w:p w14:paraId="279E820B" w14:textId="77777777" w:rsidR="00796CE9" w:rsidRPr="00796CE9" w:rsidRDefault="00796CE9" w:rsidP="00796CE9">
      <w:pPr>
        <w:autoSpaceDE w:val="0"/>
        <w:autoSpaceDN w:val="0"/>
        <w:adjustRightInd w:val="0"/>
        <w:spacing w:after="0" w:line="410" w:lineRule="exact"/>
        <w:ind w:right="22"/>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227 służy do ewidencji rozliczenia wydatków z budżetu środków europejskich ujętych w planie wydatków środków europejskich jednostki. Konto 227 wystąpi zarówno, gdy jednostka jest dysponentem , jak i gdy nie jest dysponentem rachunku środków europejskich  w BGK.</w:t>
      </w:r>
    </w:p>
    <w:p w14:paraId="06EF9F77" w14:textId="5104DBC4"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227 ujmuje się w szczególności w ciągu roku budżetowego okresowe</w:t>
      </w:r>
      <w:r w:rsidR="00D84577">
        <w:rPr>
          <w:rFonts w:ascii="Times New Roman" w:eastAsia="Times New Roman" w:hAnsi="Times New Roman" w:cs="Times New Roman"/>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lub roczne przeniesienie wydatków z budżetu środków europejskich na podstawie sprawozdań budżetowych na konto 800.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227 ujmuje się w szczególności:</w:t>
      </w:r>
    </w:p>
    <w:p w14:paraId="31C545F0" w14:textId="540AC5BD" w:rsidR="00796CE9" w:rsidRPr="00796CE9" w:rsidRDefault="00796CE9" w:rsidP="006A6B3A">
      <w:pPr>
        <w:numPr>
          <w:ilvl w:val="0"/>
          <w:numId w:val="106"/>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wpływy środków europejskich otrzymanych na pokrycie wydatków związanych                          z realizacją programów i projektów finansowanych z tych środków, w korespondencj</w:t>
      </w:r>
      <w:r w:rsidR="00BC61DB">
        <w:rPr>
          <w:rFonts w:ascii="Times New Roman" w:eastAsia="Times New Roman" w:hAnsi="Times New Roman" w:cs="Times New Roman"/>
          <w:color w:val="000000"/>
          <w:sz w:val="24"/>
          <w:szCs w:val="24"/>
          <w:lang w:eastAsia="pl-PL"/>
        </w:rPr>
        <w:t>i</w:t>
      </w:r>
      <w:r w:rsidRPr="00796CE9">
        <w:rPr>
          <w:rFonts w:ascii="Times New Roman" w:eastAsia="Times New Roman" w:hAnsi="Times New Roman" w:cs="Times New Roman"/>
          <w:color w:val="000000"/>
          <w:sz w:val="24"/>
          <w:szCs w:val="24"/>
          <w:lang w:eastAsia="pl-PL"/>
        </w:rPr>
        <w:t xml:space="preserve"> z kontem 138,</w:t>
      </w:r>
    </w:p>
    <w:p w14:paraId="7818DA61" w14:textId="77777777" w:rsidR="00796CE9" w:rsidRPr="00796CE9" w:rsidRDefault="00796CE9" w:rsidP="006A6B3A">
      <w:pPr>
        <w:numPr>
          <w:ilvl w:val="0"/>
          <w:numId w:val="106"/>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zapłatę zobowiązania wobec wykonawcy na podstawie informacji otrzymanej z BGK  o dokonaniu płatności na rachunek wykonawczy, w korespondencji z kontami zespołu 2,</w:t>
      </w:r>
    </w:p>
    <w:p w14:paraId="6C7EC567" w14:textId="77777777" w:rsidR="00796CE9" w:rsidRPr="00796CE9" w:rsidRDefault="00796CE9" w:rsidP="006A6B3A">
      <w:pPr>
        <w:numPr>
          <w:ilvl w:val="0"/>
          <w:numId w:val="106"/>
        </w:numPr>
        <w:autoSpaceDE w:val="0"/>
        <w:autoSpaceDN w:val="0"/>
        <w:adjustRightInd w:val="0"/>
        <w:spacing w:after="0" w:line="418"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instytucji koordynującej, zarządzającej lub pośredniczącej -wartość płatności dokonanych przez BGK na rzecz beneficjentów z tytułu wydatków ujętych w planach finansowych tych instytucji, w korespondencji z kontem 224.</w:t>
      </w:r>
    </w:p>
    <w:p w14:paraId="5667FE85"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6E9C2921" w14:textId="77777777" w:rsidR="00796CE9" w:rsidRPr="00796CE9" w:rsidRDefault="00796CE9" w:rsidP="00796CE9">
      <w:pPr>
        <w:autoSpaceDE w:val="0"/>
        <w:autoSpaceDN w:val="0"/>
        <w:adjustRightInd w:val="0"/>
        <w:spacing w:before="185" w:after="0" w:line="403"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lastRenderedPageBreak/>
        <w:t>Konto 228  „Rozliczenie środków pochodzących ze źródeł zagranicznych niepodlegających zwrotowi"</w:t>
      </w:r>
    </w:p>
    <w:p w14:paraId="77E2B7A5"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228 służy do ewidencji rozliczenia środków pochodzących ze źródeł zagranicznych niepodlegających zwrotowi innych niż środki europejskie, które rozlicza się za pomocą konta 227.</w:t>
      </w:r>
    </w:p>
    <w:p w14:paraId="4FAC1B11" w14:textId="3C50BF73"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228 ujmuje się w szczególności:</w:t>
      </w:r>
    </w:p>
    <w:p w14:paraId="18974B32" w14:textId="77777777" w:rsidR="00796CE9" w:rsidRPr="00796CE9" w:rsidRDefault="00796CE9" w:rsidP="006A6B3A">
      <w:pPr>
        <w:widowControl w:val="0"/>
        <w:numPr>
          <w:ilvl w:val="0"/>
          <w:numId w:val="107"/>
        </w:numPr>
        <w:tabs>
          <w:tab w:val="left" w:pos="986"/>
        </w:tabs>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okresowe  lub  roczne  przeniesienie     zrealizowanych  wydatków  ze źródeł zagranicznych niepodlegających zwrotowi, w korespondencji z kontem 800,</w:t>
      </w:r>
    </w:p>
    <w:p w14:paraId="7F2C85D7" w14:textId="77777777" w:rsidR="00796CE9" w:rsidRPr="00796CE9" w:rsidRDefault="00796CE9" w:rsidP="006A6B3A">
      <w:pPr>
        <w:widowControl w:val="0"/>
        <w:numPr>
          <w:ilvl w:val="0"/>
          <w:numId w:val="107"/>
        </w:numPr>
        <w:tabs>
          <w:tab w:val="left" w:pos="986"/>
        </w:tabs>
        <w:autoSpaceDE w:val="0"/>
        <w:autoSpaceDN w:val="0"/>
        <w:adjustRightInd w:val="0"/>
        <w:spacing w:before="22"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przekazanie innym jednostkom środków na pokrycie wydatków realizowanych ze źródeł zagranicznych niepodlegających zwrotowi, w korespondencji z kontem 137.</w:t>
      </w:r>
    </w:p>
    <w:p w14:paraId="6A1790A6"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228 ujmuje się w szczególności wpływ środków otrzymanych na pokrycie wydatków realizowanych ze źródeł zagranicznych niepodlegających zwrotowi ujętych w planie finansowym jednostki lub przeznaczonych dla innych jednostek, w korespondencji z kontem 137.</w:t>
      </w:r>
    </w:p>
    <w:p w14:paraId="251520C6"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prowadzona do konta 228 powinna umożliwić ustalenie stanu rozliczeń środków ze źródeł zagranicznych niepodlegających zwrotowi w podziale na źródła ich pochodzenia.</w:t>
      </w:r>
    </w:p>
    <w:p w14:paraId="3697180F"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p>
    <w:p w14:paraId="5D82BFE7" w14:textId="77777777" w:rsidR="00796CE9" w:rsidRPr="00796CE9" w:rsidRDefault="00796CE9" w:rsidP="00796CE9">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240 - „Pozostałe rozrachunki"</w:t>
      </w:r>
    </w:p>
    <w:p w14:paraId="7C08F38E" w14:textId="77777777" w:rsidR="00796CE9" w:rsidRPr="00796CE9" w:rsidRDefault="00796CE9" w:rsidP="00796CE9">
      <w:pPr>
        <w:autoSpaceDE w:val="0"/>
        <w:autoSpaceDN w:val="0"/>
        <w:adjustRightInd w:val="0"/>
        <w:spacing w:before="36"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240 służy między innymi do ewidencji należności i zobowiązań nieujętych na kontach 201-225. Ewidencja szczegółowa prowadzona do konta powinna zapewnić ustalenie rozrachunków z poszczególnych tytułów.</w:t>
      </w:r>
    </w:p>
    <w:p w14:paraId="7E748B57"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8127314" w14:textId="00CD65D0" w:rsidR="00796CE9" w:rsidRPr="00796CE9" w:rsidRDefault="00796CE9" w:rsidP="00796CE9">
      <w:pPr>
        <w:autoSpaceDE w:val="0"/>
        <w:autoSpaceDN w:val="0"/>
        <w:adjustRightInd w:val="0"/>
        <w:spacing w:before="170"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u w:val="single"/>
          <w:lang w:eastAsia="pl-PL"/>
        </w:rPr>
        <w:t>Konta zespołu „4"</w:t>
      </w:r>
      <w:r w:rsidRPr="00796CE9">
        <w:rPr>
          <w:rFonts w:ascii="Times New Roman" w:eastAsia="Times New Roman" w:hAnsi="Times New Roman" w:cs="Times New Roman"/>
          <w:color w:val="000000"/>
          <w:sz w:val="24"/>
          <w:szCs w:val="24"/>
          <w:lang w:eastAsia="pl-PL"/>
        </w:rPr>
        <w:t xml:space="preserve">służą do ewidencji kosztów prostych w układzie rodzajowym.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ujmuje się poniesione koszty, a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ich zmniejszenia. Ewidencję szczegółową prowadzi się według pozycji planu finansowego oraz w przekrojach umożliwiających wyodrębnienie wydatków kwalifikowanych i niekwalifikowanych i źródeł finansowania wydatków. W szczególności konta dostosowuje się również do potrzeb sporządzania rachunku zysków i strat w wariancie porównawczym.</w:t>
      </w:r>
    </w:p>
    <w:p w14:paraId="56D5A473" w14:textId="77777777" w:rsidR="00796CE9" w:rsidRPr="00796CE9" w:rsidRDefault="00796CE9" w:rsidP="00796CE9">
      <w:pPr>
        <w:autoSpaceDE w:val="0"/>
        <w:autoSpaceDN w:val="0"/>
        <w:adjustRightInd w:val="0"/>
        <w:spacing w:before="7" w:after="0" w:line="403"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Konta zespołu „4" mogą wykazywać w ciągu roku obrotowego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które wyraża wysokość poniesionych kosztów. Salda kont przenosi się na koniec roku obrotowego na konto 860.</w:t>
      </w:r>
    </w:p>
    <w:p w14:paraId="5D12B5FA"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31DC2EBC"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u w:val="single"/>
          <w:lang w:eastAsia="pl-PL"/>
        </w:rPr>
        <w:lastRenderedPageBreak/>
        <w:t xml:space="preserve">Konta zespołu </w:t>
      </w:r>
      <w:r w:rsidRPr="00796CE9">
        <w:rPr>
          <w:rFonts w:ascii="Times New Roman" w:eastAsia="Times New Roman" w:hAnsi="Times New Roman" w:cs="Times New Roman"/>
          <w:color w:val="000000"/>
          <w:sz w:val="24"/>
          <w:szCs w:val="24"/>
          <w:u w:val="single"/>
          <w:lang w:eastAsia="pl-PL"/>
        </w:rPr>
        <w:t>„7"</w:t>
      </w:r>
      <w:r w:rsidRPr="00796CE9">
        <w:rPr>
          <w:rFonts w:ascii="Times New Roman" w:eastAsia="Times New Roman" w:hAnsi="Times New Roman" w:cs="Times New Roman"/>
          <w:color w:val="000000"/>
          <w:sz w:val="24"/>
          <w:szCs w:val="24"/>
          <w:lang w:eastAsia="pl-PL"/>
        </w:rPr>
        <w:t xml:space="preserve"> służą do ewidencji przychodów z tytułu dochodów budżetowych w części pochodzącej z funduszy UE i dotacji otrzymanych z budżetu państwa oraz odsetek od środków na rachunkach bankowych, jeżeli stanowią one dochód budżetu gminy.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 przychody z tytułu omawianych dochodów budżetowych oraz kwoty należne z tytułu odsetek bankowych od środków na rachunku w korespondencji z kontem 130.</w:t>
      </w:r>
    </w:p>
    <w:p w14:paraId="66F99FE3"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do kont powinna zapewniać wyodrębnienie przychodów z tytułu dochodów budżetowych według pozycji planu finansowego.</w:t>
      </w:r>
    </w:p>
    <w:p w14:paraId="1177AD25" w14:textId="77777777" w:rsidR="00796CE9" w:rsidRPr="00796CE9" w:rsidRDefault="00796CE9" w:rsidP="00796CE9">
      <w:pPr>
        <w:autoSpaceDE w:val="0"/>
        <w:autoSpaceDN w:val="0"/>
        <w:adjustRightInd w:val="0"/>
        <w:spacing w:before="7"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 końcu roku budżetowego przychody z tytułu dochodów budżetowych przenosi się na konto 860.</w:t>
      </w:r>
    </w:p>
    <w:p w14:paraId="373A2A93"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D8023D7"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800 - „Fundusz jednostki"</w:t>
      </w:r>
    </w:p>
    <w:p w14:paraId="47EBD229" w14:textId="62C7978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800 służy do ewidencji zwiększeń i zmniejszeń funduszu jednostki z tytułu zrealizowanych dochodów i wydatków budżetowych oraz wartości przyjętych na stan środków trwałych wytworzonych w związku z realizacją zadania inwestycyjnego przy udziale środków UE, środków własnych gminy i środków pochodzących z dotacji z budżetu państwa.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ujmuje się wartość zrealizowanych przez jednostkę dochodów budżetowych na podstawie okresowych sprawozdań w korespondencji z kontem 222.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ujmuje się wartość poniesionych wydatków budżetowych na podstawie sprawozdań okresowych w korespondencji z kontem 223, a także wartość wydatków poniesionych na finansowanie inwestycji w korespondencji z kontem 810.</w:t>
      </w:r>
    </w:p>
    <w:p w14:paraId="3CEA4DAE"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03B2DD70"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810 - „Dotacje budżetowe, płatności z budżetu środków europejskich oraz środki z budżetu na inwestycje"</w:t>
      </w:r>
    </w:p>
    <w:p w14:paraId="7FE5C143"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810 służy do ewidencji dotacji przekazywanych z budżetu w części uznanej                                   za wykorzystane lub rozliczone oraz równowartości wydatków dokonanych przez jednostkę budżetową ze środków budżetu na finansowanie inwestycji.</w:t>
      </w:r>
    </w:p>
    <w:p w14:paraId="2C3434A8" w14:textId="1E0D1460"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810 ujmuje się dotacje przekazane przez jednostkę budżetową w części uznanej za wykorzystane lub rozliczone oraz równowartość środków budżetowych wykorzystanych na finansowanie inwestycji jednostki.</w:t>
      </w:r>
    </w:p>
    <w:p w14:paraId="69D4DAA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810 ujmuje się przeksięgowanie w końcu roku obrotowego, saldo konta 810 na konto 800.</w:t>
      </w:r>
    </w:p>
    <w:p w14:paraId="25D65A9F"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Ewidencję analityczną do konta 810 należy prowadzić z podziałem na przekazywane dotacje  i środki na inwestycje.</w:t>
      </w:r>
    </w:p>
    <w:p w14:paraId="2B5F4095"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003D5E2A" w14:textId="77777777" w:rsidR="00796CE9" w:rsidRPr="00796CE9" w:rsidRDefault="00796CE9" w:rsidP="00796CE9">
      <w:pPr>
        <w:autoSpaceDE w:val="0"/>
        <w:autoSpaceDN w:val="0"/>
        <w:adjustRightInd w:val="0"/>
        <w:spacing w:before="170" w:after="0" w:line="418"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860 - „Wynik finansowy"</w:t>
      </w:r>
    </w:p>
    <w:p w14:paraId="4D52100E"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860 służy do ustalenia wyniku finansowego jednostki.</w:t>
      </w:r>
    </w:p>
    <w:p w14:paraId="603EB5AA" w14:textId="1BC172F8"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i/>
          <w:iCs/>
          <w:color w:val="000000"/>
          <w:spacing w:val="-10"/>
          <w:w w:val="150"/>
          <w:sz w:val="24"/>
          <w:szCs w:val="24"/>
          <w:lang w:eastAsia="pl-PL"/>
        </w:rPr>
      </w:pPr>
      <w:r w:rsidRPr="00796CE9">
        <w:rPr>
          <w:rFonts w:ascii="Times New Roman" w:eastAsia="Times New Roman" w:hAnsi="Times New Roman" w:cs="Times New Roman"/>
          <w:color w:val="000000"/>
          <w:sz w:val="24"/>
          <w:szCs w:val="24"/>
          <w:lang w:eastAsia="pl-PL"/>
        </w:rPr>
        <w:t xml:space="preserve">W końcu roku obrotowego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860 ujmuje się sumę poniesionych kosztów w korespondencji z kontami zespołu „4", natomiast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xml:space="preserve">konta 860 ujmuje się w końcu roku obrotowego sumę uzyskanych przychodów, w korespondencji z kontami zespołu </w:t>
      </w:r>
      <w:r w:rsidRPr="00796CE9">
        <w:rPr>
          <w:rFonts w:ascii="Times New Roman" w:eastAsia="Times New Roman" w:hAnsi="Times New Roman" w:cs="Times New Roman"/>
          <w:i/>
          <w:iCs/>
          <w:color w:val="000000"/>
          <w:spacing w:val="-10"/>
          <w:w w:val="150"/>
          <w:sz w:val="24"/>
          <w:szCs w:val="24"/>
          <w:lang w:eastAsia="pl-PL"/>
        </w:rPr>
        <w:t>,T-</w:t>
      </w:r>
    </w:p>
    <w:p w14:paraId="434BED6D" w14:textId="77777777" w:rsidR="00BC61DB" w:rsidRDefault="00796CE9" w:rsidP="00BC61DB">
      <w:pPr>
        <w:autoSpaceDE w:val="0"/>
        <w:autoSpaceDN w:val="0"/>
        <w:adjustRightInd w:val="0"/>
        <w:spacing w:after="0" w:line="418" w:lineRule="exact"/>
        <w:ind w:right="7"/>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Saldo konta 860 wyraża na koniec roku obrotowego wynik finansowy jednostki, saldo </w:t>
      </w:r>
      <w:proofErr w:type="spellStart"/>
      <w:r w:rsidRPr="00796CE9">
        <w:rPr>
          <w:rFonts w:ascii="Times New Roman" w:eastAsia="Times New Roman" w:hAnsi="Times New Roman" w:cs="Times New Roman"/>
          <w:b/>
          <w:bCs/>
          <w:color w:val="000000"/>
          <w:sz w:val="24"/>
          <w:szCs w:val="24"/>
          <w:lang w:eastAsia="pl-PL"/>
        </w:rPr>
        <w:t>Wn</w:t>
      </w:r>
      <w:proofErr w:type="spellEnd"/>
      <w:r w:rsidRPr="00796CE9">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stratę netto, saldo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 zysk netto. Saldo przenoszone jest w roku następnym pod datą przyjęcia sprawozdania finansowego na konto 800.</w:t>
      </w:r>
    </w:p>
    <w:p w14:paraId="7FA4153D" w14:textId="77777777" w:rsidR="00BC61DB" w:rsidRDefault="00BC61DB" w:rsidP="00BC61DB">
      <w:pPr>
        <w:autoSpaceDE w:val="0"/>
        <w:autoSpaceDN w:val="0"/>
        <w:adjustRightInd w:val="0"/>
        <w:spacing w:after="0" w:line="418" w:lineRule="exact"/>
        <w:ind w:right="7"/>
        <w:jc w:val="both"/>
        <w:rPr>
          <w:rFonts w:ascii="Times New Roman" w:eastAsia="Times New Roman" w:hAnsi="Times New Roman" w:cs="Times New Roman"/>
          <w:color w:val="000000"/>
          <w:sz w:val="24"/>
          <w:szCs w:val="24"/>
          <w:lang w:eastAsia="pl-PL"/>
        </w:rPr>
      </w:pPr>
    </w:p>
    <w:p w14:paraId="64260BCE" w14:textId="54CFB8C6" w:rsidR="00796CE9" w:rsidRPr="00BC61DB" w:rsidRDefault="00796CE9" w:rsidP="00BC61DB">
      <w:pPr>
        <w:autoSpaceDE w:val="0"/>
        <w:autoSpaceDN w:val="0"/>
        <w:adjustRightInd w:val="0"/>
        <w:spacing w:after="0" w:line="418" w:lineRule="exact"/>
        <w:ind w:right="7"/>
        <w:jc w:val="center"/>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b/>
          <w:bCs/>
          <w:color w:val="000000"/>
          <w:sz w:val="24"/>
          <w:szCs w:val="24"/>
          <w:u w:val="single"/>
          <w:lang w:eastAsia="pl-PL"/>
        </w:rPr>
        <w:t>Opis kont pozabilansowych</w:t>
      </w:r>
    </w:p>
    <w:p w14:paraId="229FBAF9" w14:textId="055E571D" w:rsidR="00796CE9" w:rsidRPr="00796CE9" w:rsidRDefault="00796CE9" w:rsidP="00796CE9">
      <w:pPr>
        <w:autoSpaceDE w:val="0"/>
        <w:autoSpaceDN w:val="0"/>
        <w:adjustRightInd w:val="0"/>
        <w:spacing w:before="10" w:after="0" w:line="835" w:lineRule="exact"/>
        <w:ind w:right="3024"/>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970</w:t>
      </w:r>
      <w:r w:rsidR="00BC61DB">
        <w:rPr>
          <w:rFonts w:ascii="Times New Roman" w:eastAsia="Times New Roman" w:hAnsi="Times New Roman" w:cs="Times New Roman"/>
          <w:b/>
          <w:bCs/>
          <w:color w:val="000000"/>
          <w:sz w:val="24"/>
          <w:szCs w:val="24"/>
          <w:u w:val="single"/>
          <w:lang w:eastAsia="pl-PL"/>
        </w:rPr>
        <w:t xml:space="preserve"> </w:t>
      </w:r>
      <w:r w:rsidRPr="00796CE9">
        <w:rPr>
          <w:rFonts w:ascii="Times New Roman" w:eastAsia="Times New Roman" w:hAnsi="Times New Roman" w:cs="Times New Roman"/>
          <w:b/>
          <w:bCs/>
          <w:color w:val="000000"/>
          <w:sz w:val="24"/>
          <w:szCs w:val="24"/>
          <w:u w:val="single"/>
          <w:lang w:eastAsia="pl-PL"/>
        </w:rPr>
        <w:t xml:space="preserve"> „Płatności ze środków europejskich"</w:t>
      </w:r>
    </w:p>
    <w:p w14:paraId="64D4B3D4" w14:textId="77777777" w:rsidR="00796CE9" w:rsidRPr="00796CE9" w:rsidRDefault="00796CE9" w:rsidP="00796CE9">
      <w:pPr>
        <w:autoSpaceDE w:val="0"/>
        <w:autoSpaceDN w:val="0"/>
        <w:adjustRightInd w:val="0"/>
        <w:spacing w:after="0" w:line="418"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służy do ewidencji płatności dokonywanych przez Bank Gospodarstwa Krajowego                       ze środków europejskich na zlecenie upoważnionego dysponenta z rachunku Ministra Finansów.</w:t>
      </w:r>
    </w:p>
    <w:p w14:paraId="4F03AFE5" w14:textId="2AD2E40D"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xml:space="preserve"> konta 970 ujmuje się wartość zleceń płatności przekazanych przez instytucje </w:t>
      </w:r>
      <w:r w:rsidR="00D84577">
        <w:rPr>
          <w:rFonts w:ascii="Times New Roman" w:eastAsia="Times New Roman" w:hAnsi="Times New Roman" w:cs="Times New Roman"/>
          <w:color w:val="000000"/>
          <w:sz w:val="24"/>
          <w:szCs w:val="24"/>
          <w:lang w:eastAsia="pl-PL"/>
        </w:rPr>
        <w:t>l</w:t>
      </w:r>
      <w:r w:rsidRPr="00796CE9">
        <w:rPr>
          <w:rFonts w:ascii="Times New Roman" w:eastAsia="Times New Roman" w:hAnsi="Times New Roman" w:cs="Times New Roman"/>
          <w:color w:val="000000"/>
          <w:sz w:val="24"/>
          <w:szCs w:val="24"/>
          <w:lang w:eastAsia="pl-PL"/>
        </w:rPr>
        <w:t xml:space="preserve">ub inne upoważnione podmioty do Banku Gospodarstwa Krajowego w celu zrealizowania wydatków ze środków europejskich. Na stronie Ma konta 970 ujmuje się informację z Banku Gospodarstwa Krajowego o wartości płatności dokonywanych na rachunek beneficjenta, podmiotu upoważnionego przez beneficjenta lub wykonawcy (odbiorcy). Konto 970 może wykazywać saldo </w:t>
      </w:r>
      <w:proofErr w:type="spellStart"/>
      <w:r w:rsidRPr="00796CE9">
        <w:rPr>
          <w:rFonts w:ascii="Times New Roman" w:eastAsia="Times New Roman" w:hAnsi="Times New Roman" w:cs="Times New Roman"/>
          <w:color w:val="000000"/>
          <w:sz w:val="24"/>
          <w:szCs w:val="24"/>
          <w:lang w:eastAsia="pl-PL"/>
        </w:rPr>
        <w:t>Wn</w:t>
      </w:r>
      <w:proofErr w:type="spellEnd"/>
      <w:r w:rsidRPr="00796CE9">
        <w:rPr>
          <w:rFonts w:ascii="Times New Roman" w:eastAsia="Times New Roman" w:hAnsi="Times New Roman" w:cs="Times New Roman"/>
          <w:color w:val="000000"/>
          <w:sz w:val="24"/>
          <w:szCs w:val="24"/>
          <w:lang w:eastAsia="pl-PL"/>
        </w:rPr>
        <w:t>, które oznacza wartość zleceń płatności przekazywanych przez instytucje łub inne upoważnione podmioty, które jeszcze nie zostały wykonane przez Bank Gospodarstwa Krajowego.</w:t>
      </w:r>
    </w:p>
    <w:p w14:paraId="5B7FC2E6"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4F64E22C"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980-„PIan finansowy wydatków budżetowych"</w:t>
      </w:r>
    </w:p>
    <w:p w14:paraId="6C458C0C"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980 służy w jednostkach budżetowych do ewidencji planu finansowego wydatków budżetowych dysponenta środków budżetowych.</w:t>
      </w:r>
    </w:p>
    <w:p w14:paraId="431A8EF0" w14:textId="77838AE8"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D84577">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980 księguje się kwoty zatwierdzonego planu finansowego wydatków budżetowych oraz jego zmiany, z tym że zwiększenia zapisem dodatnim, a zmniejszenia ujemnym.</w:t>
      </w:r>
    </w:p>
    <w:p w14:paraId="6CEA5A49"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980 księguje się:</w:t>
      </w:r>
    </w:p>
    <w:p w14:paraId="75969F32" w14:textId="77777777" w:rsidR="00796CE9" w:rsidRPr="00796CE9" w:rsidRDefault="00796CE9" w:rsidP="006A6B3A">
      <w:pPr>
        <w:widowControl w:val="0"/>
        <w:numPr>
          <w:ilvl w:val="0"/>
          <w:numId w:val="108"/>
        </w:numPr>
        <w:tabs>
          <w:tab w:val="left" w:pos="914"/>
        </w:tabs>
        <w:autoSpaceDE w:val="0"/>
        <w:autoSpaceDN w:val="0"/>
        <w:adjustRightInd w:val="0"/>
        <w:spacing w:before="144"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równowartości zrealizowanych w roku wydatków budżetowych</w:t>
      </w:r>
    </w:p>
    <w:p w14:paraId="2E664AF5" w14:textId="77777777" w:rsidR="00796CE9" w:rsidRPr="00796CE9" w:rsidRDefault="00796CE9" w:rsidP="006A6B3A">
      <w:pPr>
        <w:widowControl w:val="0"/>
        <w:numPr>
          <w:ilvl w:val="0"/>
          <w:numId w:val="108"/>
        </w:numPr>
        <w:tabs>
          <w:tab w:val="left" w:pos="914"/>
        </w:tabs>
        <w:autoSpaceDE w:val="0"/>
        <w:autoSpaceDN w:val="0"/>
        <w:adjustRightInd w:val="0"/>
        <w:spacing w:before="180"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wartość planu niewygasających wydatków budżetu do realizacji w roku następnym,</w:t>
      </w:r>
    </w:p>
    <w:p w14:paraId="25567458" w14:textId="77777777" w:rsidR="00796CE9" w:rsidRPr="00796CE9" w:rsidRDefault="00796CE9" w:rsidP="006A6B3A">
      <w:pPr>
        <w:widowControl w:val="0"/>
        <w:numPr>
          <w:ilvl w:val="0"/>
          <w:numId w:val="108"/>
        </w:numPr>
        <w:tabs>
          <w:tab w:val="left" w:pos="907"/>
        </w:tabs>
        <w:autoSpaceDE w:val="0"/>
        <w:autoSpaceDN w:val="0"/>
        <w:adjustRightInd w:val="0"/>
        <w:spacing w:before="43" w:after="0" w:line="360" w:lineRule="auto"/>
        <w:ind w:left="714" w:hanging="357"/>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wartość planowanych, a niezrealizowanych wydatków, które wygasły. </w:t>
      </w:r>
    </w:p>
    <w:p w14:paraId="00BA178F" w14:textId="77777777" w:rsidR="00796CE9" w:rsidRPr="00796CE9" w:rsidRDefault="00796CE9" w:rsidP="00796CE9">
      <w:pPr>
        <w:widowControl w:val="0"/>
        <w:tabs>
          <w:tab w:val="left" w:pos="907"/>
        </w:tabs>
        <w:autoSpaceDE w:val="0"/>
        <w:autoSpaceDN w:val="0"/>
        <w:adjustRightInd w:val="0"/>
        <w:spacing w:before="43"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980 na koniec roku nie wykazuje salda.</w:t>
      </w:r>
    </w:p>
    <w:p w14:paraId="7E267647"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4947DE1" w14:textId="77777777" w:rsidR="00796CE9" w:rsidRPr="00796CE9" w:rsidRDefault="00796CE9" w:rsidP="00796CE9">
      <w:pPr>
        <w:autoSpaceDE w:val="0"/>
        <w:autoSpaceDN w:val="0"/>
        <w:adjustRightInd w:val="0"/>
        <w:spacing w:before="185"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998"„Zaangażowanie wydatków budżetowych roku bieżącego"</w:t>
      </w:r>
    </w:p>
    <w:p w14:paraId="6FADD7F5" w14:textId="3FF06842"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Konto służy do ewidencji prawnego zaangażowania wydatków budżetowych danego roku budżetowego oraz niewygasających wydatków budżetowych ujętych do realizacji w danym roku budżetowym. 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konta 998 ujmuje się:</w:t>
      </w:r>
    </w:p>
    <w:p w14:paraId="7B42CD2F" w14:textId="77777777" w:rsidR="00796CE9" w:rsidRPr="00796CE9" w:rsidRDefault="00796CE9" w:rsidP="006A6B3A">
      <w:pPr>
        <w:widowControl w:val="0"/>
        <w:numPr>
          <w:ilvl w:val="0"/>
          <w:numId w:val="109"/>
        </w:numPr>
        <w:tabs>
          <w:tab w:val="left" w:pos="778"/>
        </w:tabs>
        <w:autoSpaceDE w:val="0"/>
        <w:autoSpaceDN w:val="0"/>
        <w:adjustRightInd w:val="0"/>
        <w:spacing w:before="144" w:after="0" w:line="240" w:lineRule="auto"/>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równowartość sfinansowanych wydatków budżetowych w danym roku budżetowym,</w:t>
      </w:r>
    </w:p>
    <w:p w14:paraId="4CC67597" w14:textId="77777777" w:rsidR="00796CE9" w:rsidRPr="00796CE9" w:rsidRDefault="00796CE9" w:rsidP="006A6B3A">
      <w:pPr>
        <w:widowControl w:val="0"/>
        <w:numPr>
          <w:ilvl w:val="0"/>
          <w:numId w:val="109"/>
        </w:numPr>
        <w:tabs>
          <w:tab w:val="left" w:pos="778"/>
        </w:tabs>
        <w:autoSpaceDE w:val="0"/>
        <w:autoSpaceDN w:val="0"/>
        <w:adjustRightInd w:val="0"/>
        <w:spacing w:before="43" w:after="0" w:line="410" w:lineRule="exact"/>
        <w:contextualSpacing/>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równowartość zaangażowanych wydatków, które będą obciążały wydatki roku następnego (nadwyżka zaangażowania ponad zrealizowane w danym roku wydatki przeksięgowana 31 grudnia z konta 998 na Ma konta 999 w części obejmującej zaangażowanie, które nie jest wygasłe).</w:t>
      </w:r>
    </w:p>
    <w:p w14:paraId="749A02E2" w14:textId="6A27E81B"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Na stronie Ma konta 998 ujmuje się zaangażowanie wydatków, czyli wartość umów, decyzji </w:t>
      </w:r>
      <w:r w:rsidR="00BC61DB">
        <w:rPr>
          <w:rFonts w:ascii="Times New Roman" w:eastAsia="Times New Roman" w:hAnsi="Times New Roman" w:cs="Times New Roman"/>
          <w:color w:val="000000"/>
          <w:sz w:val="24"/>
          <w:szCs w:val="24"/>
          <w:lang w:eastAsia="pl-PL"/>
        </w:rPr>
        <w:t>i</w:t>
      </w:r>
      <w:r w:rsidRPr="00796CE9">
        <w:rPr>
          <w:rFonts w:ascii="Times New Roman" w:eastAsia="Times New Roman" w:hAnsi="Times New Roman" w:cs="Times New Roman"/>
          <w:color w:val="000000"/>
          <w:sz w:val="24"/>
          <w:szCs w:val="24"/>
          <w:lang w:eastAsia="pl-PL"/>
        </w:rPr>
        <w:t xml:space="preserve"> innych postanowień, których wykonanie spowoduje konieczność dokonania wydatków budżetowych w roku bieżącym.</w:t>
      </w:r>
    </w:p>
    <w:p w14:paraId="536DA0E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Ewidencja  szczegółowa  do   konta  998 jest  prowadzona  według podziałek klasyfikacyjnych   i powinna   zapewnić   w   szczególności   ustalenie kwoty niewygasających wydatków. Na koniec roku konto 998 nie wykazuje salda.</w:t>
      </w:r>
    </w:p>
    <w:p w14:paraId="2FC34B49"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722C0948" w14:textId="77777777" w:rsidR="00796CE9" w:rsidRPr="00796CE9" w:rsidRDefault="00796CE9" w:rsidP="00796CE9">
      <w:pPr>
        <w:autoSpaceDE w:val="0"/>
        <w:autoSpaceDN w:val="0"/>
        <w:adjustRightInd w:val="0"/>
        <w:spacing w:before="178" w:after="0" w:line="410" w:lineRule="exact"/>
        <w:jc w:val="both"/>
        <w:rPr>
          <w:rFonts w:ascii="Times New Roman" w:eastAsia="Times New Roman" w:hAnsi="Times New Roman" w:cs="Times New Roman"/>
          <w:b/>
          <w:bCs/>
          <w:color w:val="000000"/>
          <w:sz w:val="24"/>
          <w:szCs w:val="24"/>
          <w:u w:val="single"/>
          <w:lang w:eastAsia="pl-PL"/>
        </w:rPr>
      </w:pPr>
      <w:r w:rsidRPr="00796CE9">
        <w:rPr>
          <w:rFonts w:ascii="Times New Roman" w:eastAsia="Times New Roman" w:hAnsi="Times New Roman" w:cs="Times New Roman"/>
          <w:b/>
          <w:bCs/>
          <w:color w:val="000000"/>
          <w:sz w:val="24"/>
          <w:szCs w:val="24"/>
          <w:u w:val="single"/>
          <w:lang w:eastAsia="pl-PL"/>
        </w:rPr>
        <w:t>Konto 999~„Zaangażowanie wydatków budżetowych przyszłych lat"</w:t>
      </w:r>
    </w:p>
    <w:p w14:paraId="1E6D003A"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p>
    <w:p w14:paraId="56AE684B"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Konto 999 służy do ewidencji prawnego zaangażowania wydatków budżetowych przyszłych lat oraz niewygasających wydatków, które mają być zrealizowane w latach następnych.</w:t>
      </w:r>
    </w:p>
    <w:p w14:paraId="7BE3DA10" w14:textId="180043D4"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lastRenderedPageBreak/>
        <w:t xml:space="preserve">Na stronie </w:t>
      </w:r>
      <w:proofErr w:type="spellStart"/>
      <w:r w:rsidRPr="00796CE9">
        <w:rPr>
          <w:rFonts w:ascii="Times New Roman" w:eastAsia="Times New Roman" w:hAnsi="Times New Roman" w:cs="Times New Roman"/>
          <w:b/>
          <w:bCs/>
          <w:color w:val="000000"/>
          <w:sz w:val="24"/>
          <w:szCs w:val="24"/>
          <w:lang w:eastAsia="pl-PL"/>
        </w:rPr>
        <w:t>Wn</w:t>
      </w:r>
      <w:proofErr w:type="spellEnd"/>
      <w:r w:rsidR="00BC61DB">
        <w:rPr>
          <w:rFonts w:ascii="Times New Roman" w:eastAsia="Times New Roman" w:hAnsi="Times New Roman" w:cs="Times New Roman"/>
          <w:b/>
          <w:bCs/>
          <w:color w:val="000000"/>
          <w:sz w:val="24"/>
          <w:szCs w:val="24"/>
          <w:lang w:eastAsia="pl-PL"/>
        </w:rPr>
        <w:t xml:space="preserve"> </w:t>
      </w:r>
      <w:r w:rsidRPr="00796CE9">
        <w:rPr>
          <w:rFonts w:ascii="Times New Roman" w:eastAsia="Times New Roman" w:hAnsi="Times New Roman" w:cs="Times New Roman"/>
          <w:color w:val="000000"/>
          <w:sz w:val="24"/>
          <w:szCs w:val="24"/>
          <w:lang w:eastAsia="pl-PL"/>
        </w:rPr>
        <w:t xml:space="preserve">konta 999 ujmuje się równowartość zaangażowanych wydatków budżetowych w latach poprzednich przeznaczonych do realizacji w roku bieżącym. Na stronie </w:t>
      </w:r>
      <w:r w:rsidRPr="00796CE9">
        <w:rPr>
          <w:rFonts w:ascii="Times New Roman" w:eastAsia="Times New Roman" w:hAnsi="Times New Roman" w:cs="Times New Roman"/>
          <w:b/>
          <w:bCs/>
          <w:color w:val="000000"/>
          <w:sz w:val="24"/>
          <w:szCs w:val="24"/>
          <w:lang w:eastAsia="pl-PL"/>
        </w:rPr>
        <w:t xml:space="preserve">Ma </w:t>
      </w:r>
      <w:r w:rsidRPr="00796CE9">
        <w:rPr>
          <w:rFonts w:ascii="Times New Roman" w:eastAsia="Times New Roman" w:hAnsi="Times New Roman" w:cs="Times New Roman"/>
          <w:color w:val="000000"/>
          <w:sz w:val="24"/>
          <w:szCs w:val="24"/>
          <w:lang w:eastAsia="pl-PL"/>
        </w:rPr>
        <w:t>konta 999 ujmuje się wysokość zaangażowanych wydatków lat przyszłych. Ewidencja szczególnie do konta 999 jest prowadzona według podziałek klasyfikacyjnych i powinna zapewnić w szczególności ustalenie kwoty niewygasających wydatków.</w:t>
      </w:r>
    </w:p>
    <w:p w14:paraId="6F318954" w14:textId="77777777" w:rsidR="00796CE9" w:rsidRPr="00796CE9" w:rsidRDefault="00796CE9" w:rsidP="00796CE9">
      <w:pPr>
        <w:autoSpaceDE w:val="0"/>
        <w:autoSpaceDN w:val="0"/>
        <w:adjustRightInd w:val="0"/>
        <w:spacing w:after="0" w:line="410" w:lineRule="exact"/>
        <w:jc w:val="both"/>
        <w:rPr>
          <w:rFonts w:ascii="Times New Roman" w:eastAsia="Times New Roman" w:hAnsi="Times New Roman" w:cs="Times New Roman"/>
          <w:color w:val="000000"/>
          <w:sz w:val="24"/>
          <w:szCs w:val="24"/>
          <w:lang w:eastAsia="pl-PL"/>
        </w:rPr>
      </w:pPr>
      <w:r w:rsidRPr="00796CE9">
        <w:rPr>
          <w:rFonts w:ascii="Times New Roman" w:eastAsia="Times New Roman" w:hAnsi="Times New Roman" w:cs="Times New Roman"/>
          <w:color w:val="000000"/>
          <w:sz w:val="24"/>
          <w:szCs w:val="24"/>
          <w:lang w:eastAsia="pl-PL"/>
        </w:rPr>
        <w:t xml:space="preserve"> Na koniec roku konto 999 może wykazywać saldo Ma, które oznaczające zaangażowanie wydatków budżetowych lat przyszłych.</w:t>
      </w:r>
    </w:p>
    <w:p w14:paraId="5A6E3C8C"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5215A964" w14:textId="77777777" w:rsidR="00796CE9" w:rsidRPr="00796CE9" w:rsidRDefault="00796CE9" w:rsidP="00796CE9">
      <w:pPr>
        <w:autoSpaceDE w:val="0"/>
        <w:autoSpaceDN w:val="0"/>
        <w:adjustRightInd w:val="0"/>
        <w:spacing w:after="0" w:line="240" w:lineRule="exact"/>
        <w:jc w:val="both"/>
        <w:rPr>
          <w:rFonts w:ascii="Times New Roman" w:eastAsia="Times New Roman" w:hAnsi="Times New Roman" w:cs="Times New Roman"/>
          <w:sz w:val="24"/>
          <w:szCs w:val="24"/>
          <w:lang w:eastAsia="pl-PL"/>
        </w:rPr>
      </w:pPr>
    </w:p>
    <w:p w14:paraId="241035B3" w14:textId="024E2CEA" w:rsidR="00796CE9" w:rsidRPr="00796CE9" w:rsidRDefault="00796CE9" w:rsidP="00796CE9">
      <w:pPr>
        <w:autoSpaceDE w:val="0"/>
        <w:autoSpaceDN w:val="0"/>
        <w:adjustRightInd w:val="0"/>
        <w:spacing w:before="108" w:after="0" w:line="410" w:lineRule="exact"/>
        <w:jc w:val="both"/>
        <w:rPr>
          <w:rFonts w:ascii="Times New Roman" w:eastAsia="Times New Roman" w:hAnsi="Times New Roman" w:cs="Times New Roman"/>
          <w:color w:val="000000"/>
          <w:sz w:val="24"/>
          <w:szCs w:val="24"/>
          <w:lang w:eastAsia="pl-PL"/>
        </w:rPr>
        <w:sectPr w:rsidR="00796CE9" w:rsidRPr="00796CE9" w:rsidSect="00476470">
          <w:pgSz w:w="11906" w:h="16838" w:code="9"/>
          <w:pgMar w:top="2000" w:right="1623" w:bottom="1440" w:left="1558" w:header="708" w:footer="708" w:gutter="0"/>
          <w:cols w:space="60"/>
          <w:noEndnote/>
          <w:docGrid w:linePitch="299"/>
        </w:sectPr>
      </w:pPr>
      <w:r w:rsidRPr="00796CE9">
        <w:rPr>
          <w:rFonts w:ascii="Times New Roman" w:eastAsia="Times New Roman" w:hAnsi="Times New Roman" w:cs="Times New Roman"/>
          <w:color w:val="000000"/>
          <w:sz w:val="24"/>
          <w:szCs w:val="24"/>
          <w:lang w:eastAsia="pl-PL"/>
        </w:rPr>
        <w:t xml:space="preserve">Poza kontami wymienionymi w planie kont funduszy UE jednostki mogą wykorzystywać                     w razie potrzeby inne konta wymienione w planie kont dla budżetu Gminy </w:t>
      </w:r>
      <w:r w:rsidR="00D84577">
        <w:rPr>
          <w:rFonts w:ascii="Times New Roman" w:eastAsia="Times New Roman" w:hAnsi="Times New Roman" w:cs="Times New Roman"/>
          <w:color w:val="000000"/>
          <w:sz w:val="24"/>
          <w:szCs w:val="24"/>
          <w:lang w:eastAsia="pl-PL"/>
        </w:rPr>
        <w:t>Boleszkowice</w:t>
      </w:r>
      <w:r w:rsidRPr="00796CE9">
        <w:rPr>
          <w:rFonts w:ascii="Times New Roman" w:eastAsia="Times New Roman" w:hAnsi="Times New Roman" w:cs="Times New Roman"/>
          <w:color w:val="000000"/>
          <w:sz w:val="24"/>
          <w:szCs w:val="24"/>
          <w:lang w:eastAsia="pl-PL"/>
        </w:rPr>
        <w:t xml:space="preserve"> oraz w planie kont dla Urzędu Gminy </w:t>
      </w:r>
      <w:r w:rsidR="00D84577">
        <w:rPr>
          <w:rFonts w:ascii="Times New Roman" w:eastAsia="Times New Roman" w:hAnsi="Times New Roman" w:cs="Times New Roman"/>
          <w:color w:val="000000"/>
          <w:sz w:val="24"/>
          <w:szCs w:val="24"/>
          <w:lang w:eastAsia="pl-PL"/>
        </w:rPr>
        <w:t>Boleszkowice</w:t>
      </w:r>
      <w:r w:rsidRPr="00796CE9">
        <w:rPr>
          <w:rFonts w:ascii="Times New Roman" w:eastAsia="Times New Roman" w:hAnsi="Times New Roman" w:cs="Times New Roman"/>
          <w:color w:val="000000"/>
          <w:sz w:val="24"/>
          <w:szCs w:val="24"/>
          <w:lang w:eastAsia="pl-PL"/>
        </w:rPr>
        <w:t xml:space="preserve">. W przypadku rozliczeń podatku od towarów i usług (VAT) z urzędem skarbowym dotyczącym zadań realizowanych z udziałem środków pochodzących z budżetu Unii Europejskiej obowiązują zasady ujęte w planie kont dla budżetu Gminy </w:t>
      </w:r>
      <w:r w:rsidR="005D29DD">
        <w:rPr>
          <w:rFonts w:ascii="Times New Roman" w:eastAsia="Times New Roman" w:hAnsi="Times New Roman" w:cs="Times New Roman"/>
          <w:color w:val="000000"/>
          <w:sz w:val="24"/>
          <w:szCs w:val="24"/>
          <w:lang w:eastAsia="pl-PL"/>
        </w:rPr>
        <w:t>Boleszkowice</w:t>
      </w:r>
      <w:r w:rsidRPr="00796CE9">
        <w:rPr>
          <w:rFonts w:ascii="Times New Roman" w:eastAsia="Times New Roman" w:hAnsi="Times New Roman" w:cs="Times New Roman"/>
          <w:color w:val="000000"/>
          <w:sz w:val="24"/>
          <w:szCs w:val="24"/>
          <w:lang w:eastAsia="pl-PL"/>
        </w:rPr>
        <w:t xml:space="preserve"> oraz w planie kont dla Urzędu Gminy Boleszkowi</w:t>
      </w:r>
      <w:r w:rsidR="00D84577">
        <w:rPr>
          <w:rFonts w:ascii="Times New Roman" w:eastAsia="Times New Roman" w:hAnsi="Times New Roman" w:cs="Times New Roman"/>
          <w:color w:val="000000"/>
          <w:sz w:val="24"/>
          <w:szCs w:val="24"/>
          <w:lang w:eastAsia="pl-PL"/>
        </w:rPr>
        <w:t>ce.</w:t>
      </w:r>
    </w:p>
    <w:p w14:paraId="1CE8DBBC" w14:textId="77777777" w:rsidR="00F1760B" w:rsidRDefault="00F1760B"/>
    <w:sectPr w:rsidR="00F1760B" w:rsidSect="004F4DC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EAF38" w14:textId="77777777" w:rsidR="00166FDA" w:rsidRDefault="00166FDA" w:rsidP="00D8282D">
      <w:pPr>
        <w:spacing w:after="0" w:line="240" w:lineRule="auto"/>
      </w:pPr>
      <w:r>
        <w:separator/>
      </w:r>
    </w:p>
  </w:endnote>
  <w:endnote w:type="continuationSeparator" w:id="0">
    <w:p w14:paraId="76258B71" w14:textId="77777777" w:rsidR="00166FDA" w:rsidRDefault="00166FDA" w:rsidP="00D82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1F6BC" w14:textId="77777777" w:rsidR="00166FDA" w:rsidRDefault="00166FDA" w:rsidP="00D8282D">
      <w:pPr>
        <w:spacing w:after="0" w:line="240" w:lineRule="auto"/>
      </w:pPr>
      <w:r>
        <w:separator/>
      </w:r>
    </w:p>
  </w:footnote>
  <w:footnote w:type="continuationSeparator" w:id="0">
    <w:p w14:paraId="35ED4B8F" w14:textId="77777777" w:rsidR="00166FDA" w:rsidRDefault="00166FDA" w:rsidP="00D82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383E"/>
    <w:multiLevelType w:val="hybridMultilevel"/>
    <w:tmpl w:val="666EF8B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9C6691"/>
    <w:multiLevelType w:val="hybridMultilevel"/>
    <w:tmpl w:val="3028C32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1F41DB6"/>
    <w:multiLevelType w:val="hybridMultilevel"/>
    <w:tmpl w:val="0CFEE6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C9093F"/>
    <w:multiLevelType w:val="hybridMultilevel"/>
    <w:tmpl w:val="4B10F4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40D1AFF"/>
    <w:multiLevelType w:val="hybridMultilevel"/>
    <w:tmpl w:val="8CE245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A1383E"/>
    <w:multiLevelType w:val="hybridMultilevel"/>
    <w:tmpl w:val="816EBF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A96538"/>
    <w:multiLevelType w:val="hybridMultilevel"/>
    <w:tmpl w:val="D57CA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4C6D4D"/>
    <w:multiLevelType w:val="hybridMultilevel"/>
    <w:tmpl w:val="473C20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76D1F64"/>
    <w:multiLevelType w:val="hybridMultilevel"/>
    <w:tmpl w:val="00C27C0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7C719C5"/>
    <w:multiLevelType w:val="hybridMultilevel"/>
    <w:tmpl w:val="9AAA07D0"/>
    <w:lvl w:ilvl="0" w:tplc="B90815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F91168"/>
    <w:multiLevelType w:val="hybridMultilevel"/>
    <w:tmpl w:val="420AEF0C"/>
    <w:lvl w:ilvl="0" w:tplc="2B023E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0A854EAE"/>
    <w:multiLevelType w:val="hybridMultilevel"/>
    <w:tmpl w:val="BC78F236"/>
    <w:lvl w:ilvl="0" w:tplc="04150001">
      <w:start w:val="1"/>
      <w:numFmt w:val="bullet"/>
      <w:lvlText w:val=""/>
      <w:lvlJc w:val="left"/>
      <w:pPr>
        <w:ind w:left="295" w:hanging="360"/>
      </w:pPr>
      <w:rPr>
        <w:rFonts w:ascii="Symbol" w:hAnsi="Symbol" w:hint="default"/>
      </w:rPr>
    </w:lvl>
    <w:lvl w:ilvl="1" w:tplc="04150003" w:tentative="1">
      <w:start w:val="1"/>
      <w:numFmt w:val="bullet"/>
      <w:lvlText w:val="o"/>
      <w:lvlJc w:val="left"/>
      <w:pPr>
        <w:ind w:left="1015" w:hanging="360"/>
      </w:pPr>
      <w:rPr>
        <w:rFonts w:ascii="Courier New" w:hAnsi="Courier New" w:cs="Courier New" w:hint="default"/>
      </w:rPr>
    </w:lvl>
    <w:lvl w:ilvl="2" w:tplc="04150005" w:tentative="1">
      <w:start w:val="1"/>
      <w:numFmt w:val="bullet"/>
      <w:lvlText w:val=""/>
      <w:lvlJc w:val="left"/>
      <w:pPr>
        <w:ind w:left="1735" w:hanging="360"/>
      </w:pPr>
      <w:rPr>
        <w:rFonts w:ascii="Wingdings" w:hAnsi="Wingdings" w:hint="default"/>
      </w:rPr>
    </w:lvl>
    <w:lvl w:ilvl="3" w:tplc="04150001">
      <w:start w:val="1"/>
      <w:numFmt w:val="bullet"/>
      <w:lvlText w:val=""/>
      <w:lvlJc w:val="left"/>
      <w:pPr>
        <w:ind w:left="2455" w:hanging="360"/>
      </w:pPr>
      <w:rPr>
        <w:rFonts w:ascii="Symbol" w:hAnsi="Symbol" w:hint="default"/>
      </w:rPr>
    </w:lvl>
    <w:lvl w:ilvl="4" w:tplc="04150003" w:tentative="1">
      <w:start w:val="1"/>
      <w:numFmt w:val="bullet"/>
      <w:lvlText w:val="o"/>
      <w:lvlJc w:val="left"/>
      <w:pPr>
        <w:ind w:left="3175" w:hanging="360"/>
      </w:pPr>
      <w:rPr>
        <w:rFonts w:ascii="Courier New" w:hAnsi="Courier New" w:cs="Courier New" w:hint="default"/>
      </w:rPr>
    </w:lvl>
    <w:lvl w:ilvl="5" w:tplc="04150005" w:tentative="1">
      <w:start w:val="1"/>
      <w:numFmt w:val="bullet"/>
      <w:lvlText w:val=""/>
      <w:lvlJc w:val="left"/>
      <w:pPr>
        <w:ind w:left="3895" w:hanging="360"/>
      </w:pPr>
      <w:rPr>
        <w:rFonts w:ascii="Wingdings" w:hAnsi="Wingdings" w:hint="default"/>
      </w:rPr>
    </w:lvl>
    <w:lvl w:ilvl="6" w:tplc="04150001" w:tentative="1">
      <w:start w:val="1"/>
      <w:numFmt w:val="bullet"/>
      <w:lvlText w:val=""/>
      <w:lvlJc w:val="left"/>
      <w:pPr>
        <w:ind w:left="4615" w:hanging="360"/>
      </w:pPr>
      <w:rPr>
        <w:rFonts w:ascii="Symbol" w:hAnsi="Symbol" w:hint="default"/>
      </w:rPr>
    </w:lvl>
    <w:lvl w:ilvl="7" w:tplc="04150003" w:tentative="1">
      <w:start w:val="1"/>
      <w:numFmt w:val="bullet"/>
      <w:lvlText w:val="o"/>
      <w:lvlJc w:val="left"/>
      <w:pPr>
        <w:ind w:left="5335" w:hanging="360"/>
      </w:pPr>
      <w:rPr>
        <w:rFonts w:ascii="Courier New" w:hAnsi="Courier New" w:cs="Courier New" w:hint="default"/>
      </w:rPr>
    </w:lvl>
    <w:lvl w:ilvl="8" w:tplc="04150005" w:tentative="1">
      <w:start w:val="1"/>
      <w:numFmt w:val="bullet"/>
      <w:lvlText w:val=""/>
      <w:lvlJc w:val="left"/>
      <w:pPr>
        <w:ind w:left="6055" w:hanging="360"/>
      </w:pPr>
      <w:rPr>
        <w:rFonts w:ascii="Wingdings" w:hAnsi="Wingdings" w:hint="default"/>
      </w:rPr>
    </w:lvl>
  </w:abstractNum>
  <w:abstractNum w:abstractNumId="12" w15:restartNumberingAfterBreak="0">
    <w:nsid w:val="0ACD02A7"/>
    <w:multiLevelType w:val="hybridMultilevel"/>
    <w:tmpl w:val="DF6006E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F1C4C12"/>
    <w:multiLevelType w:val="hybridMultilevel"/>
    <w:tmpl w:val="C5806CF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1C0260F"/>
    <w:multiLevelType w:val="hybridMultilevel"/>
    <w:tmpl w:val="73E206B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1FE6504"/>
    <w:multiLevelType w:val="hybridMultilevel"/>
    <w:tmpl w:val="FBDA92B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2B55CB5"/>
    <w:multiLevelType w:val="hybridMultilevel"/>
    <w:tmpl w:val="C2ACCC0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2FA2C29"/>
    <w:multiLevelType w:val="hybridMultilevel"/>
    <w:tmpl w:val="B1DE3D5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4A64B07"/>
    <w:multiLevelType w:val="hybridMultilevel"/>
    <w:tmpl w:val="CEEAA01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55A44B7"/>
    <w:multiLevelType w:val="hybridMultilevel"/>
    <w:tmpl w:val="9A041A6E"/>
    <w:lvl w:ilvl="0" w:tplc="C9AA299C">
      <w:start w:val="1"/>
      <w:numFmt w:val="lowerLetter"/>
      <w:lvlText w:val="%1."/>
      <w:lvlJc w:val="left"/>
      <w:pPr>
        <w:ind w:left="763" w:hanging="360"/>
      </w:pPr>
      <w:rPr>
        <w:rFonts w:hint="default"/>
      </w:rPr>
    </w:lvl>
    <w:lvl w:ilvl="1" w:tplc="04150019" w:tentative="1">
      <w:start w:val="1"/>
      <w:numFmt w:val="lowerLetter"/>
      <w:lvlText w:val="%2."/>
      <w:lvlJc w:val="left"/>
      <w:pPr>
        <w:ind w:left="1483" w:hanging="360"/>
      </w:pPr>
    </w:lvl>
    <w:lvl w:ilvl="2" w:tplc="0415001B" w:tentative="1">
      <w:start w:val="1"/>
      <w:numFmt w:val="lowerRoman"/>
      <w:lvlText w:val="%3."/>
      <w:lvlJc w:val="right"/>
      <w:pPr>
        <w:ind w:left="2203" w:hanging="180"/>
      </w:pPr>
    </w:lvl>
    <w:lvl w:ilvl="3" w:tplc="0415000F" w:tentative="1">
      <w:start w:val="1"/>
      <w:numFmt w:val="decimal"/>
      <w:lvlText w:val="%4."/>
      <w:lvlJc w:val="left"/>
      <w:pPr>
        <w:ind w:left="2923" w:hanging="360"/>
      </w:pPr>
    </w:lvl>
    <w:lvl w:ilvl="4" w:tplc="04150019" w:tentative="1">
      <w:start w:val="1"/>
      <w:numFmt w:val="lowerLetter"/>
      <w:lvlText w:val="%5."/>
      <w:lvlJc w:val="left"/>
      <w:pPr>
        <w:ind w:left="3643" w:hanging="360"/>
      </w:pPr>
    </w:lvl>
    <w:lvl w:ilvl="5" w:tplc="0415001B" w:tentative="1">
      <w:start w:val="1"/>
      <w:numFmt w:val="lowerRoman"/>
      <w:lvlText w:val="%6."/>
      <w:lvlJc w:val="right"/>
      <w:pPr>
        <w:ind w:left="4363" w:hanging="180"/>
      </w:pPr>
    </w:lvl>
    <w:lvl w:ilvl="6" w:tplc="0415000F" w:tentative="1">
      <w:start w:val="1"/>
      <w:numFmt w:val="decimal"/>
      <w:lvlText w:val="%7."/>
      <w:lvlJc w:val="left"/>
      <w:pPr>
        <w:ind w:left="5083" w:hanging="360"/>
      </w:pPr>
    </w:lvl>
    <w:lvl w:ilvl="7" w:tplc="04150019" w:tentative="1">
      <w:start w:val="1"/>
      <w:numFmt w:val="lowerLetter"/>
      <w:lvlText w:val="%8."/>
      <w:lvlJc w:val="left"/>
      <w:pPr>
        <w:ind w:left="5803" w:hanging="360"/>
      </w:pPr>
    </w:lvl>
    <w:lvl w:ilvl="8" w:tplc="0415001B" w:tentative="1">
      <w:start w:val="1"/>
      <w:numFmt w:val="lowerRoman"/>
      <w:lvlText w:val="%9."/>
      <w:lvlJc w:val="right"/>
      <w:pPr>
        <w:ind w:left="6523" w:hanging="180"/>
      </w:pPr>
    </w:lvl>
  </w:abstractNum>
  <w:abstractNum w:abstractNumId="20" w15:restartNumberingAfterBreak="0">
    <w:nsid w:val="167B1EE1"/>
    <w:multiLevelType w:val="hybridMultilevel"/>
    <w:tmpl w:val="E0E2C6C4"/>
    <w:lvl w:ilvl="0" w:tplc="8E9EEEEE">
      <w:start w:val="65535"/>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18367501"/>
    <w:multiLevelType w:val="hybridMultilevel"/>
    <w:tmpl w:val="1276ADB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8511C2C"/>
    <w:multiLevelType w:val="hybridMultilevel"/>
    <w:tmpl w:val="EB00E2D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9CC5922"/>
    <w:multiLevelType w:val="hybridMultilevel"/>
    <w:tmpl w:val="5AFA849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AF97226"/>
    <w:multiLevelType w:val="hybridMultilevel"/>
    <w:tmpl w:val="6C2EA03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B79303F"/>
    <w:multiLevelType w:val="hybridMultilevel"/>
    <w:tmpl w:val="6EF08FC4"/>
    <w:lvl w:ilvl="0" w:tplc="6FFED6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E433150"/>
    <w:multiLevelType w:val="hybridMultilevel"/>
    <w:tmpl w:val="FB48B4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E8D49CD"/>
    <w:multiLevelType w:val="hybridMultilevel"/>
    <w:tmpl w:val="0F2ED4D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07F63C6"/>
    <w:multiLevelType w:val="hybridMultilevel"/>
    <w:tmpl w:val="1EB436F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0B20396"/>
    <w:multiLevelType w:val="hybridMultilevel"/>
    <w:tmpl w:val="69AEA8D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0EF3AB0"/>
    <w:multiLevelType w:val="hybridMultilevel"/>
    <w:tmpl w:val="6318F6E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2E137B8"/>
    <w:multiLevelType w:val="hybridMultilevel"/>
    <w:tmpl w:val="AA82AF5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3121D73"/>
    <w:multiLevelType w:val="hybridMultilevel"/>
    <w:tmpl w:val="0C64A3B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3552EDF"/>
    <w:multiLevelType w:val="hybridMultilevel"/>
    <w:tmpl w:val="A7B08D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3A81FED"/>
    <w:multiLevelType w:val="hybridMultilevel"/>
    <w:tmpl w:val="356E418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41456DD"/>
    <w:multiLevelType w:val="hybridMultilevel"/>
    <w:tmpl w:val="3A76233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44E056C"/>
    <w:multiLevelType w:val="hybridMultilevel"/>
    <w:tmpl w:val="A5148B00"/>
    <w:lvl w:ilvl="0" w:tplc="8E9EEEEE">
      <w:start w:val="65535"/>
      <w:numFmt w:val="bullet"/>
      <w:lvlText w:val="-"/>
      <w:lvlJc w:val="left"/>
      <w:pPr>
        <w:ind w:left="1428" w:hanging="360"/>
      </w:pPr>
      <w:rPr>
        <w:rFonts w:ascii="Times New Roman" w:hAnsi="Times New Roman" w:cs="Times New Roman"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264F5D68"/>
    <w:multiLevelType w:val="hybridMultilevel"/>
    <w:tmpl w:val="6DB0545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6705E15"/>
    <w:multiLevelType w:val="hybridMultilevel"/>
    <w:tmpl w:val="25E40B4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9625749"/>
    <w:multiLevelType w:val="hybridMultilevel"/>
    <w:tmpl w:val="819A8F5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9A56B97"/>
    <w:multiLevelType w:val="hybridMultilevel"/>
    <w:tmpl w:val="04C420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9F4345E"/>
    <w:multiLevelType w:val="hybridMultilevel"/>
    <w:tmpl w:val="6874BC6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A6F1469"/>
    <w:multiLevelType w:val="hybridMultilevel"/>
    <w:tmpl w:val="6922DA6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B727A84"/>
    <w:multiLevelType w:val="hybridMultilevel"/>
    <w:tmpl w:val="EA4C1A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D901E55"/>
    <w:multiLevelType w:val="hybridMultilevel"/>
    <w:tmpl w:val="D72A142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DBF476D"/>
    <w:multiLevelType w:val="hybridMultilevel"/>
    <w:tmpl w:val="AD66CB2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DDE4D5C"/>
    <w:multiLevelType w:val="hybridMultilevel"/>
    <w:tmpl w:val="FA96F6F6"/>
    <w:lvl w:ilvl="0" w:tplc="B59CC980">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2FCB358D"/>
    <w:multiLevelType w:val="hybridMultilevel"/>
    <w:tmpl w:val="3D30CEC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39C1783"/>
    <w:multiLevelType w:val="hybridMultilevel"/>
    <w:tmpl w:val="72FE175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3C95E38"/>
    <w:multiLevelType w:val="hybridMultilevel"/>
    <w:tmpl w:val="A050CA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51473EF"/>
    <w:multiLevelType w:val="hybridMultilevel"/>
    <w:tmpl w:val="5B3C614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71E26B1"/>
    <w:multiLevelType w:val="hybridMultilevel"/>
    <w:tmpl w:val="050E6C8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76B3FFE"/>
    <w:multiLevelType w:val="hybridMultilevel"/>
    <w:tmpl w:val="5ADC15B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7E46E8F"/>
    <w:multiLevelType w:val="hybridMultilevel"/>
    <w:tmpl w:val="8B00DFC8"/>
    <w:lvl w:ilvl="0" w:tplc="D47C3D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87B15E6"/>
    <w:multiLevelType w:val="hybridMultilevel"/>
    <w:tmpl w:val="B96E4C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89C7418"/>
    <w:multiLevelType w:val="hybridMultilevel"/>
    <w:tmpl w:val="126287F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38F727E7"/>
    <w:multiLevelType w:val="hybridMultilevel"/>
    <w:tmpl w:val="F71213F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91935B6"/>
    <w:multiLevelType w:val="hybridMultilevel"/>
    <w:tmpl w:val="69EAAC6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398551C6"/>
    <w:multiLevelType w:val="hybridMultilevel"/>
    <w:tmpl w:val="B26C6AD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3AFA4DF2"/>
    <w:multiLevelType w:val="hybridMultilevel"/>
    <w:tmpl w:val="76A05A7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3BD10A65"/>
    <w:multiLevelType w:val="hybridMultilevel"/>
    <w:tmpl w:val="F364CB5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C264A3F"/>
    <w:multiLevelType w:val="hybridMultilevel"/>
    <w:tmpl w:val="531231E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E074E24"/>
    <w:multiLevelType w:val="hybridMultilevel"/>
    <w:tmpl w:val="03BCB50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3E3E0A2E"/>
    <w:multiLevelType w:val="hybridMultilevel"/>
    <w:tmpl w:val="42A659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E615203"/>
    <w:multiLevelType w:val="hybridMultilevel"/>
    <w:tmpl w:val="01D0CB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E7A1B46"/>
    <w:multiLevelType w:val="hybridMultilevel"/>
    <w:tmpl w:val="E2068A3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3F3224D7"/>
    <w:multiLevelType w:val="singleLevel"/>
    <w:tmpl w:val="23DE7B8A"/>
    <w:lvl w:ilvl="0">
      <w:start w:val="2"/>
      <w:numFmt w:val="decimal"/>
      <w:lvlText w:val="%1."/>
      <w:legacy w:legacy="1" w:legacySpace="0" w:legacyIndent="338"/>
      <w:lvlJc w:val="left"/>
      <w:rPr>
        <w:rFonts w:ascii="Times New Roman" w:hAnsi="Times New Roman" w:cs="Times New Roman" w:hint="default"/>
      </w:rPr>
    </w:lvl>
  </w:abstractNum>
  <w:abstractNum w:abstractNumId="67" w15:restartNumberingAfterBreak="0">
    <w:nsid w:val="3FAF63AF"/>
    <w:multiLevelType w:val="hybridMultilevel"/>
    <w:tmpl w:val="DF8E0F6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008446B"/>
    <w:multiLevelType w:val="hybridMultilevel"/>
    <w:tmpl w:val="DC2E5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12A1CB4"/>
    <w:multiLevelType w:val="hybridMultilevel"/>
    <w:tmpl w:val="23605B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5201E15"/>
    <w:multiLevelType w:val="hybridMultilevel"/>
    <w:tmpl w:val="552CDA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5A91877"/>
    <w:multiLevelType w:val="hybridMultilevel"/>
    <w:tmpl w:val="7D80222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68E7872"/>
    <w:multiLevelType w:val="hybridMultilevel"/>
    <w:tmpl w:val="DF2653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471779FB"/>
    <w:multiLevelType w:val="hybridMultilevel"/>
    <w:tmpl w:val="E16A5D9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73D29E8"/>
    <w:multiLevelType w:val="hybridMultilevel"/>
    <w:tmpl w:val="AFDAD49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8761D0E"/>
    <w:multiLevelType w:val="hybridMultilevel"/>
    <w:tmpl w:val="499A0C3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48E42401"/>
    <w:multiLevelType w:val="hybridMultilevel"/>
    <w:tmpl w:val="1E90E8F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AC06762"/>
    <w:multiLevelType w:val="hybridMultilevel"/>
    <w:tmpl w:val="3BEE8A1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AD062DF"/>
    <w:multiLevelType w:val="hybridMultilevel"/>
    <w:tmpl w:val="DF78AC5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4DDF28C9"/>
    <w:multiLevelType w:val="hybridMultilevel"/>
    <w:tmpl w:val="C064545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4F7872B5"/>
    <w:multiLevelType w:val="hybridMultilevel"/>
    <w:tmpl w:val="20FE36D0"/>
    <w:lvl w:ilvl="0" w:tplc="8E9EEEEE">
      <w:start w:val="65535"/>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1" w15:restartNumberingAfterBreak="0">
    <w:nsid w:val="4FBA61F5"/>
    <w:multiLevelType w:val="hybridMultilevel"/>
    <w:tmpl w:val="A016FC8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4FCB6B10"/>
    <w:multiLevelType w:val="hybridMultilevel"/>
    <w:tmpl w:val="B59E0C7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2B959FA"/>
    <w:multiLevelType w:val="hybridMultilevel"/>
    <w:tmpl w:val="827C515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33A240F"/>
    <w:multiLevelType w:val="hybridMultilevel"/>
    <w:tmpl w:val="F586B87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925F2F"/>
    <w:multiLevelType w:val="hybridMultilevel"/>
    <w:tmpl w:val="B58A0B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856339B"/>
    <w:multiLevelType w:val="hybridMultilevel"/>
    <w:tmpl w:val="BF664A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AE83DF6"/>
    <w:multiLevelType w:val="hybridMultilevel"/>
    <w:tmpl w:val="9E56B3B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B3E1B5C"/>
    <w:multiLevelType w:val="hybridMultilevel"/>
    <w:tmpl w:val="7A6272A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CFD1F5E"/>
    <w:multiLevelType w:val="hybridMultilevel"/>
    <w:tmpl w:val="46744D0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5ECD32A0"/>
    <w:multiLevelType w:val="hybridMultilevel"/>
    <w:tmpl w:val="D14AC1F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5F256396"/>
    <w:multiLevelType w:val="hybridMultilevel"/>
    <w:tmpl w:val="CAA6D49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5F686311"/>
    <w:multiLevelType w:val="hybridMultilevel"/>
    <w:tmpl w:val="87240BA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1EF67B1"/>
    <w:multiLevelType w:val="hybridMultilevel"/>
    <w:tmpl w:val="68E6B05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1F0067C"/>
    <w:multiLevelType w:val="hybridMultilevel"/>
    <w:tmpl w:val="F0AA573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2842B2F"/>
    <w:multiLevelType w:val="hybridMultilevel"/>
    <w:tmpl w:val="E3D4DC1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30A5517"/>
    <w:multiLevelType w:val="hybridMultilevel"/>
    <w:tmpl w:val="E2FEE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3EB0CA5"/>
    <w:multiLevelType w:val="hybridMultilevel"/>
    <w:tmpl w:val="0FF6D12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63F32F05"/>
    <w:multiLevelType w:val="hybridMultilevel"/>
    <w:tmpl w:val="3266E1A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44D2AB1"/>
    <w:multiLevelType w:val="hybridMultilevel"/>
    <w:tmpl w:val="2F0A1FF6"/>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66C1767"/>
    <w:multiLevelType w:val="hybridMultilevel"/>
    <w:tmpl w:val="0ECE4DC0"/>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69F339B"/>
    <w:multiLevelType w:val="hybridMultilevel"/>
    <w:tmpl w:val="2144883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688A3D09"/>
    <w:multiLevelType w:val="hybridMultilevel"/>
    <w:tmpl w:val="8E3CFAF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98C76D9"/>
    <w:multiLevelType w:val="hybridMultilevel"/>
    <w:tmpl w:val="774AF44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9A77826"/>
    <w:multiLevelType w:val="hybridMultilevel"/>
    <w:tmpl w:val="E40C65FE"/>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6C6A7A63"/>
    <w:multiLevelType w:val="hybridMultilevel"/>
    <w:tmpl w:val="80CEC3D2"/>
    <w:lvl w:ilvl="0" w:tplc="45E23BD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D954F06"/>
    <w:multiLevelType w:val="hybridMultilevel"/>
    <w:tmpl w:val="D76E20C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DC44ED7"/>
    <w:multiLevelType w:val="singleLevel"/>
    <w:tmpl w:val="0415000F"/>
    <w:lvl w:ilvl="0">
      <w:start w:val="1"/>
      <w:numFmt w:val="decimal"/>
      <w:lvlText w:val="%1."/>
      <w:lvlJc w:val="left"/>
      <w:pPr>
        <w:ind w:left="720" w:hanging="360"/>
      </w:pPr>
      <w:rPr>
        <w:rFonts w:hint="default"/>
      </w:rPr>
    </w:lvl>
  </w:abstractNum>
  <w:abstractNum w:abstractNumId="108" w15:restartNumberingAfterBreak="0">
    <w:nsid w:val="718E25FF"/>
    <w:multiLevelType w:val="hybridMultilevel"/>
    <w:tmpl w:val="B67C43E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71BD3E2B"/>
    <w:multiLevelType w:val="hybridMultilevel"/>
    <w:tmpl w:val="8490F58C"/>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721F6BBA"/>
    <w:multiLevelType w:val="hybridMultilevel"/>
    <w:tmpl w:val="37563A9A"/>
    <w:lvl w:ilvl="0" w:tplc="C9CC33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2C95F07"/>
    <w:multiLevelType w:val="hybridMultilevel"/>
    <w:tmpl w:val="BB649D72"/>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31B254D"/>
    <w:multiLevelType w:val="hybridMultilevel"/>
    <w:tmpl w:val="7AD25D1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42E46E4"/>
    <w:multiLevelType w:val="hybridMultilevel"/>
    <w:tmpl w:val="AEFA3A00"/>
    <w:lvl w:ilvl="0" w:tplc="8E9EEEEE">
      <w:start w:val="65535"/>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4" w15:restartNumberingAfterBreak="0">
    <w:nsid w:val="79184FAE"/>
    <w:multiLevelType w:val="hybridMultilevel"/>
    <w:tmpl w:val="32EE61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79186B7C"/>
    <w:multiLevelType w:val="hybridMultilevel"/>
    <w:tmpl w:val="7406A2B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79A4566E"/>
    <w:multiLevelType w:val="hybridMultilevel"/>
    <w:tmpl w:val="83C835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A9A33FC"/>
    <w:multiLevelType w:val="hybridMultilevel"/>
    <w:tmpl w:val="05AE2456"/>
    <w:lvl w:ilvl="0" w:tplc="866093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ADD520F"/>
    <w:multiLevelType w:val="hybridMultilevel"/>
    <w:tmpl w:val="59047C92"/>
    <w:lvl w:ilvl="0" w:tplc="8E9EEEEE">
      <w:start w:val="65535"/>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9" w15:restartNumberingAfterBreak="0">
    <w:nsid w:val="7B402BD1"/>
    <w:multiLevelType w:val="hybridMultilevel"/>
    <w:tmpl w:val="7CF8A60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7C616AD0"/>
    <w:multiLevelType w:val="hybridMultilevel"/>
    <w:tmpl w:val="02DC1D58"/>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7D503F6B"/>
    <w:multiLevelType w:val="hybridMultilevel"/>
    <w:tmpl w:val="28B64C3A"/>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7F9D7DC5"/>
    <w:multiLevelType w:val="hybridMultilevel"/>
    <w:tmpl w:val="AA0C1EC4"/>
    <w:lvl w:ilvl="0" w:tplc="B59CC98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96837779">
    <w:abstractNumId w:val="22"/>
  </w:num>
  <w:num w:numId="2" w16cid:durableId="32197072">
    <w:abstractNumId w:val="107"/>
  </w:num>
  <w:num w:numId="3" w16cid:durableId="1741438455">
    <w:abstractNumId w:val="66"/>
  </w:num>
  <w:num w:numId="4" w16cid:durableId="1748844562">
    <w:abstractNumId w:val="113"/>
  </w:num>
  <w:num w:numId="5" w16cid:durableId="1450584392">
    <w:abstractNumId w:val="36"/>
  </w:num>
  <w:num w:numId="6" w16cid:durableId="1432118955">
    <w:abstractNumId w:val="61"/>
  </w:num>
  <w:num w:numId="7" w16cid:durableId="352075061">
    <w:abstractNumId w:val="94"/>
  </w:num>
  <w:num w:numId="8" w16cid:durableId="77337342">
    <w:abstractNumId w:val="16"/>
  </w:num>
  <w:num w:numId="9" w16cid:durableId="1591158340">
    <w:abstractNumId w:val="87"/>
  </w:num>
  <w:num w:numId="10" w16cid:durableId="856385881">
    <w:abstractNumId w:val="81"/>
  </w:num>
  <w:num w:numId="11" w16cid:durableId="650445982">
    <w:abstractNumId w:val="44"/>
  </w:num>
  <w:num w:numId="12" w16cid:durableId="827788516">
    <w:abstractNumId w:val="90"/>
  </w:num>
  <w:num w:numId="13" w16cid:durableId="844443636">
    <w:abstractNumId w:val="88"/>
  </w:num>
  <w:num w:numId="14" w16cid:durableId="901914319">
    <w:abstractNumId w:val="39"/>
  </w:num>
  <w:num w:numId="15" w16cid:durableId="1642421116">
    <w:abstractNumId w:val="17"/>
  </w:num>
  <w:num w:numId="16" w16cid:durableId="1541818585">
    <w:abstractNumId w:val="40"/>
  </w:num>
  <w:num w:numId="17" w16cid:durableId="191264127">
    <w:abstractNumId w:val="84"/>
  </w:num>
  <w:num w:numId="18" w16cid:durableId="934557278">
    <w:abstractNumId w:val="21"/>
  </w:num>
  <w:num w:numId="19" w16cid:durableId="392048409">
    <w:abstractNumId w:val="89"/>
  </w:num>
  <w:num w:numId="20" w16cid:durableId="845438063">
    <w:abstractNumId w:val="106"/>
  </w:num>
  <w:num w:numId="21" w16cid:durableId="418790132">
    <w:abstractNumId w:val="46"/>
  </w:num>
  <w:num w:numId="22" w16cid:durableId="811365988">
    <w:abstractNumId w:val="32"/>
  </w:num>
  <w:num w:numId="23" w16cid:durableId="831262833">
    <w:abstractNumId w:val="115"/>
  </w:num>
  <w:num w:numId="24" w16cid:durableId="192154247">
    <w:abstractNumId w:val="62"/>
  </w:num>
  <w:num w:numId="25" w16cid:durableId="650526079">
    <w:abstractNumId w:val="73"/>
  </w:num>
  <w:num w:numId="26" w16cid:durableId="882861174">
    <w:abstractNumId w:val="120"/>
  </w:num>
  <w:num w:numId="27" w16cid:durableId="1179268484">
    <w:abstractNumId w:val="69"/>
  </w:num>
  <w:num w:numId="28" w16cid:durableId="880825411">
    <w:abstractNumId w:val="35"/>
  </w:num>
  <w:num w:numId="29" w16cid:durableId="1824195688">
    <w:abstractNumId w:val="9"/>
  </w:num>
  <w:num w:numId="30" w16cid:durableId="2108500273">
    <w:abstractNumId w:val="65"/>
  </w:num>
  <w:num w:numId="31" w16cid:durableId="958071003">
    <w:abstractNumId w:val="101"/>
  </w:num>
  <w:num w:numId="32" w16cid:durableId="866720268">
    <w:abstractNumId w:val="103"/>
  </w:num>
  <w:num w:numId="33" w16cid:durableId="1755273990">
    <w:abstractNumId w:val="53"/>
  </w:num>
  <w:num w:numId="34" w16cid:durableId="1921014212">
    <w:abstractNumId w:val="119"/>
  </w:num>
  <w:num w:numId="35" w16cid:durableId="310715207">
    <w:abstractNumId w:val="30"/>
  </w:num>
  <w:num w:numId="36" w16cid:durableId="2130120495">
    <w:abstractNumId w:val="110"/>
  </w:num>
  <w:num w:numId="37" w16cid:durableId="1558466349">
    <w:abstractNumId w:val="29"/>
  </w:num>
  <w:num w:numId="38" w16cid:durableId="221869840">
    <w:abstractNumId w:val="117"/>
  </w:num>
  <w:num w:numId="39" w16cid:durableId="1865946476">
    <w:abstractNumId w:val="45"/>
  </w:num>
  <w:num w:numId="40" w16cid:durableId="1439369207">
    <w:abstractNumId w:val="23"/>
  </w:num>
  <w:num w:numId="41" w16cid:durableId="1243292909">
    <w:abstractNumId w:val="71"/>
  </w:num>
  <w:num w:numId="42" w16cid:durableId="522978058">
    <w:abstractNumId w:val="108"/>
  </w:num>
  <w:num w:numId="43" w16cid:durableId="1773746809">
    <w:abstractNumId w:val="34"/>
  </w:num>
  <w:num w:numId="44" w16cid:durableId="1592083526">
    <w:abstractNumId w:val="27"/>
  </w:num>
  <w:num w:numId="45" w16cid:durableId="1774982079">
    <w:abstractNumId w:val="80"/>
  </w:num>
  <w:num w:numId="46" w16cid:durableId="214585710">
    <w:abstractNumId w:val="118"/>
  </w:num>
  <w:num w:numId="47" w16cid:durableId="1894197498">
    <w:abstractNumId w:val="109"/>
  </w:num>
  <w:num w:numId="48" w16cid:durableId="1374430063">
    <w:abstractNumId w:val="20"/>
  </w:num>
  <w:num w:numId="49" w16cid:durableId="1032413190">
    <w:abstractNumId w:val="97"/>
  </w:num>
  <w:num w:numId="50" w16cid:durableId="1539665625">
    <w:abstractNumId w:val="1"/>
  </w:num>
  <w:num w:numId="51" w16cid:durableId="1325356799">
    <w:abstractNumId w:val="18"/>
  </w:num>
  <w:num w:numId="52" w16cid:durableId="1793473349">
    <w:abstractNumId w:val="60"/>
  </w:num>
  <w:num w:numId="53" w16cid:durableId="1208645726">
    <w:abstractNumId w:val="58"/>
  </w:num>
  <w:num w:numId="54" w16cid:durableId="2002544906">
    <w:abstractNumId w:val="55"/>
  </w:num>
  <w:num w:numId="55" w16cid:durableId="995650444">
    <w:abstractNumId w:val="15"/>
  </w:num>
  <w:num w:numId="56" w16cid:durableId="1837920447">
    <w:abstractNumId w:val="102"/>
  </w:num>
  <w:num w:numId="57" w16cid:durableId="123239217">
    <w:abstractNumId w:val="93"/>
  </w:num>
  <w:num w:numId="58" w16cid:durableId="1449355741">
    <w:abstractNumId w:val="77"/>
  </w:num>
  <w:num w:numId="59" w16cid:durableId="94593027">
    <w:abstractNumId w:val="99"/>
  </w:num>
  <w:num w:numId="60" w16cid:durableId="1275551347">
    <w:abstractNumId w:val="59"/>
  </w:num>
  <w:num w:numId="61" w16cid:durableId="27151395">
    <w:abstractNumId w:val="13"/>
  </w:num>
  <w:num w:numId="62" w16cid:durableId="952983108">
    <w:abstractNumId w:val="56"/>
  </w:num>
  <w:num w:numId="63" w16cid:durableId="386497174">
    <w:abstractNumId w:val="48"/>
  </w:num>
  <w:num w:numId="64" w16cid:durableId="194975283">
    <w:abstractNumId w:val="14"/>
  </w:num>
  <w:num w:numId="65" w16cid:durableId="1579363567">
    <w:abstractNumId w:val="122"/>
  </w:num>
  <w:num w:numId="66" w16cid:durableId="737634314">
    <w:abstractNumId w:val="78"/>
  </w:num>
  <w:num w:numId="67" w16cid:durableId="493910951">
    <w:abstractNumId w:val="82"/>
  </w:num>
  <w:num w:numId="68" w16cid:durableId="2128619228">
    <w:abstractNumId w:val="42"/>
  </w:num>
  <w:num w:numId="69" w16cid:durableId="443116091">
    <w:abstractNumId w:val="111"/>
  </w:num>
  <w:num w:numId="70" w16cid:durableId="1336685603">
    <w:abstractNumId w:val="37"/>
  </w:num>
  <w:num w:numId="71" w16cid:durableId="1740864907">
    <w:abstractNumId w:val="67"/>
  </w:num>
  <w:num w:numId="72" w16cid:durableId="257103719">
    <w:abstractNumId w:val="38"/>
  </w:num>
  <w:num w:numId="73" w16cid:durableId="1928269010">
    <w:abstractNumId w:val="95"/>
  </w:num>
  <w:num w:numId="74" w16cid:durableId="1626227704">
    <w:abstractNumId w:val="112"/>
  </w:num>
  <w:num w:numId="75" w16cid:durableId="116458312">
    <w:abstractNumId w:val="12"/>
  </w:num>
  <w:num w:numId="76" w16cid:durableId="61684414">
    <w:abstractNumId w:val="98"/>
  </w:num>
  <w:num w:numId="77" w16cid:durableId="614142392">
    <w:abstractNumId w:val="79"/>
  </w:num>
  <w:num w:numId="78" w16cid:durableId="1527409344">
    <w:abstractNumId w:val="50"/>
  </w:num>
  <w:num w:numId="79" w16cid:durableId="1331984560">
    <w:abstractNumId w:val="0"/>
  </w:num>
  <w:num w:numId="80" w16cid:durableId="1070006715">
    <w:abstractNumId w:val="51"/>
  </w:num>
  <w:num w:numId="81" w16cid:durableId="631523987">
    <w:abstractNumId w:val="76"/>
  </w:num>
  <w:num w:numId="82" w16cid:durableId="908996956">
    <w:abstractNumId w:val="24"/>
  </w:num>
  <w:num w:numId="83" w16cid:durableId="235015130">
    <w:abstractNumId w:val="92"/>
  </w:num>
  <w:num w:numId="84" w16cid:durableId="1236161015">
    <w:abstractNumId w:val="91"/>
  </w:num>
  <w:num w:numId="85" w16cid:durableId="1449423347">
    <w:abstractNumId w:val="57"/>
  </w:num>
  <w:num w:numId="86" w16cid:durableId="152913948">
    <w:abstractNumId w:val="31"/>
  </w:num>
  <w:num w:numId="87" w16cid:durableId="2137678916">
    <w:abstractNumId w:val="100"/>
  </w:num>
  <w:num w:numId="88" w16cid:durableId="778179472">
    <w:abstractNumId w:val="8"/>
  </w:num>
  <w:num w:numId="89" w16cid:durableId="67197234">
    <w:abstractNumId w:val="104"/>
  </w:num>
  <w:num w:numId="90" w16cid:durableId="1784571403">
    <w:abstractNumId w:val="121"/>
  </w:num>
  <w:num w:numId="91" w16cid:durableId="357321225">
    <w:abstractNumId w:val="75"/>
  </w:num>
  <w:num w:numId="92" w16cid:durableId="1057627751">
    <w:abstractNumId w:val="52"/>
  </w:num>
  <w:num w:numId="93" w16cid:durableId="1448548294">
    <w:abstractNumId w:val="28"/>
  </w:num>
  <w:num w:numId="94" w16cid:durableId="72096229">
    <w:abstractNumId w:val="41"/>
  </w:num>
  <w:num w:numId="95" w16cid:durableId="1534805130">
    <w:abstractNumId w:val="83"/>
  </w:num>
  <w:num w:numId="96" w16cid:durableId="705103029">
    <w:abstractNumId w:val="74"/>
  </w:num>
  <w:num w:numId="97" w16cid:durableId="810055969">
    <w:abstractNumId w:val="47"/>
  </w:num>
  <w:num w:numId="98" w16cid:durableId="1558930319">
    <w:abstractNumId w:val="11"/>
  </w:num>
  <w:num w:numId="99" w16cid:durableId="1590239166">
    <w:abstractNumId w:val="68"/>
  </w:num>
  <w:num w:numId="100" w16cid:durableId="1324118018">
    <w:abstractNumId w:val="54"/>
  </w:num>
  <w:num w:numId="101" w16cid:durableId="1540820971">
    <w:abstractNumId w:val="7"/>
  </w:num>
  <w:num w:numId="102" w16cid:durableId="1396509783">
    <w:abstractNumId w:val="2"/>
  </w:num>
  <w:num w:numId="103" w16cid:durableId="1402948900">
    <w:abstractNumId w:val="26"/>
  </w:num>
  <w:num w:numId="104" w16cid:durableId="2119368753">
    <w:abstractNumId w:val="96"/>
  </w:num>
  <w:num w:numId="105" w16cid:durableId="777990752">
    <w:abstractNumId w:val="72"/>
  </w:num>
  <w:num w:numId="106" w16cid:durableId="1000817037">
    <w:abstractNumId w:val="49"/>
  </w:num>
  <w:num w:numId="107" w16cid:durableId="740711718">
    <w:abstractNumId w:val="43"/>
  </w:num>
  <w:num w:numId="108" w16cid:durableId="1342663988">
    <w:abstractNumId w:val="114"/>
  </w:num>
  <w:num w:numId="109" w16cid:durableId="1238786724">
    <w:abstractNumId w:val="3"/>
  </w:num>
  <w:num w:numId="110" w16cid:durableId="1721246937">
    <w:abstractNumId w:val="63"/>
  </w:num>
  <w:num w:numId="111" w16cid:durableId="1565988267">
    <w:abstractNumId w:val="86"/>
  </w:num>
  <w:num w:numId="112" w16cid:durableId="1470053204">
    <w:abstractNumId w:val="85"/>
  </w:num>
  <w:num w:numId="113" w16cid:durableId="1211071575">
    <w:abstractNumId w:val="4"/>
  </w:num>
  <w:num w:numId="114" w16cid:durableId="1495805253">
    <w:abstractNumId w:val="116"/>
  </w:num>
  <w:num w:numId="115" w16cid:durableId="2130122419">
    <w:abstractNumId w:val="6"/>
  </w:num>
  <w:num w:numId="116" w16cid:durableId="1704207463">
    <w:abstractNumId w:val="25"/>
  </w:num>
  <w:num w:numId="117" w16cid:durableId="1399010229">
    <w:abstractNumId w:val="10"/>
  </w:num>
  <w:num w:numId="118" w16cid:durableId="170998624">
    <w:abstractNumId w:val="33"/>
  </w:num>
  <w:num w:numId="119" w16cid:durableId="746608609">
    <w:abstractNumId w:val="5"/>
  </w:num>
  <w:num w:numId="120" w16cid:durableId="1550337282">
    <w:abstractNumId w:val="70"/>
  </w:num>
  <w:num w:numId="121" w16cid:durableId="1260018385">
    <w:abstractNumId w:val="105"/>
  </w:num>
  <w:num w:numId="122" w16cid:durableId="1326402434">
    <w:abstractNumId w:val="64"/>
  </w:num>
  <w:num w:numId="123" w16cid:durableId="1105424091">
    <w:abstractNumId w:val="19"/>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CE9"/>
    <w:rsid w:val="00002DE5"/>
    <w:rsid w:val="00005C0F"/>
    <w:rsid w:val="000123FB"/>
    <w:rsid w:val="0001461C"/>
    <w:rsid w:val="00023BA2"/>
    <w:rsid w:val="00043955"/>
    <w:rsid w:val="00043CA8"/>
    <w:rsid w:val="00056384"/>
    <w:rsid w:val="00071F04"/>
    <w:rsid w:val="00073343"/>
    <w:rsid w:val="00074014"/>
    <w:rsid w:val="000807CB"/>
    <w:rsid w:val="000929C1"/>
    <w:rsid w:val="00094893"/>
    <w:rsid w:val="000A10B8"/>
    <w:rsid w:val="000B7E48"/>
    <w:rsid w:val="000C7753"/>
    <w:rsid w:val="000E79ED"/>
    <w:rsid w:val="00112F10"/>
    <w:rsid w:val="00120C2E"/>
    <w:rsid w:val="0012243F"/>
    <w:rsid w:val="00122613"/>
    <w:rsid w:val="001355A5"/>
    <w:rsid w:val="00140447"/>
    <w:rsid w:val="00142DA3"/>
    <w:rsid w:val="00160624"/>
    <w:rsid w:val="00165DA8"/>
    <w:rsid w:val="00166FDA"/>
    <w:rsid w:val="001857E9"/>
    <w:rsid w:val="0019067D"/>
    <w:rsid w:val="001C20DC"/>
    <w:rsid w:val="001C30D1"/>
    <w:rsid w:val="001D64CF"/>
    <w:rsid w:val="001F30AA"/>
    <w:rsid w:val="001F511C"/>
    <w:rsid w:val="00220A78"/>
    <w:rsid w:val="002319D7"/>
    <w:rsid w:val="0023489C"/>
    <w:rsid w:val="00235185"/>
    <w:rsid w:val="0023764E"/>
    <w:rsid w:val="002459DB"/>
    <w:rsid w:val="002559BD"/>
    <w:rsid w:val="00257BEF"/>
    <w:rsid w:val="00265AEA"/>
    <w:rsid w:val="00280A49"/>
    <w:rsid w:val="002850CD"/>
    <w:rsid w:val="00291AA3"/>
    <w:rsid w:val="00293CE2"/>
    <w:rsid w:val="00297F81"/>
    <w:rsid w:val="002C3B4F"/>
    <w:rsid w:val="002C6A83"/>
    <w:rsid w:val="002D1B34"/>
    <w:rsid w:val="002D306C"/>
    <w:rsid w:val="002D3B94"/>
    <w:rsid w:val="002E28B1"/>
    <w:rsid w:val="002F3A56"/>
    <w:rsid w:val="002F4B1F"/>
    <w:rsid w:val="002F5CD4"/>
    <w:rsid w:val="002F6040"/>
    <w:rsid w:val="002F6892"/>
    <w:rsid w:val="002F7199"/>
    <w:rsid w:val="0031178A"/>
    <w:rsid w:val="00323157"/>
    <w:rsid w:val="00327BE8"/>
    <w:rsid w:val="0033142D"/>
    <w:rsid w:val="0033420F"/>
    <w:rsid w:val="00336B7C"/>
    <w:rsid w:val="0034053D"/>
    <w:rsid w:val="00344D16"/>
    <w:rsid w:val="00362E44"/>
    <w:rsid w:val="003705E7"/>
    <w:rsid w:val="00385CCB"/>
    <w:rsid w:val="00392846"/>
    <w:rsid w:val="0039636F"/>
    <w:rsid w:val="003A104C"/>
    <w:rsid w:val="003A241E"/>
    <w:rsid w:val="003A420E"/>
    <w:rsid w:val="003A5675"/>
    <w:rsid w:val="003B2B13"/>
    <w:rsid w:val="003B7766"/>
    <w:rsid w:val="003C439B"/>
    <w:rsid w:val="003C4BF2"/>
    <w:rsid w:val="003E01E8"/>
    <w:rsid w:val="003E0207"/>
    <w:rsid w:val="003E6FA5"/>
    <w:rsid w:val="003F52D1"/>
    <w:rsid w:val="003F58A3"/>
    <w:rsid w:val="003F6991"/>
    <w:rsid w:val="004031BB"/>
    <w:rsid w:val="004135D9"/>
    <w:rsid w:val="00416A21"/>
    <w:rsid w:val="00444937"/>
    <w:rsid w:val="00451BF7"/>
    <w:rsid w:val="00467E33"/>
    <w:rsid w:val="0047497B"/>
    <w:rsid w:val="00475747"/>
    <w:rsid w:val="00476470"/>
    <w:rsid w:val="0048347D"/>
    <w:rsid w:val="00485E61"/>
    <w:rsid w:val="004937B1"/>
    <w:rsid w:val="004A5532"/>
    <w:rsid w:val="004B1EAE"/>
    <w:rsid w:val="004D1464"/>
    <w:rsid w:val="004D718E"/>
    <w:rsid w:val="004F0509"/>
    <w:rsid w:val="004F4DCA"/>
    <w:rsid w:val="005023D5"/>
    <w:rsid w:val="00511A77"/>
    <w:rsid w:val="0051634C"/>
    <w:rsid w:val="0051705F"/>
    <w:rsid w:val="00517D3A"/>
    <w:rsid w:val="00522CB0"/>
    <w:rsid w:val="005263E9"/>
    <w:rsid w:val="00526E41"/>
    <w:rsid w:val="00533BF6"/>
    <w:rsid w:val="00537075"/>
    <w:rsid w:val="005409E9"/>
    <w:rsid w:val="005610D7"/>
    <w:rsid w:val="00566571"/>
    <w:rsid w:val="005771C9"/>
    <w:rsid w:val="005A0217"/>
    <w:rsid w:val="005A6D30"/>
    <w:rsid w:val="005C3BF8"/>
    <w:rsid w:val="005C7990"/>
    <w:rsid w:val="005D29DD"/>
    <w:rsid w:val="005D4882"/>
    <w:rsid w:val="005E1DB7"/>
    <w:rsid w:val="005E2837"/>
    <w:rsid w:val="005E2DF0"/>
    <w:rsid w:val="005E3DC9"/>
    <w:rsid w:val="005F5D6F"/>
    <w:rsid w:val="006025D9"/>
    <w:rsid w:val="00605A74"/>
    <w:rsid w:val="00610A64"/>
    <w:rsid w:val="00612DB3"/>
    <w:rsid w:val="00613D28"/>
    <w:rsid w:val="0061593D"/>
    <w:rsid w:val="00627866"/>
    <w:rsid w:val="00634357"/>
    <w:rsid w:val="006609C4"/>
    <w:rsid w:val="00661B06"/>
    <w:rsid w:val="0066578D"/>
    <w:rsid w:val="00676BBE"/>
    <w:rsid w:val="00681D50"/>
    <w:rsid w:val="0068256D"/>
    <w:rsid w:val="00683779"/>
    <w:rsid w:val="006956D0"/>
    <w:rsid w:val="006A39DF"/>
    <w:rsid w:val="006A6B3A"/>
    <w:rsid w:val="006D332A"/>
    <w:rsid w:val="006D7DE7"/>
    <w:rsid w:val="006E4ED1"/>
    <w:rsid w:val="006E6EF1"/>
    <w:rsid w:val="0070729E"/>
    <w:rsid w:val="007319BF"/>
    <w:rsid w:val="0074225A"/>
    <w:rsid w:val="007476A2"/>
    <w:rsid w:val="0075278E"/>
    <w:rsid w:val="00753BBA"/>
    <w:rsid w:val="00753E9F"/>
    <w:rsid w:val="00755829"/>
    <w:rsid w:val="0075698D"/>
    <w:rsid w:val="007602B6"/>
    <w:rsid w:val="007678E0"/>
    <w:rsid w:val="00775A5D"/>
    <w:rsid w:val="0078564B"/>
    <w:rsid w:val="00792266"/>
    <w:rsid w:val="00796CE9"/>
    <w:rsid w:val="007A291C"/>
    <w:rsid w:val="007A7DF9"/>
    <w:rsid w:val="007B15D4"/>
    <w:rsid w:val="007B2276"/>
    <w:rsid w:val="007B39B6"/>
    <w:rsid w:val="007B59FD"/>
    <w:rsid w:val="007C0A38"/>
    <w:rsid w:val="007C7CAB"/>
    <w:rsid w:val="007D1567"/>
    <w:rsid w:val="007D30F9"/>
    <w:rsid w:val="007F0890"/>
    <w:rsid w:val="007F2483"/>
    <w:rsid w:val="00801EC1"/>
    <w:rsid w:val="00801F8D"/>
    <w:rsid w:val="008067D8"/>
    <w:rsid w:val="00824B87"/>
    <w:rsid w:val="008261CC"/>
    <w:rsid w:val="008304A4"/>
    <w:rsid w:val="008341C8"/>
    <w:rsid w:val="0083645F"/>
    <w:rsid w:val="00851E80"/>
    <w:rsid w:val="00856120"/>
    <w:rsid w:val="00864ABC"/>
    <w:rsid w:val="008712F7"/>
    <w:rsid w:val="00871980"/>
    <w:rsid w:val="00881CA0"/>
    <w:rsid w:val="00886C1F"/>
    <w:rsid w:val="008A39A7"/>
    <w:rsid w:val="008A3CCF"/>
    <w:rsid w:val="008A5F07"/>
    <w:rsid w:val="008A6564"/>
    <w:rsid w:val="008A7BD3"/>
    <w:rsid w:val="008B509D"/>
    <w:rsid w:val="008B6523"/>
    <w:rsid w:val="008C581A"/>
    <w:rsid w:val="008C65F9"/>
    <w:rsid w:val="008D341A"/>
    <w:rsid w:val="00901AEB"/>
    <w:rsid w:val="00913066"/>
    <w:rsid w:val="009134D4"/>
    <w:rsid w:val="00915C05"/>
    <w:rsid w:val="0091601D"/>
    <w:rsid w:val="00921927"/>
    <w:rsid w:val="00927AD4"/>
    <w:rsid w:val="009377A9"/>
    <w:rsid w:val="00940F9D"/>
    <w:rsid w:val="00941DB6"/>
    <w:rsid w:val="00950819"/>
    <w:rsid w:val="0095552B"/>
    <w:rsid w:val="00967BA5"/>
    <w:rsid w:val="00975AC0"/>
    <w:rsid w:val="0099172F"/>
    <w:rsid w:val="009A5105"/>
    <w:rsid w:val="009A5EEB"/>
    <w:rsid w:val="009B484B"/>
    <w:rsid w:val="009C745E"/>
    <w:rsid w:val="009E0729"/>
    <w:rsid w:val="009E0DB5"/>
    <w:rsid w:val="009E762C"/>
    <w:rsid w:val="00A0290C"/>
    <w:rsid w:val="00A15FDC"/>
    <w:rsid w:val="00A20A5E"/>
    <w:rsid w:val="00A20D8D"/>
    <w:rsid w:val="00A22CC4"/>
    <w:rsid w:val="00A243E7"/>
    <w:rsid w:val="00A26911"/>
    <w:rsid w:val="00A33022"/>
    <w:rsid w:val="00A34BC3"/>
    <w:rsid w:val="00A37362"/>
    <w:rsid w:val="00A43536"/>
    <w:rsid w:val="00A53B3D"/>
    <w:rsid w:val="00A565BF"/>
    <w:rsid w:val="00A60441"/>
    <w:rsid w:val="00A752AB"/>
    <w:rsid w:val="00A755A7"/>
    <w:rsid w:val="00A80751"/>
    <w:rsid w:val="00AA1E43"/>
    <w:rsid w:val="00AA7683"/>
    <w:rsid w:val="00AB5161"/>
    <w:rsid w:val="00AB5943"/>
    <w:rsid w:val="00AB5A93"/>
    <w:rsid w:val="00AC1472"/>
    <w:rsid w:val="00AC225D"/>
    <w:rsid w:val="00AD0AE1"/>
    <w:rsid w:val="00AD1DD0"/>
    <w:rsid w:val="00AE58C8"/>
    <w:rsid w:val="00AF7B07"/>
    <w:rsid w:val="00B12710"/>
    <w:rsid w:val="00B14A81"/>
    <w:rsid w:val="00B2696E"/>
    <w:rsid w:val="00B35471"/>
    <w:rsid w:val="00B41ED0"/>
    <w:rsid w:val="00B42C47"/>
    <w:rsid w:val="00B455E7"/>
    <w:rsid w:val="00B47BA2"/>
    <w:rsid w:val="00B5788B"/>
    <w:rsid w:val="00B61B59"/>
    <w:rsid w:val="00B6465F"/>
    <w:rsid w:val="00B65DDE"/>
    <w:rsid w:val="00B76DA0"/>
    <w:rsid w:val="00B83048"/>
    <w:rsid w:val="00B8561C"/>
    <w:rsid w:val="00B91D8C"/>
    <w:rsid w:val="00B954FD"/>
    <w:rsid w:val="00B970F2"/>
    <w:rsid w:val="00BB738A"/>
    <w:rsid w:val="00BC61DB"/>
    <w:rsid w:val="00BD3E2A"/>
    <w:rsid w:val="00BE2B2A"/>
    <w:rsid w:val="00BF497A"/>
    <w:rsid w:val="00C11C37"/>
    <w:rsid w:val="00C15A7A"/>
    <w:rsid w:val="00C20C0C"/>
    <w:rsid w:val="00C345B1"/>
    <w:rsid w:val="00C40924"/>
    <w:rsid w:val="00C61295"/>
    <w:rsid w:val="00C651F4"/>
    <w:rsid w:val="00C721E0"/>
    <w:rsid w:val="00C74440"/>
    <w:rsid w:val="00C75F66"/>
    <w:rsid w:val="00C80ADA"/>
    <w:rsid w:val="00C839DB"/>
    <w:rsid w:val="00C872CD"/>
    <w:rsid w:val="00C97FD4"/>
    <w:rsid w:val="00CB17B4"/>
    <w:rsid w:val="00CB2563"/>
    <w:rsid w:val="00CC01EB"/>
    <w:rsid w:val="00CE37C2"/>
    <w:rsid w:val="00CE6BEF"/>
    <w:rsid w:val="00D03A4A"/>
    <w:rsid w:val="00D32227"/>
    <w:rsid w:val="00D34B32"/>
    <w:rsid w:val="00D36FC9"/>
    <w:rsid w:val="00D3791C"/>
    <w:rsid w:val="00D4752B"/>
    <w:rsid w:val="00D50A30"/>
    <w:rsid w:val="00D570B0"/>
    <w:rsid w:val="00D636BC"/>
    <w:rsid w:val="00D65E43"/>
    <w:rsid w:val="00D6759C"/>
    <w:rsid w:val="00D714C4"/>
    <w:rsid w:val="00D7220A"/>
    <w:rsid w:val="00D81CD9"/>
    <w:rsid w:val="00D8282D"/>
    <w:rsid w:val="00D84577"/>
    <w:rsid w:val="00DA17EB"/>
    <w:rsid w:val="00DA6483"/>
    <w:rsid w:val="00DB023E"/>
    <w:rsid w:val="00DB23DD"/>
    <w:rsid w:val="00DD615D"/>
    <w:rsid w:val="00DE0137"/>
    <w:rsid w:val="00DE076B"/>
    <w:rsid w:val="00DF1ACE"/>
    <w:rsid w:val="00DF423F"/>
    <w:rsid w:val="00E025EF"/>
    <w:rsid w:val="00E27503"/>
    <w:rsid w:val="00E52B4B"/>
    <w:rsid w:val="00E60CD4"/>
    <w:rsid w:val="00E61938"/>
    <w:rsid w:val="00E702FA"/>
    <w:rsid w:val="00E7474C"/>
    <w:rsid w:val="00E76DB3"/>
    <w:rsid w:val="00E904DC"/>
    <w:rsid w:val="00EA6102"/>
    <w:rsid w:val="00EB4AAE"/>
    <w:rsid w:val="00EC2300"/>
    <w:rsid w:val="00EC4C99"/>
    <w:rsid w:val="00ED13BA"/>
    <w:rsid w:val="00EE5A78"/>
    <w:rsid w:val="00EE5DFA"/>
    <w:rsid w:val="00F04C28"/>
    <w:rsid w:val="00F05C13"/>
    <w:rsid w:val="00F15485"/>
    <w:rsid w:val="00F1760B"/>
    <w:rsid w:val="00F1790B"/>
    <w:rsid w:val="00F22CE5"/>
    <w:rsid w:val="00F53D9A"/>
    <w:rsid w:val="00F62692"/>
    <w:rsid w:val="00F655D1"/>
    <w:rsid w:val="00F701C0"/>
    <w:rsid w:val="00F90521"/>
    <w:rsid w:val="00F95031"/>
    <w:rsid w:val="00FA3771"/>
    <w:rsid w:val="00FA40F2"/>
    <w:rsid w:val="00FB17EA"/>
    <w:rsid w:val="00FB28F2"/>
    <w:rsid w:val="00FB2E2A"/>
    <w:rsid w:val="00FC2CA2"/>
    <w:rsid w:val="00FD1D36"/>
    <w:rsid w:val="00FF1F16"/>
    <w:rsid w:val="00FF77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61CA4"/>
  <w15:docId w15:val="{04FED0A3-5D88-4A40-8914-3EA5092B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DC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96CE9"/>
  </w:style>
  <w:style w:type="paragraph" w:styleId="Akapitzlist">
    <w:name w:val="List Paragraph"/>
    <w:basedOn w:val="Normalny"/>
    <w:uiPriority w:val="34"/>
    <w:qFormat/>
    <w:rsid w:val="00796CE9"/>
    <w:pPr>
      <w:spacing w:after="200" w:line="276" w:lineRule="auto"/>
      <w:ind w:left="720"/>
      <w:contextualSpacing/>
    </w:pPr>
  </w:style>
  <w:style w:type="paragraph" w:customStyle="1" w:styleId="Style18">
    <w:name w:val="Style18"/>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80">
    <w:name w:val="Font Style80"/>
    <w:basedOn w:val="Domylnaczcionkaakapitu"/>
    <w:uiPriority w:val="99"/>
    <w:rsid w:val="00796CE9"/>
    <w:rPr>
      <w:rFonts w:ascii="Times New Roman" w:hAnsi="Times New Roman" w:cs="Times New Roman"/>
      <w:b/>
      <w:bCs/>
      <w:color w:val="000000"/>
      <w:sz w:val="20"/>
      <w:szCs w:val="20"/>
    </w:rPr>
  </w:style>
  <w:style w:type="numbering" w:customStyle="1" w:styleId="Bezlisty11">
    <w:name w:val="Bez listy11"/>
    <w:next w:val="Bezlisty"/>
    <w:uiPriority w:val="99"/>
    <w:semiHidden/>
    <w:unhideWhenUsed/>
    <w:rsid w:val="00796CE9"/>
  </w:style>
  <w:style w:type="paragraph" w:customStyle="1" w:styleId="Style1">
    <w:name w:val="Style1"/>
    <w:basedOn w:val="Normalny"/>
    <w:uiPriority w:val="99"/>
    <w:rsid w:val="00796CE9"/>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2">
    <w:name w:val="Style2"/>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uiPriority w:val="99"/>
    <w:rsid w:val="00796C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4">
    <w:name w:val="Style4"/>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5">
    <w:name w:val="Style5"/>
    <w:basedOn w:val="Normalny"/>
    <w:uiPriority w:val="99"/>
    <w:rsid w:val="00796CE9"/>
    <w:pPr>
      <w:widowControl w:val="0"/>
      <w:autoSpaceDE w:val="0"/>
      <w:autoSpaceDN w:val="0"/>
      <w:adjustRightInd w:val="0"/>
      <w:spacing w:after="0" w:line="323" w:lineRule="exact"/>
      <w:jc w:val="both"/>
    </w:pPr>
    <w:rPr>
      <w:rFonts w:ascii="Times New Roman" w:eastAsia="Times New Roman" w:hAnsi="Times New Roman" w:cs="Times New Roman"/>
      <w:sz w:val="24"/>
      <w:szCs w:val="24"/>
      <w:lang w:eastAsia="pl-PL"/>
    </w:rPr>
  </w:style>
  <w:style w:type="paragraph" w:customStyle="1" w:styleId="Style6">
    <w:name w:val="Style6"/>
    <w:basedOn w:val="Normalny"/>
    <w:uiPriority w:val="99"/>
    <w:rsid w:val="00796CE9"/>
    <w:pPr>
      <w:widowControl w:val="0"/>
      <w:autoSpaceDE w:val="0"/>
      <w:autoSpaceDN w:val="0"/>
      <w:adjustRightInd w:val="0"/>
      <w:spacing w:after="0" w:line="324" w:lineRule="exact"/>
      <w:jc w:val="both"/>
    </w:pPr>
    <w:rPr>
      <w:rFonts w:ascii="Times New Roman" w:eastAsia="Times New Roman" w:hAnsi="Times New Roman" w:cs="Times New Roman"/>
      <w:sz w:val="24"/>
      <w:szCs w:val="24"/>
      <w:lang w:eastAsia="pl-PL"/>
    </w:rPr>
  </w:style>
  <w:style w:type="paragraph" w:customStyle="1" w:styleId="Style7">
    <w:name w:val="Style7"/>
    <w:basedOn w:val="Normalny"/>
    <w:uiPriority w:val="99"/>
    <w:rsid w:val="00796CE9"/>
    <w:pPr>
      <w:widowControl w:val="0"/>
      <w:autoSpaceDE w:val="0"/>
      <w:autoSpaceDN w:val="0"/>
      <w:adjustRightInd w:val="0"/>
      <w:spacing w:after="0" w:line="414" w:lineRule="exact"/>
    </w:pPr>
    <w:rPr>
      <w:rFonts w:ascii="Times New Roman" w:eastAsia="Times New Roman" w:hAnsi="Times New Roman" w:cs="Times New Roman"/>
      <w:sz w:val="24"/>
      <w:szCs w:val="24"/>
      <w:lang w:eastAsia="pl-PL"/>
    </w:rPr>
  </w:style>
  <w:style w:type="paragraph" w:customStyle="1" w:styleId="Style8">
    <w:name w:val="Style8"/>
    <w:basedOn w:val="Normalny"/>
    <w:uiPriority w:val="99"/>
    <w:rsid w:val="00796CE9"/>
    <w:pPr>
      <w:widowControl w:val="0"/>
      <w:autoSpaceDE w:val="0"/>
      <w:autoSpaceDN w:val="0"/>
      <w:adjustRightInd w:val="0"/>
      <w:spacing w:after="0" w:line="418" w:lineRule="exact"/>
      <w:ind w:hanging="245"/>
    </w:pPr>
    <w:rPr>
      <w:rFonts w:ascii="Times New Roman" w:eastAsia="Times New Roman" w:hAnsi="Times New Roman" w:cs="Times New Roman"/>
      <w:sz w:val="24"/>
      <w:szCs w:val="24"/>
      <w:lang w:eastAsia="pl-PL"/>
    </w:rPr>
  </w:style>
  <w:style w:type="paragraph" w:customStyle="1" w:styleId="Style9">
    <w:name w:val="Style9"/>
    <w:basedOn w:val="Normalny"/>
    <w:uiPriority w:val="99"/>
    <w:rsid w:val="00796CE9"/>
    <w:pPr>
      <w:widowControl w:val="0"/>
      <w:autoSpaceDE w:val="0"/>
      <w:autoSpaceDN w:val="0"/>
      <w:adjustRightInd w:val="0"/>
      <w:spacing w:after="0" w:line="425" w:lineRule="exact"/>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796CE9"/>
    <w:pPr>
      <w:widowControl w:val="0"/>
      <w:autoSpaceDE w:val="0"/>
      <w:autoSpaceDN w:val="0"/>
      <w:adjustRightInd w:val="0"/>
      <w:spacing w:after="0" w:line="317" w:lineRule="exact"/>
      <w:ind w:hanging="353"/>
      <w:jc w:val="both"/>
    </w:pPr>
    <w:rPr>
      <w:rFonts w:ascii="Times New Roman" w:eastAsia="Times New Roman" w:hAnsi="Times New Roman" w:cs="Times New Roman"/>
      <w:sz w:val="24"/>
      <w:szCs w:val="24"/>
      <w:lang w:eastAsia="pl-PL"/>
    </w:rPr>
  </w:style>
  <w:style w:type="paragraph" w:customStyle="1" w:styleId="Style11">
    <w:name w:val="Style11"/>
    <w:basedOn w:val="Normalny"/>
    <w:uiPriority w:val="99"/>
    <w:rsid w:val="00796C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12">
    <w:name w:val="Style12"/>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3">
    <w:name w:val="Style13"/>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uiPriority w:val="99"/>
    <w:rsid w:val="00796CE9"/>
    <w:pPr>
      <w:widowControl w:val="0"/>
      <w:autoSpaceDE w:val="0"/>
      <w:autoSpaceDN w:val="0"/>
      <w:adjustRightInd w:val="0"/>
      <w:spacing w:after="0" w:line="410" w:lineRule="exact"/>
      <w:ind w:hanging="691"/>
    </w:pPr>
    <w:rPr>
      <w:rFonts w:ascii="Times New Roman" w:eastAsia="Times New Roman" w:hAnsi="Times New Roman" w:cs="Times New Roman"/>
      <w:sz w:val="24"/>
      <w:szCs w:val="24"/>
      <w:lang w:eastAsia="pl-PL"/>
    </w:rPr>
  </w:style>
  <w:style w:type="paragraph" w:customStyle="1" w:styleId="Style15">
    <w:name w:val="Style15"/>
    <w:basedOn w:val="Normalny"/>
    <w:uiPriority w:val="99"/>
    <w:rsid w:val="00796CE9"/>
    <w:pPr>
      <w:widowControl w:val="0"/>
      <w:autoSpaceDE w:val="0"/>
      <w:autoSpaceDN w:val="0"/>
      <w:adjustRightInd w:val="0"/>
      <w:spacing w:after="0" w:line="418" w:lineRule="exact"/>
      <w:ind w:hanging="346"/>
    </w:pPr>
    <w:rPr>
      <w:rFonts w:ascii="Times New Roman" w:eastAsia="Times New Roman" w:hAnsi="Times New Roman" w:cs="Times New Roman"/>
      <w:sz w:val="24"/>
      <w:szCs w:val="24"/>
      <w:lang w:eastAsia="pl-PL"/>
    </w:rPr>
  </w:style>
  <w:style w:type="paragraph" w:customStyle="1" w:styleId="Style16">
    <w:name w:val="Style16"/>
    <w:basedOn w:val="Normalny"/>
    <w:uiPriority w:val="99"/>
    <w:rsid w:val="00796CE9"/>
    <w:pPr>
      <w:widowControl w:val="0"/>
      <w:autoSpaceDE w:val="0"/>
      <w:autoSpaceDN w:val="0"/>
      <w:adjustRightInd w:val="0"/>
      <w:spacing w:after="0" w:line="425" w:lineRule="exact"/>
      <w:jc w:val="both"/>
    </w:pPr>
    <w:rPr>
      <w:rFonts w:ascii="Times New Roman" w:eastAsia="Times New Roman" w:hAnsi="Times New Roman" w:cs="Times New Roman"/>
      <w:sz w:val="24"/>
      <w:szCs w:val="24"/>
      <w:lang w:eastAsia="pl-PL"/>
    </w:rPr>
  </w:style>
  <w:style w:type="paragraph" w:customStyle="1" w:styleId="Style17">
    <w:name w:val="Style17"/>
    <w:basedOn w:val="Normalny"/>
    <w:uiPriority w:val="99"/>
    <w:rsid w:val="00796CE9"/>
    <w:pPr>
      <w:widowControl w:val="0"/>
      <w:autoSpaceDE w:val="0"/>
      <w:autoSpaceDN w:val="0"/>
      <w:adjustRightInd w:val="0"/>
      <w:spacing w:after="0" w:line="432" w:lineRule="exact"/>
      <w:ind w:hanging="374"/>
      <w:jc w:val="both"/>
    </w:pPr>
    <w:rPr>
      <w:rFonts w:ascii="Times New Roman" w:eastAsia="Times New Roman" w:hAnsi="Times New Roman" w:cs="Times New Roman"/>
      <w:sz w:val="24"/>
      <w:szCs w:val="24"/>
      <w:lang w:eastAsia="pl-PL"/>
    </w:rPr>
  </w:style>
  <w:style w:type="paragraph" w:customStyle="1" w:styleId="Style19">
    <w:name w:val="Style19"/>
    <w:basedOn w:val="Normalny"/>
    <w:uiPriority w:val="99"/>
    <w:rsid w:val="00796CE9"/>
    <w:pPr>
      <w:widowControl w:val="0"/>
      <w:autoSpaceDE w:val="0"/>
      <w:autoSpaceDN w:val="0"/>
      <w:adjustRightInd w:val="0"/>
      <w:spacing w:after="0" w:line="425" w:lineRule="exact"/>
      <w:ind w:firstLine="360"/>
      <w:jc w:val="both"/>
    </w:pPr>
    <w:rPr>
      <w:rFonts w:ascii="Times New Roman" w:eastAsia="Times New Roman" w:hAnsi="Times New Roman" w:cs="Times New Roman"/>
      <w:sz w:val="24"/>
      <w:szCs w:val="24"/>
      <w:lang w:eastAsia="pl-PL"/>
    </w:rPr>
  </w:style>
  <w:style w:type="paragraph" w:customStyle="1" w:styleId="Style20">
    <w:name w:val="Style20"/>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1">
    <w:name w:val="Style21"/>
    <w:basedOn w:val="Normalny"/>
    <w:uiPriority w:val="99"/>
    <w:rsid w:val="00796CE9"/>
    <w:pPr>
      <w:widowControl w:val="0"/>
      <w:autoSpaceDE w:val="0"/>
      <w:autoSpaceDN w:val="0"/>
      <w:adjustRightInd w:val="0"/>
      <w:spacing w:after="0" w:line="929" w:lineRule="exact"/>
      <w:ind w:firstLine="2909"/>
    </w:pPr>
    <w:rPr>
      <w:rFonts w:ascii="Times New Roman" w:eastAsia="Times New Roman" w:hAnsi="Times New Roman" w:cs="Times New Roman"/>
      <w:sz w:val="24"/>
      <w:szCs w:val="24"/>
      <w:lang w:eastAsia="pl-PL"/>
    </w:rPr>
  </w:style>
  <w:style w:type="paragraph" w:customStyle="1" w:styleId="Style22">
    <w:name w:val="Style22"/>
    <w:basedOn w:val="Normalny"/>
    <w:uiPriority w:val="99"/>
    <w:rsid w:val="00796CE9"/>
    <w:pPr>
      <w:widowControl w:val="0"/>
      <w:autoSpaceDE w:val="0"/>
      <w:autoSpaceDN w:val="0"/>
      <w:adjustRightInd w:val="0"/>
      <w:spacing w:after="0" w:line="418" w:lineRule="exact"/>
      <w:ind w:hanging="353"/>
    </w:pPr>
    <w:rPr>
      <w:rFonts w:ascii="Times New Roman" w:eastAsia="Times New Roman" w:hAnsi="Times New Roman" w:cs="Times New Roman"/>
      <w:sz w:val="24"/>
      <w:szCs w:val="24"/>
      <w:lang w:eastAsia="pl-PL"/>
    </w:rPr>
  </w:style>
  <w:style w:type="paragraph" w:customStyle="1" w:styleId="Style23">
    <w:name w:val="Style23"/>
    <w:basedOn w:val="Normalny"/>
    <w:uiPriority w:val="99"/>
    <w:rsid w:val="00796CE9"/>
    <w:pPr>
      <w:widowControl w:val="0"/>
      <w:autoSpaceDE w:val="0"/>
      <w:autoSpaceDN w:val="0"/>
      <w:adjustRightInd w:val="0"/>
      <w:spacing w:after="0" w:line="432" w:lineRule="exact"/>
      <w:ind w:firstLine="353"/>
    </w:pPr>
    <w:rPr>
      <w:rFonts w:ascii="Times New Roman" w:eastAsia="Times New Roman" w:hAnsi="Times New Roman" w:cs="Times New Roman"/>
      <w:sz w:val="24"/>
      <w:szCs w:val="24"/>
      <w:lang w:eastAsia="pl-PL"/>
    </w:rPr>
  </w:style>
  <w:style w:type="paragraph" w:customStyle="1" w:styleId="Style24">
    <w:name w:val="Style24"/>
    <w:basedOn w:val="Normalny"/>
    <w:uiPriority w:val="99"/>
    <w:rsid w:val="00796CE9"/>
    <w:pPr>
      <w:widowControl w:val="0"/>
      <w:autoSpaceDE w:val="0"/>
      <w:autoSpaceDN w:val="0"/>
      <w:adjustRightInd w:val="0"/>
      <w:spacing w:after="0" w:line="418" w:lineRule="exact"/>
      <w:ind w:firstLine="482"/>
      <w:jc w:val="both"/>
    </w:pPr>
    <w:rPr>
      <w:rFonts w:ascii="Times New Roman" w:eastAsia="Times New Roman" w:hAnsi="Times New Roman" w:cs="Times New Roman"/>
      <w:sz w:val="24"/>
      <w:szCs w:val="24"/>
      <w:lang w:eastAsia="pl-PL"/>
    </w:rPr>
  </w:style>
  <w:style w:type="paragraph" w:customStyle="1" w:styleId="Style25">
    <w:name w:val="Style25"/>
    <w:basedOn w:val="Normalny"/>
    <w:uiPriority w:val="99"/>
    <w:rsid w:val="00796C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uiPriority w:val="99"/>
    <w:rsid w:val="00796CE9"/>
    <w:pPr>
      <w:widowControl w:val="0"/>
      <w:autoSpaceDE w:val="0"/>
      <w:autoSpaceDN w:val="0"/>
      <w:adjustRightInd w:val="0"/>
      <w:spacing w:after="0" w:line="418" w:lineRule="exact"/>
      <w:ind w:firstLine="554"/>
    </w:pPr>
    <w:rPr>
      <w:rFonts w:ascii="Times New Roman" w:eastAsia="Times New Roman" w:hAnsi="Times New Roman" w:cs="Times New Roman"/>
      <w:sz w:val="24"/>
      <w:szCs w:val="24"/>
      <w:lang w:eastAsia="pl-PL"/>
    </w:rPr>
  </w:style>
  <w:style w:type="paragraph" w:customStyle="1" w:styleId="Style27">
    <w:name w:val="Style27"/>
    <w:basedOn w:val="Normalny"/>
    <w:uiPriority w:val="99"/>
    <w:rsid w:val="00796CE9"/>
    <w:pPr>
      <w:widowControl w:val="0"/>
      <w:autoSpaceDE w:val="0"/>
      <w:autoSpaceDN w:val="0"/>
      <w:adjustRightInd w:val="0"/>
      <w:spacing w:after="0" w:line="418" w:lineRule="exact"/>
      <w:jc w:val="right"/>
    </w:pPr>
    <w:rPr>
      <w:rFonts w:ascii="Times New Roman" w:eastAsia="Times New Roman" w:hAnsi="Times New Roman" w:cs="Times New Roman"/>
      <w:sz w:val="24"/>
      <w:szCs w:val="24"/>
      <w:lang w:eastAsia="pl-PL"/>
    </w:rPr>
  </w:style>
  <w:style w:type="paragraph" w:customStyle="1" w:styleId="Style28">
    <w:name w:val="Style28"/>
    <w:basedOn w:val="Normalny"/>
    <w:uiPriority w:val="99"/>
    <w:rsid w:val="00796CE9"/>
    <w:pPr>
      <w:widowControl w:val="0"/>
      <w:autoSpaceDE w:val="0"/>
      <w:autoSpaceDN w:val="0"/>
      <w:adjustRightInd w:val="0"/>
      <w:spacing w:after="0" w:line="454" w:lineRule="exact"/>
      <w:ind w:firstLine="482"/>
      <w:jc w:val="both"/>
    </w:pPr>
    <w:rPr>
      <w:rFonts w:ascii="Times New Roman" w:eastAsia="Times New Roman" w:hAnsi="Times New Roman" w:cs="Times New Roman"/>
      <w:sz w:val="24"/>
      <w:szCs w:val="24"/>
      <w:lang w:eastAsia="pl-PL"/>
    </w:rPr>
  </w:style>
  <w:style w:type="paragraph" w:customStyle="1" w:styleId="Style29">
    <w:name w:val="Style29"/>
    <w:basedOn w:val="Normalny"/>
    <w:uiPriority w:val="99"/>
    <w:rsid w:val="00796CE9"/>
    <w:pPr>
      <w:widowControl w:val="0"/>
      <w:autoSpaceDE w:val="0"/>
      <w:autoSpaceDN w:val="0"/>
      <w:adjustRightInd w:val="0"/>
      <w:spacing w:after="0" w:line="432" w:lineRule="exact"/>
      <w:ind w:hanging="94"/>
    </w:pPr>
    <w:rPr>
      <w:rFonts w:ascii="Times New Roman" w:eastAsia="Times New Roman" w:hAnsi="Times New Roman" w:cs="Times New Roman"/>
      <w:sz w:val="24"/>
      <w:szCs w:val="24"/>
      <w:lang w:eastAsia="pl-PL"/>
    </w:rPr>
  </w:style>
  <w:style w:type="paragraph" w:customStyle="1" w:styleId="Style30">
    <w:name w:val="Style30"/>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1">
    <w:name w:val="Style31"/>
    <w:basedOn w:val="Normalny"/>
    <w:uiPriority w:val="99"/>
    <w:rsid w:val="00796CE9"/>
    <w:pPr>
      <w:widowControl w:val="0"/>
      <w:autoSpaceDE w:val="0"/>
      <w:autoSpaceDN w:val="0"/>
      <w:adjustRightInd w:val="0"/>
      <w:spacing w:after="0" w:line="413" w:lineRule="exact"/>
      <w:ind w:firstLine="540"/>
      <w:jc w:val="both"/>
    </w:pPr>
    <w:rPr>
      <w:rFonts w:ascii="Times New Roman" w:eastAsia="Times New Roman" w:hAnsi="Times New Roman" w:cs="Times New Roman"/>
      <w:sz w:val="24"/>
      <w:szCs w:val="24"/>
      <w:lang w:eastAsia="pl-PL"/>
    </w:rPr>
  </w:style>
  <w:style w:type="paragraph" w:customStyle="1" w:styleId="Style32">
    <w:name w:val="Style32"/>
    <w:basedOn w:val="Normalny"/>
    <w:uiPriority w:val="99"/>
    <w:rsid w:val="00796CE9"/>
    <w:pPr>
      <w:widowControl w:val="0"/>
      <w:autoSpaceDE w:val="0"/>
      <w:autoSpaceDN w:val="0"/>
      <w:adjustRightInd w:val="0"/>
      <w:spacing w:after="0" w:line="418" w:lineRule="exact"/>
      <w:ind w:firstLine="864"/>
    </w:pPr>
    <w:rPr>
      <w:rFonts w:ascii="Times New Roman" w:eastAsia="Times New Roman" w:hAnsi="Times New Roman" w:cs="Times New Roman"/>
      <w:sz w:val="24"/>
      <w:szCs w:val="24"/>
      <w:lang w:eastAsia="pl-PL"/>
    </w:rPr>
  </w:style>
  <w:style w:type="paragraph" w:customStyle="1" w:styleId="Style33">
    <w:name w:val="Style33"/>
    <w:basedOn w:val="Normalny"/>
    <w:uiPriority w:val="99"/>
    <w:rsid w:val="00796CE9"/>
    <w:pPr>
      <w:widowControl w:val="0"/>
      <w:autoSpaceDE w:val="0"/>
      <w:autoSpaceDN w:val="0"/>
      <w:adjustRightInd w:val="0"/>
      <w:spacing w:after="0" w:line="835" w:lineRule="exact"/>
      <w:ind w:firstLine="3139"/>
    </w:pPr>
    <w:rPr>
      <w:rFonts w:ascii="Times New Roman" w:eastAsia="Times New Roman" w:hAnsi="Times New Roman" w:cs="Times New Roman"/>
      <w:sz w:val="24"/>
      <w:szCs w:val="24"/>
      <w:lang w:eastAsia="pl-PL"/>
    </w:rPr>
  </w:style>
  <w:style w:type="paragraph" w:customStyle="1" w:styleId="Style34">
    <w:name w:val="Style34"/>
    <w:basedOn w:val="Normalny"/>
    <w:uiPriority w:val="99"/>
    <w:rsid w:val="00796CE9"/>
    <w:pPr>
      <w:widowControl w:val="0"/>
      <w:autoSpaceDE w:val="0"/>
      <w:autoSpaceDN w:val="0"/>
      <w:adjustRightInd w:val="0"/>
      <w:spacing w:after="0" w:line="439" w:lineRule="exact"/>
      <w:jc w:val="both"/>
    </w:pPr>
    <w:rPr>
      <w:rFonts w:ascii="Times New Roman" w:eastAsia="Times New Roman" w:hAnsi="Times New Roman" w:cs="Times New Roman"/>
      <w:sz w:val="24"/>
      <w:szCs w:val="24"/>
      <w:lang w:eastAsia="pl-PL"/>
    </w:rPr>
  </w:style>
  <w:style w:type="paragraph" w:customStyle="1" w:styleId="Style35">
    <w:name w:val="Style35"/>
    <w:basedOn w:val="Normalny"/>
    <w:uiPriority w:val="99"/>
    <w:rsid w:val="00796CE9"/>
    <w:pPr>
      <w:widowControl w:val="0"/>
      <w:autoSpaceDE w:val="0"/>
      <w:autoSpaceDN w:val="0"/>
      <w:adjustRightInd w:val="0"/>
      <w:spacing w:after="0" w:line="864" w:lineRule="exact"/>
      <w:ind w:hanging="367"/>
    </w:pPr>
    <w:rPr>
      <w:rFonts w:ascii="Times New Roman" w:eastAsia="Times New Roman" w:hAnsi="Times New Roman" w:cs="Times New Roman"/>
      <w:sz w:val="24"/>
      <w:szCs w:val="24"/>
      <w:lang w:eastAsia="pl-PL"/>
    </w:rPr>
  </w:style>
  <w:style w:type="paragraph" w:customStyle="1" w:styleId="Style36">
    <w:name w:val="Style36"/>
    <w:basedOn w:val="Normalny"/>
    <w:uiPriority w:val="99"/>
    <w:rsid w:val="00796CE9"/>
    <w:pPr>
      <w:widowControl w:val="0"/>
      <w:autoSpaceDE w:val="0"/>
      <w:autoSpaceDN w:val="0"/>
      <w:adjustRightInd w:val="0"/>
      <w:spacing w:after="0" w:line="317" w:lineRule="exact"/>
      <w:ind w:hanging="353"/>
      <w:jc w:val="both"/>
    </w:pPr>
    <w:rPr>
      <w:rFonts w:ascii="Times New Roman" w:eastAsia="Times New Roman" w:hAnsi="Times New Roman" w:cs="Times New Roman"/>
      <w:sz w:val="24"/>
      <w:szCs w:val="24"/>
      <w:lang w:eastAsia="pl-PL"/>
    </w:rPr>
  </w:style>
  <w:style w:type="paragraph" w:customStyle="1" w:styleId="Style37">
    <w:name w:val="Style37"/>
    <w:basedOn w:val="Normalny"/>
    <w:uiPriority w:val="99"/>
    <w:rsid w:val="00796CE9"/>
    <w:pPr>
      <w:widowControl w:val="0"/>
      <w:autoSpaceDE w:val="0"/>
      <w:autoSpaceDN w:val="0"/>
      <w:adjustRightInd w:val="0"/>
      <w:spacing w:after="0" w:line="418" w:lineRule="exact"/>
      <w:jc w:val="both"/>
    </w:pPr>
    <w:rPr>
      <w:rFonts w:ascii="Times New Roman" w:eastAsia="Times New Roman" w:hAnsi="Times New Roman" w:cs="Times New Roman"/>
      <w:sz w:val="24"/>
      <w:szCs w:val="24"/>
      <w:lang w:eastAsia="pl-PL"/>
    </w:rPr>
  </w:style>
  <w:style w:type="paragraph" w:customStyle="1" w:styleId="Style38">
    <w:name w:val="Style38"/>
    <w:basedOn w:val="Normalny"/>
    <w:uiPriority w:val="99"/>
    <w:rsid w:val="00796CE9"/>
    <w:pPr>
      <w:widowControl w:val="0"/>
      <w:autoSpaceDE w:val="0"/>
      <w:autoSpaceDN w:val="0"/>
      <w:adjustRightInd w:val="0"/>
      <w:spacing w:after="0" w:line="418" w:lineRule="exact"/>
      <w:ind w:hanging="346"/>
      <w:jc w:val="both"/>
    </w:pPr>
    <w:rPr>
      <w:rFonts w:ascii="Times New Roman" w:eastAsia="Times New Roman" w:hAnsi="Times New Roman" w:cs="Times New Roman"/>
      <w:sz w:val="24"/>
      <w:szCs w:val="24"/>
      <w:lang w:eastAsia="pl-PL"/>
    </w:rPr>
  </w:style>
  <w:style w:type="paragraph" w:customStyle="1" w:styleId="Style39">
    <w:name w:val="Style39"/>
    <w:basedOn w:val="Normalny"/>
    <w:uiPriority w:val="99"/>
    <w:rsid w:val="00796CE9"/>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0">
    <w:name w:val="Style40"/>
    <w:basedOn w:val="Normalny"/>
    <w:uiPriority w:val="99"/>
    <w:rsid w:val="00796CE9"/>
    <w:pPr>
      <w:widowControl w:val="0"/>
      <w:autoSpaceDE w:val="0"/>
      <w:autoSpaceDN w:val="0"/>
      <w:adjustRightInd w:val="0"/>
      <w:spacing w:after="0" w:line="421" w:lineRule="exact"/>
      <w:jc w:val="both"/>
    </w:pPr>
    <w:rPr>
      <w:rFonts w:ascii="Times New Roman" w:eastAsia="Times New Roman" w:hAnsi="Times New Roman" w:cs="Times New Roman"/>
      <w:sz w:val="24"/>
      <w:szCs w:val="24"/>
      <w:lang w:eastAsia="pl-PL"/>
    </w:rPr>
  </w:style>
  <w:style w:type="paragraph" w:customStyle="1" w:styleId="Style41">
    <w:name w:val="Style41"/>
    <w:basedOn w:val="Normalny"/>
    <w:uiPriority w:val="99"/>
    <w:rsid w:val="00796CE9"/>
    <w:pPr>
      <w:widowControl w:val="0"/>
      <w:autoSpaceDE w:val="0"/>
      <w:autoSpaceDN w:val="0"/>
      <w:adjustRightInd w:val="0"/>
      <w:spacing w:after="0" w:line="413" w:lineRule="exact"/>
      <w:ind w:firstLine="360"/>
      <w:jc w:val="both"/>
    </w:pPr>
    <w:rPr>
      <w:rFonts w:ascii="Times New Roman" w:eastAsia="Times New Roman" w:hAnsi="Times New Roman" w:cs="Times New Roman"/>
      <w:sz w:val="24"/>
      <w:szCs w:val="24"/>
      <w:lang w:eastAsia="pl-PL"/>
    </w:rPr>
  </w:style>
  <w:style w:type="paragraph" w:customStyle="1" w:styleId="Style42">
    <w:name w:val="Style42"/>
    <w:basedOn w:val="Normalny"/>
    <w:uiPriority w:val="99"/>
    <w:rsid w:val="00796CE9"/>
    <w:pPr>
      <w:widowControl w:val="0"/>
      <w:autoSpaceDE w:val="0"/>
      <w:autoSpaceDN w:val="0"/>
      <w:adjustRightInd w:val="0"/>
      <w:spacing w:after="0" w:line="540" w:lineRule="exact"/>
    </w:pPr>
    <w:rPr>
      <w:rFonts w:ascii="Times New Roman" w:eastAsia="Times New Roman" w:hAnsi="Times New Roman" w:cs="Times New Roman"/>
      <w:sz w:val="24"/>
      <w:szCs w:val="24"/>
      <w:lang w:eastAsia="pl-PL"/>
    </w:rPr>
  </w:style>
  <w:style w:type="paragraph" w:customStyle="1" w:styleId="Style43">
    <w:name w:val="Style43"/>
    <w:basedOn w:val="Normalny"/>
    <w:uiPriority w:val="99"/>
    <w:rsid w:val="00796CE9"/>
    <w:pPr>
      <w:widowControl w:val="0"/>
      <w:autoSpaceDE w:val="0"/>
      <w:autoSpaceDN w:val="0"/>
      <w:adjustRightInd w:val="0"/>
      <w:spacing w:after="0" w:line="1253" w:lineRule="exact"/>
      <w:ind w:firstLine="3125"/>
    </w:pPr>
    <w:rPr>
      <w:rFonts w:ascii="Times New Roman" w:eastAsia="Times New Roman" w:hAnsi="Times New Roman" w:cs="Times New Roman"/>
      <w:sz w:val="24"/>
      <w:szCs w:val="24"/>
      <w:lang w:eastAsia="pl-PL"/>
    </w:rPr>
  </w:style>
  <w:style w:type="paragraph" w:customStyle="1" w:styleId="Style44">
    <w:name w:val="Style44"/>
    <w:basedOn w:val="Normalny"/>
    <w:uiPriority w:val="99"/>
    <w:rsid w:val="00796CE9"/>
    <w:pPr>
      <w:widowControl w:val="0"/>
      <w:autoSpaceDE w:val="0"/>
      <w:autoSpaceDN w:val="0"/>
      <w:adjustRightInd w:val="0"/>
      <w:spacing w:after="0" w:line="835" w:lineRule="exact"/>
      <w:ind w:firstLine="3370"/>
    </w:pPr>
    <w:rPr>
      <w:rFonts w:ascii="Times New Roman" w:eastAsia="Times New Roman" w:hAnsi="Times New Roman" w:cs="Times New Roman"/>
      <w:sz w:val="24"/>
      <w:szCs w:val="24"/>
      <w:lang w:eastAsia="pl-PL"/>
    </w:rPr>
  </w:style>
  <w:style w:type="paragraph" w:customStyle="1" w:styleId="Style45">
    <w:name w:val="Style45"/>
    <w:basedOn w:val="Normalny"/>
    <w:uiPriority w:val="99"/>
    <w:rsid w:val="00796CE9"/>
    <w:pPr>
      <w:widowControl w:val="0"/>
      <w:autoSpaceDE w:val="0"/>
      <w:autoSpaceDN w:val="0"/>
      <w:adjustRightInd w:val="0"/>
      <w:spacing w:after="0" w:line="414" w:lineRule="exact"/>
      <w:ind w:hanging="259"/>
    </w:pPr>
    <w:rPr>
      <w:rFonts w:ascii="Times New Roman" w:eastAsia="Times New Roman" w:hAnsi="Times New Roman" w:cs="Times New Roman"/>
      <w:sz w:val="24"/>
      <w:szCs w:val="24"/>
      <w:lang w:eastAsia="pl-PL"/>
    </w:rPr>
  </w:style>
  <w:style w:type="paragraph" w:customStyle="1" w:styleId="Style46">
    <w:name w:val="Style46"/>
    <w:basedOn w:val="Normalny"/>
    <w:uiPriority w:val="99"/>
    <w:rsid w:val="00796CE9"/>
    <w:pPr>
      <w:widowControl w:val="0"/>
      <w:autoSpaceDE w:val="0"/>
      <w:autoSpaceDN w:val="0"/>
      <w:adjustRightInd w:val="0"/>
      <w:spacing w:after="0" w:line="418" w:lineRule="exact"/>
      <w:ind w:firstLine="1188"/>
    </w:pPr>
    <w:rPr>
      <w:rFonts w:ascii="Times New Roman" w:eastAsia="Times New Roman" w:hAnsi="Times New Roman" w:cs="Times New Roman"/>
      <w:sz w:val="24"/>
      <w:szCs w:val="24"/>
      <w:lang w:eastAsia="pl-PL"/>
    </w:rPr>
  </w:style>
  <w:style w:type="paragraph" w:customStyle="1" w:styleId="Style47">
    <w:name w:val="Style47"/>
    <w:basedOn w:val="Normalny"/>
    <w:uiPriority w:val="99"/>
    <w:rsid w:val="00796CE9"/>
    <w:pPr>
      <w:widowControl w:val="0"/>
      <w:autoSpaceDE w:val="0"/>
      <w:autoSpaceDN w:val="0"/>
      <w:adjustRightInd w:val="0"/>
      <w:spacing w:after="0" w:line="547" w:lineRule="exact"/>
    </w:pPr>
    <w:rPr>
      <w:rFonts w:ascii="Times New Roman" w:eastAsia="Times New Roman" w:hAnsi="Times New Roman" w:cs="Times New Roman"/>
      <w:sz w:val="24"/>
      <w:szCs w:val="24"/>
      <w:lang w:eastAsia="pl-PL"/>
    </w:rPr>
  </w:style>
  <w:style w:type="paragraph" w:customStyle="1" w:styleId="Style48">
    <w:name w:val="Style48"/>
    <w:basedOn w:val="Normalny"/>
    <w:uiPriority w:val="99"/>
    <w:rsid w:val="00796CE9"/>
    <w:pPr>
      <w:widowControl w:val="0"/>
      <w:autoSpaceDE w:val="0"/>
      <w:autoSpaceDN w:val="0"/>
      <w:adjustRightInd w:val="0"/>
      <w:spacing w:after="0" w:line="418" w:lineRule="exact"/>
      <w:jc w:val="both"/>
    </w:pPr>
    <w:rPr>
      <w:rFonts w:ascii="Times New Roman" w:eastAsia="Times New Roman" w:hAnsi="Times New Roman" w:cs="Times New Roman"/>
      <w:sz w:val="24"/>
      <w:szCs w:val="24"/>
      <w:lang w:eastAsia="pl-PL"/>
    </w:rPr>
  </w:style>
  <w:style w:type="paragraph" w:customStyle="1" w:styleId="Style49">
    <w:name w:val="Style49"/>
    <w:basedOn w:val="Normalny"/>
    <w:uiPriority w:val="99"/>
    <w:rsid w:val="00796CE9"/>
    <w:pPr>
      <w:widowControl w:val="0"/>
      <w:autoSpaceDE w:val="0"/>
      <w:autoSpaceDN w:val="0"/>
      <w:adjustRightInd w:val="0"/>
      <w:spacing w:after="0" w:line="410" w:lineRule="exact"/>
      <w:ind w:firstLine="950"/>
    </w:pPr>
    <w:rPr>
      <w:rFonts w:ascii="Times New Roman" w:eastAsia="Times New Roman" w:hAnsi="Times New Roman" w:cs="Times New Roman"/>
      <w:sz w:val="24"/>
      <w:szCs w:val="24"/>
      <w:lang w:eastAsia="pl-PL"/>
    </w:rPr>
  </w:style>
  <w:style w:type="paragraph" w:customStyle="1" w:styleId="Style50">
    <w:name w:val="Style50"/>
    <w:basedOn w:val="Normalny"/>
    <w:uiPriority w:val="99"/>
    <w:rsid w:val="00796CE9"/>
    <w:pPr>
      <w:widowControl w:val="0"/>
      <w:autoSpaceDE w:val="0"/>
      <w:autoSpaceDN w:val="0"/>
      <w:adjustRightInd w:val="0"/>
      <w:spacing w:after="0" w:line="432" w:lineRule="exact"/>
    </w:pPr>
    <w:rPr>
      <w:rFonts w:ascii="Times New Roman" w:eastAsia="Times New Roman" w:hAnsi="Times New Roman" w:cs="Times New Roman"/>
      <w:sz w:val="24"/>
      <w:szCs w:val="24"/>
      <w:lang w:eastAsia="pl-PL"/>
    </w:rPr>
  </w:style>
  <w:style w:type="paragraph" w:customStyle="1" w:styleId="Style51">
    <w:name w:val="Style51"/>
    <w:basedOn w:val="Normalny"/>
    <w:uiPriority w:val="99"/>
    <w:rsid w:val="00796CE9"/>
    <w:pPr>
      <w:widowControl w:val="0"/>
      <w:autoSpaceDE w:val="0"/>
      <w:autoSpaceDN w:val="0"/>
      <w:adjustRightInd w:val="0"/>
      <w:spacing w:after="0" w:line="425" w:lineRule="exact"/>
      <w:ind w:hanging="115"/>
    </w:pPr>
    <w:rPr>
      <w:rFonts w:ascii="Times New Roman" w:eastAsia="Times New Roman" w:hAnsi="Times New Roman" w:cs="Times New Roman"/>
      <w:sz w:val="24"/>
      <w:szCs w:val="24"/>
      <w:lang w:eastAsia="pl-PL"/>
    </w:rPr>
  </w:style>
  <w:style w:type="paragraph" w:customStyle="1" w:styleId="Style52">
    <w:name w:val="Style52"/>
    <w:basedOn w:val="Normalny"/>
    <w:uiPriority w:val="99"/>
    <w:rsid w:val="00796CE9"/>
    <w:pPr>
      <w:widowControl w:val="0"/>
      <w:autoSpaceDE w:val="0"/>
      <w:autoSpaceDN w:val="0"/>
      <w:adjustRightInd w:val="0"/>
      <w:spacing w:after="0" w:line="410" w:lineRule="exact"/>
      <w:ind w:hanging="1195"/>
    </w:pPr>
    <w:rPr>
      <w:rFonts w:ascii="Times New Roman" w:eastAsia="Times New Roman" w:hAnsi="Times New Roman" w:cs="Times New Roman"/>
      <w:sz w:val="24"/>
      <w:szCs w:val="24"/>
      <w:lang w:eastAsia="pl-PL"/>
    </w:rPr>
  </w:style>
  <w:style w:type="paragraph" w:customStyle="1" w:styleId="Style53">
    <w:name w:val="Style53"/>
    <w:basedOn w:val="Normalny"/>
    <w:uiPriority w:val="99"/>
    <w:rsid w:val="00796CE9"/>
    <w:pPr>
      <w:widowControl w:val="0"/>
      <w:autoSpaceDE w:val="0"/>
      <w:autoSpaceDN w:val="0"/>
      <w:adjustRightInd w:val="0"/>
      <w:spacing w:after="0" w:line="415" w:lineRule="exact"/>
      <w:ind w:firstLine="720"/>
      <w:jc w:val="both"/>
    </w:pPr>
    <w:rPr>
      <w:rFonts w:ascii="Times New Roman" w:eastAsia="Times New Roman" w:hAnsi="Times New Roman" w:cs="Times New Roman"/>
      <w:sz w:val="24"/>
      <w:szCs w:val="24"/>
      <w:lang w:eastAsia="pl-PL"/>
    </w:rPr>
  </w:style>
  <w:style w:type="paragraph" w:customStyle="1" w:styleId="Style54">
    <w:name w:val="Style54"/>
    <w:basedOn w:val="Normalny"/>
    <w:uiPriority w:val="99"/>
    <w:rsid w:val="00796CE9"/>
    <w:pPr>
      <w:widowControl w:val="0"/>
      <w:autoSpaceDE w:val="0"/>
      <w:autoSpaceDN w:val="0"/>
      <w:adjustRightInd w:val="0"/>
      <w:spacing w:after="0" w:line="418" w:lineRule="exact"/>
      <w:ind w:firstLine="1440"/>
    </w:pPr>
    <w:rPr>
      <w:rFonts w:ascii="Times New Roman" w:eastAsia="Times New Roman" w:hAnsi="Times New Roman" w:cs="Times New Roman"/>
      <w:sz w:val="24"/>
      <w:szCs w:val="24"/>
      <w:lang w:eastAsia="pl-PL"/>
    </w:rPr>
  </w:style>
  <w:style w:type="paragraph" w:customStyle="1" w:styleId="Style55">
    <w:name w:val="Style55"/>
    <w:basedOn w:val="Normalny"/>
    <w:uiPriority w:val="99"/>
    <w:rsid w:val="00796CE9"/>
    <w:pPr>
      <w:widowControl w:val="0"/>
      <w:autoSpaceDE w:val="0"/>
      <w:autoSpaceDN w:val="0"/>
      <w:adjustRightInd w:val="0"/>
      <w:spacing w:after="0" w:line="418" w:lineRule="exact"/>
      <w:ind w:firstLine="1094"/>
    </w:pPr>
    <w:rPr>
      <w:rFonts w:ascii="Times New Roman" w:eastAsia="Times New Roman" w:hAnsi="Times New Roman" w:cs="Times New Roman"/>
      <w:sz w:val="24"/>
      <w:szCs w:val="24"/>
      <w:lang w:eastAsia="pl-PL"/>
    </w:rPr>
  </w:style>
  <w:style w:type="paragraph" w:customStyle="1" w:styleId="Style56">
    <w:name w:val="Style56"/>
    <w:basedOn w:val="Normalny"/>
    <w:uiPriority w:val="99"/>
    <w:rsid w:val="00796CE9"/>
    <w:pPr>
      <w:widowControl w:val="0"/>
      <w:autoSpaceDE w:val="0"/>
      <w:autoSpaceDN w:val="0"/>
      <w:adjustRightInd w:val="0"/>
      <w:spacing w:after="0" w:line="418" w:lineRule="exact"/>
      <w:ind w:hanging="338"/>
      <w:jc w:val="both"/>
    </w:pPr>
    <w:rPr>
      <w:rFonts w:ascii="Times New Roman" w:eastAsia="Times New Roman" w:hAnsi="Times New Roman" w:cs="Times New Roman"/>
      <w:sz w:val="24"/>
      <w:szCs w:val="24"/>
      <w:lang w:eastAsia="pl-PL"/>
    </w:rPr>
  </w:style>
  <w:style w:type="paragraph" w:customStyle="1" w:styleId="Style57">
    <w:name w:val="Style57"/>
    <w:basedOn w:val="Normalny"/>
    <w:uiPriority w:val="99"/>
    <w:rsid w:val="00796CE9"/>
    <w:pPr>
      <w:widowControl w:val="0"/>
      <w:autoSpaceDE w:val="0"/>
      <w:autoSpaceDN w:val="0"/>
      <w:adjustRightInd w:val="0"/>
      <w:spacing w:after="0" w:line="821" w:lineRule="exact"/>
      <w:ind w:firstLine="1217"/>
    </w:pPr>
    <w:rPr>
      <w:rFonts w:ascii="Times New Roman" w:eastAsia="Times New Roman" w:hAnsi="Times New Roman" w:cs="Times New Roman"/>
      <w:sz w:val="24"/>
      <w:szCs w:val="24"/>
      <w:lang w:eastAsia="pl-PL"/>
    </w:rPr>
  </w:style>
  <w:style w:type="paragraph" w:customStyle="1" w:styleId="Style58">
    <w:name w:val="Style58"/>
    <w:basedOn w:val="Normalny"/>
    <w:uiPriority w:val="99"/>
    <w:rsid w:val="00796CE9"/>
    <w:pPr>
      <w:widowControl w:val="0"/>
      <w:autoSpaceDE w:val="0"/>
      <w:autoSpaceDN w:val="0"/>
      <w:adjustRightInd w:val="0"/>
      <w:spacing w:after="0" w:line="346" w:lineRule="exact"/>
    </w:pPr>
    <w:rPr>
      <w:rFonts w:ascii="Times New Roman" w:eastAsia="Times New Roman" w:hAnsi="Times New Roman" w:cs="Times New Roman"/>
      <w:sz w:val="24"/>
      <w:szCs w:val="24"/>
      <w:lang w:eastAsia="pl-PL"/>
    </w:rPr>
  </w:style>
  <w:style w:type="paragraph" w:customStyle="1" w:styleId="Style59">
    <w:name w:val="Style59"/>
    <w:basedOn w:val="Normalny"/>
    <w:uiPriority w:val="99"/>
    <w:rsid w:val="00796CE9"/>
    <w:pPr>
      <w:widowControl w:val="0"/>
      <w:autoSpaceDE w:val="0"/>
      <w:autoSpaceDN w:val="0"/>
      <w:adjustRightInd w:val="0"/>
      <w:spacing w:after="0" w:line="410" w:lineRule="exact"/>
      <w:ind w:firstLine="3060"/>
    </w:pPr>
    <w:rPr>
      <w:rFonts w:ascii="Times New Roman" w:eastAsia="Times New Roman" w:hAnsi="Times New Roman" w:cs="Times New Roman"/>
      <w:sz w:val="24"/>
      <w:szCs w:val="24"/>
      <w:lang w:eastAsia="pl-PL"/>
    </w:rPr>
  </w:style>
  <w:style w:type="paragraph" w:customStyle="1" w:styleId="Style60">
    <w:name w:val="Style60"/>
    <w:basedOn w:val="Normalny"/>
    <w:uiPriority w:val="99"/>
    <w:rsid w:val="00796CE9"/>
    <w:pPr>
      <w:widowControl w:val="0"/>
      <w:autoSpaceDE w:val="0"/>
      <w:autoSpaceDN w:val="0"/>
      <w:adjustRightInd w:val="0"/>
      <w:spacing w:after="0" w:line="410" w:lineRule="exact"/>
      <w:ind w:hanging="353"/>
    </w:pPr>
    <w:rPr>
      <w:rFonts w:ascii="Times New Roman" w:eastAsia="Times New Roman" w:hAnsi="Times New Roman" w:cs="Times New Roman"/>
      <w:sz w:val="24"/>
      <w:szCs w:val="24"/>
      <w:lang w:eastAsia="pl-PL"/>
    </w:rPr>
  </w:style>
  <w:style w:type="paragraph" w:customStyle="1" w:styleId="Style61">
    <w:name w:val="Style61"/>
    <w:basedOn w:val="Normalny"/>
    <w:uiPriority w:val="99"/>
    <w:rsid w:val="00796CE9"/>
    <w:pPr>
      <w:widowControl w:val="0"/>
      <w:autoSpaceDE w:val="0"/>
      <w:autoSpaceDN w:val="0"/>
      <w:adjustRightInd w:val="0"/>
      <w:spacing w:after="0" w:line="324" w:lineRule="exact"/>
      <w:ind w:hanging="353"/>
    </w:pPr>
    <w:rPr>
      <w:rFonts w:ascii="Times New Roman" w:eastAsia="Times New Roman" w:hAnsi="Times New Roman" w:cs="Times New Roman"/>
      <w:sz w:val="24"/>
      <w:szCs w:val="24"/>
      <w:lang w:eastAsia="pl-PL"/>
    </w:rPr>
  </w:style>
  <w:style w:type="paragraph" w:customStyle="1" w:styleId="Style62">
    <w:name w:val="Style62"/>
    <w:basedOn w:val="Normalny"/>
    <w:uiPriority w:val="99"/>
    <w:rsid w:val="00796CE9"/>
    <w:pPr>
      <w:widowControl w:val="0"/>
      <w:autoSpaceDE w:val="0"/>
      <w:autoSpaceDN w:val="0"/>
      <w:adjustRightInd w:val="0"/>
      <w:spacing w:after="0" w:line="238" w:lineRule="exact"/>
      <w:jc w:val="both"/>
    </w:pPr>
    <w:rPr>
      <w:rFonts w:ascii="Times New Roman" w:eastAsia="Times New Roman" w:hAnsi="Times New Roman" w:cs="Times New Roman"/>
      <w:sz w:val="24"/>
      <w:szCs w:val="24"/>
      <w:lang w:eastAsia="pl-PL"/>
    </w:rPr>
  </w:style>
  <w:style w:type="character" w:customStyle="1" w:styleId="FontStyle64">
    <w:name w:val="Font Style64"/>
    <w:basedOn w:val="Domylnaczcionkaakapitu"/>
    <w:uiPriority w:val="99"/>
    <w:rsid w:val="00796CE9"/>
    <w:rPr>
      <w:rFonts w:ascii="Times New Roman" w:hAnsi="Times New Roman" w:cs="Times New Roman"/>
      <w:b/>
      <w:bCs/>
      <w:color w:val="000000"/>
      <w:sz w:val="24"/>
      <w:szCs w:val="24"/>
    </w:rPr>
  </w:style>
  <w:style w:type="character" w:customStyle="1" w:styleId="FontStyle65">
    <w:name w:val="Font Style65"/>
    <w:basedOn w:val="Domylnaczcionkaakapitu"/>
    <w:uiPriority w:val="99"/>
    <w:rsid w:val="00796CE9"/>
    <w:rPr>
      <w:rFonts w:ascii="Times New Roman" w:hAnsi="Times New Roman" w:cs="Times New Roman"/>
      <w:color w:val="000000"/>
      <w:sz w:val="24"/>
      <w:szCs w:val="24"/>
    </w:rPr>
  </w:style>
  <w:style w:type="character" w:customStyle="1" w:styleId="FontStyle66">
    <w:name w:val="Font Style66"/>
    <w:basedOn w:val="Domylnaczcionkaakapitu"/>
    <w:uiPriority w:val="99"/>
    <w:rsid w:val="00796CE9"/>
    <w:rPr>
      <w:rFonts w:ascii="Times New Roman" w:hAnsi="Times New Roman" w:cs="Times New Roman"/>
      <w:b/>
      <w:bCs/>
      <w:color w:val="000000"/>
      <w:sz w:val="22"/>
      <w:szCs w:val="22"/>
    </w:rPr>
  </w:style>
  <w:style w:type="character" w:customStyle="1" w:styleId="FontStyle67">
    <w:name w:val="Font Style67"/>
    <w:basedOn w:val="Domylnaczcionkaakapitu"/>
    <w:uiPriority w:val="99"/>
    <w:rsid w:val="00796CE9"/>
    <w:rPr>
      <w:rFonts w:ascii="Times New Roman" w:hAnsi="Times New Roman" w:cs="Times New Roman"/>
      <w:color w:val="000000"/>
      <w:sz w:val="22"/>
      <w:szCs w:val="22"/>
    </w:rPr>
  </w:style>
  <w:style w:type="character" w:customStyle="1" w:styleId="FontStyle68">
    <w:name w:val="Font Style68"/>
    <w:basedOn w:val="Domylnaczcionkaakapitu"/>
    <w:uiPriority w:val="99"/>
    <w:rsid w:val="00796CE9"/>
    <w:rPr>
      <w:rFonts w:ascii="Bookman Old Style" w:hAnsi="Bookman Old Style" w:cs="Bookman Old Style"/>
      <w:b/>
      <w:bCs/>
      <w:color w:val="000000"/>
      <w:sz w:val="12"/>
      <w:szCs w:val="12"/>
    </w:rPr>
  </w:style>
  <w:style w:type="character" w:customStyle="1" w:styleId="FontStyle69">
    <w:name w:val="Font Style69"/>
    <w:basedOn w:val="Domylnaczcionkaakapitu"/>
    <w:uiPriority w:val="99"/>
    <w:rsid w:val="00796CE9"/>
    <w:rPr>
      <w:rFonts w:ascii="Courier New" w:hAnsi="Courier New" w:cs="Courier New"/>
      <w:b/>
      <w:bCs/>
      <w:color w:val="000000"/>
      <w:sz w:val="18"/>
      <w:szCs w:val="18"/>
    </w:rPr>
  </w:style>
  <w:style w:type="character" w:customStyle="1" w:styleId="FontStyle70">
    <w:name w:val="Font Style70"/>
    <w:basedOn w:val="Domylnaczcionkaakapitu"/>
    <w:uiPriority w:val="99"/>
    <w:rsid w:val="00796CE9"/>
    <w:rPr>
      <w:rFonts w:ascii="Times New Roman" w:hAnsi="Times New Roman" w:cs="Times New Roman"/>
      <w:b/>
      <w:bCs/>
      <w:i/>
      <w:iCs/>
      <w:color w:val="000000"/>
      <w:sz w:val="22"/>
      <w:szCs w:val="22"/>
    </w:rPr>
  </w:style>
  <w:style w:type="character" w:customStyle="1" w:styleId="FontStyle71">
    <w:name w:val="Font Style71"/>
    <w:basedOn w:val="Domylnaczcionkaakapitu"/>
    <w:uiPriority w:val="99"/>
    <w:rsid w:val="00796CE9"/>
    <w:rPr>
      <w:rFonts w:ascii="Bookman Old Style" w:hAnsi="Bookman Old Style" w:cs="Bookman Old Style"/>
      <w:color w:val="000000"/>
      <w:spacing w:val="-10"/>
      <w:sz w:val="22"/>
      <w:szCs w:val="22"/>
    </w:rPr>
  </w:style>
  <w:style w:type="character" w:customStyle="1" w:styleId="FontStyle72">
    <w:name w:val="Font Style72"/>
    <w:basedOn w:val="Domylnaczcionkaakapitu"/>
    <w:uiPriority w:val="99"/>
    <w:rsid w:val="00796CE9"/>
    <w:rPr>
      <w:rFonts w:ascii="Times New Roman" w:hAnsi="Times New Roman" w:cs="Times New Roman"/>
      <w:b/>
      <w:bCs/>
      <w:color w:val="000000"/>
      <w:sz w:val="26"/>
      <w:szCs w:val="26"/>
    </w:rPr>
  </w:style>
  <w:style w:type="character" w:customStyle="1" w:styleId="FontStyle73">
    <w:name w:val="Font Style73"/>
    <w:basedOn w:val="Domylnaczcionkaakapitu"/>
    <w:uiPriority w:val="99"/>
    <w:rsid w:val="00796CE9"/>
    <w:rPr>
      <w:rFonts w:ascii="Courier New" w:hAnsi="Courier New" w:cs="Courier New"/>
      <w:b/>
      <w:bCs/>
      <w:color w:val="000000"/>
      <w:sz w:val="18"/>
      <w:szCs w:val="18"/>
    </w:rPr>
  </w:style>
  <w:style w:type="character" w:customStyle="1" w:styleId="FontStyle74">
    <w:name w:val="Font Style74"/>
    <w:basedOn w:val="Domylnaczcionkaakapitu"/>
    <w:uiPriority w:val="99"/>
    <w:rsid w:val="00796CE9"/>
    <w:rPr>
      <w:rFonts w:ascii="Courier New" w:hAnsi="Courier New" w:cs="Courier New"/>
      <w:b/>
      <w:bCs/>
      <w:color w:val="000000"/>
      <w:sz w:val="18"/>
      <w:szCs w:val="18"/>
    </w:rPr>
  </w:style>
  <w:style w:type="character" w:customStyle="1" w:styleId="FontStyle75">
    <w:name w:val="Font Style75"/>
    <w:basedOn w:val="Domylnaczcionkaakapitu"/>
    <w:uiPriority w:val="99"/>
    <w:rsid w:val="00796CE9"/>
    <w:rPr>
      <w:rFonts w:ascii="Times New Roman" w:hAnsi="Times New Roman" w:cs="Times New Roman"/>
      <w:i/>
      <w:iCs/>
      <w:color w:val="000000"/>
      <w:spacing w:val="-10"/>
      <w:w w:val="150"/>
      <w:sz w:val="28"/>
      <w:szCs w:val="28"/>
    </w:rPr>
  </w:style>
  <w:style w:type="character" w:customStyle="1" w:styleId="FontStyle76">
    <w:name w:val="Font Style76"/>
    <w:basedOn w:val="Domylnaczcionkaakapitu"/>
    <w:uiPriority w:val="99"/>
    <w:rsid w:val="00796CE9"/>
    <w:rPr>
      <w:rFonts w:ascii="Times New Roman" w:hAnsi="Times New Roman" w:cs="Times New Roman"/>
      <w:color w:val="000000"/>
      <w:sz w:val="30"/>
      <w:szCs w:val="30"/>
    </w:rPr>
  </w:style>
  <w:style w:type="character" w:customStyle="1" w:styleId="FontStyle77">
    <w:name w:val="Font Style77"/>
    <w:basedOn w:val="Domylnaczcionkaakapitu"/>
    <w:uiPriority w:val="99"/>
    <w:rsid w:val="00796CE9"/>
    <w:rPr>
      <w:rFonts w:ascii="Times New Roman" w:hAnsi="Times New Roman" w:cs="Times New Roman"/>
      <w:color w:val="000000"/>
      <w:sz w:val="18"/>
      <w:szCs w:val="18"/>
    </w:rPr>
  </w:style>
  <w:style w:type="character" w:customStyle="1" w:styleId="FontStyle78">
    <w:name w:val="Font Style78"/>
    <w:basedOn w:val="Domylnaczcionkaakapitu"/>
    <w:uiPriority w:val="99"/>
    <w:rsid w:val="00796CE9"/>
    <w:rPr>
      <w:rFonts w:ascii="Times New Roman" w:hAnsi="Times New Roman" w:cs="Times New Roman"/>
      <w:color w:val="000000"/>
      <w:sz w:val="18"/>
      <w:szCs w:val="18"/>
    </w:rPr>
  </w:style>
  <w:style w:type="character" w:customStyle="1" w:styleId="FontStyle79">
    <w:name w:val="Font Style79"/>
    <w:basedOn w:val="Domylnaczcionkaakapitu"/>
    <w:uiPriority w:val="99"/>
    <w:rsid w:val="00796CE9"/>
    <w:rPr>
      <w:rFonts w:ascii="Times New Roman" w:hAnsi="Times New Roman" w:cs="Times New Roman"/>
      <w:b/>
      <w:bCs/>
      <w:color w:val="000000"/>
      <w:sz w:val="16"/>
      <w:szCs w:val="16"/>
    </w:rPr>
  </w:style>
  <w:style w:type="character" w:styleId="Hipercze">
    <w:name w:val="Hyperlink"/>
    <w:basedOn w:val="Domylnaczcionkaakapitu"/>
    <w:uiPriority w:val="99"/>
    <w:rsid w:val="00796CE9"/>
    <w:rPr>
      <w:color w:val="0066CC"/>
      <w:u w:val="single"/>
    </w:rPr>
  </w:style>
  <w:style w:type="paragraph" w:styleId="Nagwek">
    <w:name w:val="header"/>
    <w:basedOn w:val="Normalny"/>
    <w:link w:val="NagwekZnak"/>
    <w:uiPriority w:val="99"/>
    <w:unhideWhenUsed/>
    <w:rsid w:val="00796C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96CE9"/>
  </w:style>
  <w:style w:type="paragraph" w:styleId="Stopka">
    <w:name w:val="footer"/>
    <w:basedOn w:val="Normalny"/>
    <w:link w:val="StopkaZnak"/>
    <w:uiPriority w:val="99"/>
    <w:unhideWhenUsed/>
    <w:rsid w:val="00796C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6CE9"/>
  </w:style>
  <w:style w:type="character" w:styleId="Odwoaniedokomentarza">
    <w:name w:val="annotation reference"/>
    <w:basedOn w:val="Domylnaczcionkaakapitu"/>
    <w:uiPriority w:val="99"/>
    <w:semiHidden/>
    <w:unhideWhenUsed/>
    <w:rsid w:val="00796CE9"/>
    <w:rPr>
      <w:sz w:val="16"/>
      <w:szCs w:val="16"/>
    </w:rPr>
  </w:style>
  <w:style w:type="paragraph" w:styleId="Tekstkomentarza">
    <w:name w:val="annotation text"/>
    <w:basedOn w:val="Normalny"/>
    <w:link w:val="TekstkomentarzaZnak"/>
    <w:uiPriority w:val="99"/>
    <w:semiHidden/>
    <w:unhideWhenUsed/>
    <w:rsid w:val="00796CE9"/>
    <w:pPr>
      <w:spacing w:after="200" w:line="240" w:lineRule="auto"/>
    </w:pPr>
    <w:rPr>
      <w:sz w:val="20"/>
      <w:szCs w:val="20"/>
    </w:rPr>
  </w:style>
  <w:style w:type="character" w:customStyle="1" w:styleId="TekstkomentarzaZnak">
    <w:name w:val="Tekst komentarza Znak"/>
    <w:basedOn w:val="Domylnaczcionkaakapitu"/>
    <w:link w:val="Tekstkomentarza"/>
    <w:uiPriority w:val="99"/>
    <w:semiHidden/>
    <w:rsid w:val="00796CE9"/>
    <w:rPr>
      <w:sz w:val="20"/>
      <w:szCs w:val="20"/>
    </w:rPr>
  </w:style>
  <w:style w:type="paragraph" w:styleId="Tematkomentarza">
    <w:name w:val="annotation subject"/>
    <w:basedOn w:val="Tekstkomentarza"/>
    <w:next w:val="Tekstkomentarza"/>
    <w:link w:val="TematkomentarzaZnak"/>
    <w:uiPriority w:val="99"/>
    <w:semiHidden/>
    <w:unhideWhenUsed/>
    <w:rsid w:val="00796CE9"/>
    <w:rPr>
      <w:b/>
      <w:bCs/>
    </w:rPr>
  </w:style>
  <w:style w:type="character" w:customStyle="1" w:styleId="TematkomentarzaZnak">
    <w:name w:val="Temat komentarza Znak"/>
    <w:basedOn w:val="TekstkomentarzaZnak"/>
    <w:link w:val="Tematkomentarza"/>
    <w:uiPriority w:val="99"/>
    <w:semiHidden/>
    <w:rsid w:val="00796CE9"/>
    <w:rPr>
      <w:b/>
      <w:bCs/>
      <w:sz w:val="20"/>
      <w:szCs w:val="20"/>
    </w:rPr>
  </w:style>
  <w:style w:type="paragraph" w:styleId="Tekstdymka">
    <w:name w:val="Balloon Text"/>
    <w:basedOn w:val="Normalny"/>
    <w:link w:val="TekstdymkaZnak"/>
    <w:uiPriority w:val="99"/>
    <w:semiHidden/>
    <w:unhideWhenUsed/>
    <w:rsid w:val="00796CE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6CE9"/>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D8282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8282D"/>
    <w:rPr>
      <w:sz w:val="20"/>
      <w:szCs w:val="20"/>
    </w:rPr>
  </w:style>
  <w:style w:type="character" w:styleId="Odwoanieprzypisukocowego">
    <w:name w:val="endnote reference"/>
    <w:basedOn w:val="Domylnaczcionkaakapitu"/>
    <w:uiPriority w:val="99"/>
    <w:semiHidden/>
    <w:unhideWhenUsed/>
    <w:rsid w:val="00D828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824BA-0C94-485C-8F91-1695988BC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Pages>
  <Words>24810</Words>
  <Characters>148866</Characters>
  <Application>Microsoft Office Word</Application>
  <DocSecurity>0</DocSecurity>
  <Lines>1240</Lines>
  <Paragraphs>346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Kunisz</dc:creator>
  <cp:keywords/>
  <dc:description/>
  <cp:lastModifiedBy>Barbara Jakubowska</cp:lastModifiedBy>
  <cp:revision>26</cp:revision>
  <cp:lastPrinted>2021-05-13T12:54:00Z</cp:lastPrinted>
  <dcterms:created xsi:type="dcterms:W3CDTF">2021-05-13T12:55:00Z</dcterms:created>
  <dcterms:modified xsi:type="dcterms:W3CDTF">2022-12-23T07:52:00Z</dcterms:modified>
</cp:coreProperties>
</file>