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C40" w:rsidRPr="00EE6C40" w:rsidRDefault="00EE6C40" w:rsidP="00EE6C40">
      <w:pPr>
        <w:pBdr>
          <w:bottom w:val="single" w:sz="6" w:space="1" w:color="auto"/>
        </w:pBdr>
        <w:spacing w:after="0" w:line="240" w:lineRule="auto"/>
        <w:jc w:val="center"/>
        <w:rPr>
          <w:rFonts w:ascii="Arial" w:eastAsia="Times New Roman" w:hAnsi="Arial" w:cs="Arial"/>
          <w:vanish/>
          <w:sz w:val="16"/>
          <w:szCs w:val="16"/>
          <w:lang w:eastAsia="pl-PL"/>
        </w:rPr>
      </w:pPr>
      <w:r w:rsidRPr="00EE6C40">
        <w:rPr>
          <w:rFonts w:ascii="Arial" w:eastAsia="Times New Roman" w:hAnsi="Arial" w:cs="Arial"/>
          <w:vanish/>
          <w:sz w:val="16"/>
          <w:szCs w:val="16"/>
          <w:lang w:eastAsia="pl-PL"/>
        </w:rPr>
        <w:t>Początek formularza</w:t>
      </w:r>
    </w:p>
    <w:p w:rsidR="00EE6C40" w:rsidRPr="00EE6C40" w:rsidRDefault="00EE6C40" w:rsidP="00EE6C40">
      <w:pPr>
        <w:spacing w:after="24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Ogłoszenie nr 549978-N-2019 z dnia 2019-05-21 r. </w:t>
      </w:r>
    </w:p>
    <w:p w:rsidR="00EE6C40" w:rsidRPr="00EE6C40" w:rsidRDefault="00EE6C40" w:rsidP="00EE6C40">
      <w:pPr>
        <w:spacing w:after="0" w:line="240" w:lineRule="auto"/>
        <w:jc w:val="center"/>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Urząd Gminy Boleszkowice: Przebudowa dróg gminnych ulicy Artylerzystów oraz ulicy Plac Bolesława Chrobrego w miejscowości Boleszkowice</w:t>
      </w:r>
      <w:r w:rsidRPr="00EE6C40">
        <w:rPr>
          <w:rFonts w:ascii="Times New Roman" w:eastAsia="Times New Roman" w:hAnsi="Times New Roman" w:cs="Times New Roman"/>
          <w:sz w:val="24"/>
          <w:szCs w:val="24"/>
          <w:lang w:eastAsia="pl-PL"/>
        </w:rPr>
        <w:br/>
        <w:t xml:space="preserve">OGŁOSZENIE O ZAMÓWIENIU - Roboty budowlane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Zamieszczanie ogłoszenia:</w:t>
      </w:r>
      <w:r w:rsidRPr="00EE6C40">
        <w:rPr>
          <w:rFonts w:ascii="Times New Roman" w:eastAsia="Times New Roman" w:hAnsi="Times New Roman" w:cs="Times New Roman"/>
          <w:sz w:val="24"/>
          <w:szCs w:val="24"/>
          <w:lang w:eastAsia="pl-PL"/>
        </w:rPr>
        <w:t xml:space="preserve"> Zamieszczanie obowiązkowe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Ogłoszenie dotyczy:</w:t>
      </w:r>
      <w:r w:rsidRPr="00EE6C40">
        <w:rPr>
          <w:rFonts w:ascii="Times New Roman" w:eastAsia="Times New Roman" w:hAnsi="Times New Roman" w:cs="Times New Roman"/>
          <w:sz w:val="24"/>
          <w:szCs w:val="24"/>
          <w:lang w:eastAsia="pl-PL"/>
        </w:rPr>
        <w:t xml:space="preserve"> Zamówienia publicznego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Tak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Nazwa projektu lub programu</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Budowa lub modernizacja dróg lokalnych w ramach PROW na lata 2014-2020 Działanie 7 Podstawowe usługi i odnowa wsi na obszarach wiejskich, Poddziałanie 7.2. Wsparcie inwestycji związanych z tworzeniem, ulepszaniem lub rozbudową wszystkich rodzajów małej infrastruktury, w tym inwestycji w energię odnawialną i oszczędzanie energii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E6C40">
        <w:rPr>
          <w:rFonts w:ascii="Times New Roman" w:eastAsia="Times New Roman" w:hAnsi="Times New Roman" w:cs="Times New Roman"/>
          <w:sz w:val="24"/>
          <w:szCs w:val="24"/>
          <w:lang w:eastAsia="pl-PL"/>
        </w:rPr>
        <w:t>Pzp</w:t>
      </w:r>
      <w:proofErr w:type="spellEnd"/>
      <w:r w:rsidRPr="00EE6C4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u w:val="single"/>
          <w:lang w:eastAsia="pl-PL"/>
        </w:rPr>
        <w:t>SEKCJA I: ZAMAWIAJĄCY</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Postępowanie przeprowadza centralny zamawiający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Informacje na temat podmiotu któremu zamawiający powierzył/powierzyli prowadzenie postępowania:</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Postępowanie jest przeprowadzane wspólnie przez zamawiających</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Informacje dodatkowe:</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lastRenderedPageBreak/>
        <w:t xml:space="preserve">I. 1) NAZWA I ADRES: </w:t>
      </w:r>
      <w:r w:rsidRPr="00EE6C40">
        <w:rPr>
          <w:rFonts w:ascii="Times New Roman" w:eastAsia="Times New Roman" w:hAnsi="Times New Roman" w:cs="Times New Roman"/>
          <w:sz w:val="24"/>
          <w:szCs w:val="24"/>
          <w:lang w:eastAsia="pl-PL"/>
        </w:rPr>
        <w:t xml:space="preserve">Urząd Gminy Boleszkowice, krajowy numer identyfikacyjny 53335700000000, ul. ul. Świerczewskiego  24 , 74-407  Boleszkowice, woj. zachodniopomorskie, państwo Polska, tel. 095 7606124 w. 43, e-mail boleszkowice@boleszkowice.pl, faks 957 606 135. </w:t>
      </w:r>
      <w:r w:rsidRPr="00EE6C40">
        <w:rPr>
          <w:rFonts w:ascii="Times New Roman" w:eastAsia="Times New Roman" w:hAnsi="Times New Roman" w:cs="Times New Roman"/>
          <w:sz w:val="24"/>
          <w:szCs w:val="24"/>
          <w:lang w:eastAsia="pl-PL"/>
        </w:rPr>
        <w:br/>
        <w:t xml:space="preserve">Adres strony internetowej (URL): </w:t>
      </w:r>
      <w:r w:rsidRPr="00EE6C40">
        <w:rPr>
          <w:rFonts w:ascii="Times New Roman" w:eastAsia="Times New Roman" w:hAnsi="Times New Roman" w:cs="Times New Roman"/>
          <w:sz w:val="24"/>
          <w:szCs w:val="24"/>
          <w:lang w:eastAsia="pl-PL"/>
        </w:rPr>
        <w:br/>
        <w:t xml:space="preserve">Adres profilu nabywcy: </w:t>
      </w:r>
      <w:r w:rsidRPr="00EE6C40">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 2) RODZAJ ZAMAWIAJĄCEGO: </w:t>
      </w:r>
      <w:r w:rsidRPr="00EE6C40">
        <w:rPr>
          <w:rFonts w:ascii="Times New Roman" w:eastAsia="Times New Roman" w:hAnsi="Times New Roman" w:cs="Times New Roman"/>
          <w:sz w:val="24"/>
          <w:szCs w:val="24"/>
          <w:lang w:eastAsia="pl-PL"/>
        </w:rPr>
        <w:t xml:space="preserve">Administracja samorządowa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I.3) WSPÓLNE UDZIELANIE ZAMÓWIENIA </w:t>
      </w:r>
      <w:r w:rsidRPr="00EE6C40">
        <w:rPr>
          <w:rFonts w:ascii="Times New Roman" w:eastAsia="Times New Roman" w:hAnsi="Times New Roman" w:cs="Times New Roman"/>
          <w:b/>
          <w:bCs/>
          <w:i/>
          <w:iCs/>
          <w:sz w:val="24"/>
          <w:szCs w:val="24"/>
          <w:lang w:eastAsia="pl-PL"/>
        </w:rPr>
        <w:t>(jeżeli dotyczy)</w:t>
      </w:r>
      <w:r w:rsidRPr="00EE6C40">
        <w:rPr>
          <w:rFonts w:ascii="Times New Roman" w:eastAsia="Times New Roman" w:hAnsi="Times New Roman" w:cs="Times New Roman"/>
          <w:b/>
          <w:bCs/>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I.4) KOMUNIKACJA: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Tak </w:t>
      </w:r>
      <w:r w:rsidRPr="00EE6C40">
        <w:rPr>
          <w:rFonts w:ascii="Times New Roman" w:eastAsia="Times New Roman" w:hAnsi="Times New Roman" w:cs="Times New Roman"/>
          <w:sz w:val="24"/>
          <w:szCs w:val="24"/>
          <w:lang w:eastAsia="pl-PL"/>
        </w:rPr>
        <w:br/>
        <w:t xml:space="preserve">http://www.bip.boleszkowice.pl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Oferty lub wnioski o dopuszczenie do udziału w postępowaniu należy przesyłać:</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Elektronicznie</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t xml:space="preserve">adres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Nie </w:t>
      </w:r>
      <w:r w:rsidRPr="00EE6C40">
        <w:rPr>
          <w:rFonts w:ascii="Times New Roman" w:eastAsia="Times New Roman" w:hAnsi="Times New Roman" w:cs="Times New Roman"/>
          <w:sz w:val="24"/>
          <w:szCs w:val="24"/>
          <w:lang w:eastAsia="pl-PL"/>
        </w:rPr>
        <w:br/>
        <w:t xml:space="preserve">Inny sposób: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Tak </w:t>
      </w:r>
      <w:r w:rsidRPr="00EE6C40">
        <w:rPr>
          <w:rFonts w:ascii="Times New Roman" w:eastAsia="Times New Roman" w:hAnsi="Times New Roman" w:cs="Times New Roman"/>
          <w:sz w:val="24"/>
          <w:szCs w:val="24"/>
          <w:lang w:eastAsia="pl-PL"/>
        </w:rPr>
        <w:br/>
        <w:t xml:space="preserve">Inny sposób: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lastRenderedPageBreak/>
        <w:t xml:space="preserve">Zamawiający wymaga aby oferty zostały </w:t>
      </w:r>
      <w:proofErr w:type="spellStart"/>
      <w:r w:rsidRPr="00EE6C40">
        <w:rPr>
          <w:rFonts w:ascii="Times New Roman" w:eastAsia="Times New Roman" w:hAnsi="Times New Roman" w:cs="Times New Roman"/>
          <w:sz w:val="24"/>
          <w:szCs w:val="24"/>
          <w:lang w:eastAsia="pl-PL"/>
        </w:rPr>
        <w:t>złozone</w:t>
      </w:r>
      <w:proofErr w:type="spellEnd"/>
      <w:r w:rsidRPr="00EE6C40">
        <w:rPr>
          <w:rFonts w:ascii="Times New Roman" w:eastAsia="Times New Roman" w:hAnsi="Times New Roman" w:cs="Times New Roman"/>
          <w:sz w:val="24"/>
          <w:szCs w:val="24"/>
          <w:lang w:eastAsia="pl-PL"/>
        </w:rPr>
        <w:t xml:space="preserve"> w formie pisemnej </w:t>
      </w:r>
      <w:r w:rsidRPr="00EE6C40">
        <w:rPr>
          <w:rFonts w:ascii="Times New Roman" w:eastAsia="Times New Roman" w:hAnsi="Times New Roman" w:cs="Times New Roman"/>
          <w:sz w:val="24"/>
          <w:szCs w:val="24"/>
          <w:lang w:eastAsia="pl-PL"/>
        </w:rPr>
        <w:br/>
        <w:t xml:space="preserve">Adres: </w:t>
      </w:r>
      <w:r w:rsidRPr="00EE6C40">
        <w:rPr>
          <w:rFonts w:ascii="Times New Roman" w:eastAsia="Times New Roman" w:hAnsi="Times New Roman" w:cs="Times New Roman"/>
          <w:sz w:val="24"/>
          <w:szCs w:val="24"/>
          <w:lang w:eastAsia="pl-PL"/>
        </w:rPr>
        <w:br/>
        <w:t xml:space="preserve">Urząd Gminy Boleszkowice ul. Słoneczna 24, 74-407 Boleszkowice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u w:val="single"/>
          <w:lang w:eastAsia="pl-PL"/>
        </w:rPr>
        <w:t xml:space="preserve">SEKCJA II: PRZEDMIOT ZAMÓWIENIA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II.1) Nazwa nadana zamówieniu przez zamawiającego: </w:t>
      </w:r>
      <w:r w:rsidRPr="00EE6C40">
        <w:rPr>
          <w:rFonts w:ascii="Times New Roman" w:eastAsia="Times New Roman" w:hAnsi="Times New Roman" w:cs="Times New Roman"/>
          <w:sz w:val="24"/>
          <w:szCs w:val="24"/>
          <w:lang w:eastAsia="pl-PL"/>
        </w:rPr>
        <w:t xml:space="preserve">Przebudowa dróg gminnych ulicy Artylerzystów oraz ulicy Plac Bolesława Chrobrego w miejscowości Boleszkowice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Numer referencyjny: </w:t>
      </w:r>
      <w:r w:rsidRPr="00EE6C40">
        <w:rPr>
          <w:rFonts w:ascii="Times New Roman" w:eastAsia="Times New Roman" w:hAnsi="Times New Roman" w:cs="Times New Roman"/>
          <w:sz w:val="24"/>
          <w:szCs w:val="24"/>
          <w:lang w:eastAsia="pl-PL"/>
        </w:rPr>
        <w:t xml:space="preserve">OŚGN.271.6.2019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EE6C40" w:rsidRPr="00EE6C40" w:rsidRDefault="00EE6C40" w:rsidP="00EE6C40">
      <w:pPr>
        <w:spacing w:after="0" w:line="240" w:lineRule="auto"/>
        <w:jc w:val="both"/>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II.2) Rodzaj zamówienia: </w:t>
      </w:r>
      <w:r w:rsidRPr="00EE6C40">
        <w:rPr>
          <w:rFonts w:ascii="Times New Roman" w:eastAsia="Times New Roman" w:hAnsi="Times New Roman" w:cs="Times New Roman"/>
          <w:sz w:val="24"/>
          <w:szCs w:val="24"/>
          <w:lang w:eastAsia="pl-PL"/>
        </w:rPr>
        <w:t xml:space="preserve">Roboty budowlane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II.3) Informacja o możliwości składania ofert częściowych</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Zamówienie podzielone jest na części: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Oferty lub wnioski o dopuszczenie do udziału w postępowaniu można składać w odniesieniu do:</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II.4) Krótki opis przedmiotu zamówienia </w:t>
      </w:r>
      <w:r w:rsidRPr="00EE6C40">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E6C40">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E6C40">
        <w:rPr>
          <w:rFonts w:ascii="Times New Roman" w:eastAsia="Times New Roman" w:hAnsi="Times New Roman" w:cs="Times New Roman"/>
          <w:sz w:val="24"/>
          <w:szCs w:val="24"/>
          <w:lang w:eastAsia="pl-PL"/>
        </w:rPr>
        <w:t xml:space="preserve">1) Szczegółowy opis przedmiotu zamówienia określa dokumentacja projektowa która stanowi Załącznik nr 9 do SIWZ. Dodatkowo Zamawiający zamieszcza pomocniczo przedmiar robót stanowiący Załącznik nr 8 do SIWZ oraz Specyfikację Techniczną Wykonania i Odbioru Robót stanowiącą Załącznik Nr 10 do SIWZ. 2) Niedoszacowanie, pominięcie, ewentualnie brak pełnego rozpoznania przedmiotu zamówienia nie może stanowić podstawy do żądania przez Wykonawcę podwyższenia wynagrodzenia. 3) Zakres zamówienia został określony w dokumentach o których mowa w </w:t>
      </w:r>
      <w:proofErr w:type="spellStart"/>
      <w:r w:rsidRPr="00EE6C40">
        <w:rPr>
          <w:rFonts w:ascii="Times New Roman" w:eastAsia="Times New Roman" w:hAnsi="Times New Roman" w:cs="Times New Roman"/>
          <w:sz w:val="24"/>
          <w:szCs w:val="24"/>
          <w:lang w:eastAsia="pl-PL"/>
        </w:rPr>
        <w:t>ppkt</w:t>
      </w:r>
      <w:proofErr w:type="spellEnd"/>
      <w:r w:rsidRPr="00EE6C40">
        <w:rPr>
          <w:rFonts w:ascii="Times New Roman" w:eastAsia="Times New Roman" w:hAnsi="Times New Roman" w:cs="Times New Roman"/>
          <w:sz w:val="24"/>
          <w:szCs w:val="24"/>
          <w:lang w:eastAsia="pl-PL"/>
        </w:rPr>
        <w:t xml:space="preserve"> 2). W ramach zamówienia Wykonawca będzie zobowiązany wykonać w szczególności następujące prace: OGÓLNA CHARAKTERYSTYKA OBIEKTU Przebudowa dróg gminnych ulicy Artylerzystów oraz ulicy Plac Bolesława Chrobrego w miejscowości Boleszkowice. Planowana inwestycja zlokalizowana jest na nr 1157/3, 1375, 137713 oraz 149711 w Boleszkowicach. W stanie istniejącym ulica Artylerzystów stanowi drogę jednokierunkową, połączenie ulicy Słonecznej z ul. Domańskiego i ul. T. Kościuszki. Jezdnia </w:t>
      </w:r>
      <w:r w:rsidRPr="00EE6C40">
        <w:rPr>
          <w:rFonts w:ascii="Times New Roman" w:eastAsia="Times New Roman" w:hAnsi="Times New Roman" w:cs="Times New Roman"/>
          <w:sz w:val="24"/>
          <w:szCs w:val="24"/>
          <w:lang w:eastAsia="pl-PL"/>
        </w:rPr>
        <w:lastRenderedPageBreak/>
        <w:t xml:space="preserve">posiada nawierzchnię bitumiczną, szer. 5,0 - 6,0 m, ograniczoną obustronnie opornikiem kamiennym. Podbudowę jezdni stanowi brukowiec. Obecnie jezdnia bitumiczna charakteryzuje się licznymi spękaniami podłużnymi i poprzecznymi tworzącymi siatki spękań oraz wyboje. Miejscami nawierzchnia posiada niejednorodną nawierzchnię oraz podbudowę związaną z wykonaniem robót odtworzeniowych po remontach i przebudowie istniejącej technicznej infrastruktury podziemnej zlokalizowanej w ul. Artylerzystów. Miejscami jezdnia wykazuje brak odpowiedniej nośności co skutkuje powstaniem zapadnięć istniejącej nawierzchni. Chodnik w ul. Artylerzystów wykonany jest z płytek betonowych, z brukowej kostki betonowej oraz brukowca. Stan nawierzchni chodnika jest zły. Nawierzchnia chodnika nie posiada normatywnych spadków podłużnych oraz poprzecznych. Posiada wiele nierówności. Opornik kamienny kwalifikuje się do przestawienia. Na krawędzi jezdni i opornika powstały widoczne szczeliny, które przyczyniają się do dalszej degradacji nawierzchni jezdni ul. Artylerzystów. Nawierzchnię istniejących zjazdów do indywidualnych posesji stanowią płyty betonowe "trylinka" oraz brukowiec. Stan nawierzchni kwalifikuje się do przebudowy Początek przebudowy ul. Artylerzystów km 0-1-000 stanowi połączenie z drogą powiatową – skrzyżowanie z ul. Słoneczna, natomiast koniec przebudowy stanowi skrzyżowanie z ul. Domańskiego w km 0+256,70. Zakłada się karczowanie korzeni drzew, rozbiórkę istniejącej nawierzchni jezdni, zjazdów oraz chodnika. W ramach opracowania zaplanowano przebudowę jezdni poprzez nadanie jej normatywnej szerokości 3,5 m wraz z przebudową istniejących miejsc postojowych nadając im regularną szerokość 2,5 m zlokalizowanych po stronie prawej. Założono posadzenie nowych drzew, które charakteryzuje się mrozoodpornością małymi wymaganiami glebowymi oraz bardzo rzadkim zawiązywaniem owoców. Drzewa należy umieścić w okręgu wykonanego z kostki kamiennej wypełnionego białym grysem. Nawierzchnię jezdni należy wykonać z brukowej kostki betonowej typu STAROBRUK ograniczoną obustronnie opornikiem kamiennym z rozbiórki. Istniejący opornik kamienny należy rozebrać oczyścić i złożyć na placu budowy celem jego ponownego wbudowania. Opornik kamienny należy posadowić na ławie betonowej z oporem klasy C-12/15. Nawierzchnię miejsc postojowych należy wykonać z brukowca pochodzącego z rozbiórki podbudowy istniejącej jezdni. Zarys miejsc postojowych należy wykonać z rzędowej kostki kamiennej koloru czarnego. Nawierzchnię zjazdów do indywidualnych posesji należy przebudować stosując brukowiec pochodzący z rozbiórki. Wszystkie nawierzchnie z kostki kamiennej oraz brukowca należy </w:t>
      </w:r>
      <w:proofErr w:type="spellStart"/>
      <w:r w:rsidRPr="00EE6C40">
        <w:rPr>
          <w:rFonts w:ascii="Times New Roman" w:eastAsia="Times New Roman" w:hAnsi="Times New Roman" w:cs="Times New Roman"/>
          <w:sz w:val="24"/>
          <w:szCs w:val="24"/>
          <w:lang w:eastAsia="pl-PL"/>
        </w:rPr>
        <w:t>zamiałować</w:t>
      </w:r>
      <w:proofErr w:type="spellEnd"/>
      <w:r w:rsidRPr="00EE6C40">
        <w:rPr>
          <w:rFonts w:ascii="Times New Roman" w:eastAsia="Times New Roman" w:hAnsi="Times New Roman" w:cs="Times New Roman"/>
          <w:sz w:val="24"/>
          <w:szCs w:val="24"/>
          <w:lang w:eastAsia="pl-PL"/>
        </w:rPr>
        <w:t xml:space="preserve"> miałem kamiennym. Chodnik wzdłuż ul. Artylerzystów oraz B. Chrobrego należy wykonać z brukowej kostki betonowej pokrytą warstwą naturalnych kruszyw wraz z odcięciem dwoma rzędami kostki kamiennej. Konstrukcja jezdni: 8 cm - nawierzchnia z brukowej kostki betonowej typu STAROBRUK; 3 cm - podsypka </w:t>
      </w:r>
      <w:proofErr w:type="spellStart"/>
      <w:r w:rsidRPr="00EE6C40">
        <w:rPr>
          <w:rFonts w:ascii="Times New Roman" w:eastAsia="Times New Roman" w:hAnsi="Times New Roman" w:cs="Times New Roman"/>
          <w:sz w:val="24"/>
          <w:szCs w:val="24"/>
          <w:lang w:eastAsia="pl-PL"/>
        </w:rPr>
        <w:t>cem</w:t>
      </w:r>
      <w:proofErr w:type="spellEnd"/>
      <w:r w:rsidRPr="00EE6C40">
        <w:rPr>
          <w:rFonts w:ascii="Times New Roman" w:eastAsia="Times New Roman" w:hAnsi="Times New Roman" w:cs="Times New Roman"/>
          <w:sz w:val="24"/>
          <w:szCs w:val="24"/>
          <w:lang w:eastAsia="pl-PL"/>
        </w:rPr>
        <w:t xml:space="preserve">-piaskowa; 20 cm - podbudowa z kruszywa łamanego o ciągłym uziarnieniu 0/31,5mm; 15 cm - warstwa kruszywa stabilizowanego cementem </w:t>
      </w:r>
      <w:proofErr w:type="spellStart"/>
      <w:r w:rsidRPr="00EE6C40">
        <w:rPr>
          <w:rFonts w:ascii="Times New Roman" w:eastAsia="Times New Roman" w:hAnsi="Times New Roman" w:cs="Times New Roman"/>
          <w:sz w:val="24"/>
          <w:szCs w:val="24"/>
          <w:lang w:eastAsia="pl-PL"/>
        </w:rPr>
        <w:t>Rm</w:t>
      </w:r>
      <w:proofErr w:type="spellEnd"/>
      <w:r w:rsidRPr="00EE6C40">
        <w:rPr>
          <w:rFonts w:ascii="Times New Roman" w:eastAsia="Times New Roman" w:hAnsi="Times New Roman" w:cs="Times New Roman"/>
          <w:sz w:val="24"/>
          <w:szCs w:val="24"/>
          <w:lang w:eastAsia="pl-PL"/>
        </w:rPr>
        <w:t xml:space="preserve">=2,5MPa; Konstrukcja zjazdów do indywidualnych posesji: nawierzchnia z brukowej kostki kamiennej z odzysku zamiłowana miałem kamiennym odcięta jednym rzędem kostki kamiennej bazaltowej czarnej 15/17, 5 cm - podsypka </w:t>
      </w:r>
      <w:proofErr w:type="spellStart"/>
      <w:r w:rsidRPr="00EE6C40">
        <w:rPr>
          <w:rFonts w:ascii="Times New Roman" w:eastAsia="Times New Roman" w:hAnsi="Times New Roman" w:cs="Times New Roman"/>
          <w:sz w:val="24"/>
          <w:szCs w:val="24"/>
          <w:lang w:eastAsia="pl-PL"/>
        </w:rPr>
        <w:t>cem</w:t>
      </w:r>
      <w:proofErr w:type="spellEnd"/>
      <w:r w:rsidRPr="00EE6C40">
        <w:rPr>
          <w:rFonts w:ascii="Times New Roman" w:eastAsia="Times New Roman" w:hAnsi="Times New Roman" w:cs="Times New Roman"/>
          <w:sz w:val="24"/>
          <w:szCs w:val="24"/>
          <w:lang w:eastAsia="pl-PL"/>
        </w:rPr>
        <w:t xml:space="preserve">.-piaskowa; 15 cm - podbudowa z kruszywa łamanego o ciągłym uziarnieniu 0/31,5mm; 15 cm - warstwa kruszywa stabilizowanego cementem </w:t>
      </w:r>
      <w:proofErr w:type="spellStart"/>
      <w:r w:rsidRPr="00EE6C40">
        <w:rPr>
          <w:rFonts w:ascii="Times New Roman" w:eastAsia="Times New Roman" w:hAnsi="Times New Roman" w:cs="Times New Roman"/>
          <w:sz w:val="24"/>
          <w:szCs w:val="24"/>
          <w:lang w:eastAsia="pl-PL"/>
        </w:rPr>
        <w:t>Rm</w:t>
      </w:r>
      <w:proofErr w:type="spellEnd"/>
      <w:r w:rsidRPr="00EE6C40">
        <w:rPr>
          <w:rFonts w:ascii="Times New Roman" w:eastAsia="Times New Roman" w:hAnsi="Times New Roman" w:cs="Times New Roman"/>
          <w:sz w:val="24"/>
          <w:szCs w:val="24"/>
          <w:lang w:eastAsia="pl-PL"/>
        </w:rPr>
        <w:t xml:space="preserve">=2,5MPa; Konstrukcja chodnika: 8 cm - kostka betonowa z warstwą naturalnych kruszyw 3 cm - podsypka </w:t>
      </w:r>
      <w:proofErr w:type="spellStart"/>
      <w:r w:rsidRPr="00EE6C40">
        <w:rPr>
          <w:rFonts w:ascii="Times New Roman" w:eastAsia="Times New Roman" w:hAnsi="Times New Roman" w:cs="Times New Roman"/>
          <w:sz w:val="24"/>
          <w:szCs w:val="24"/>
          <w:lang w:eastAsia="pl-PL"/>
        </w:rPr>
        <w:t>cern</w:t>
      </w:r>
      <w:proofErr w:type="spellEnd"/>
      <w:r w:rsidRPr="00EE6C40">
        <w:rPr>
          <w:rFonts w:ascii="Times New Roman" w:eastAsia="Times New Roman" w:hAnsi="Times New Roman" w:cs="Times New Roman"/>
          <w:sz w:val="24"/>
          <w:szCs w:val="24"/>
          <w:lang w:eastAsia="pl-PL"/>
        </w:rPr>
        <w:t xml:space="preserve">.-piaskowa; 10 cm - warstwa kruszywa stabilizowanego cementem RM--1 ,5MPa; Wykonawca zobowiązany jest do wykonania Stałej Organizacji Ruchu na podstawie Dokumentacji przekazanej przez Zamawiającego. „Wykonawca, który złoży najkorzystniejsza ofertę najpóźniej w dniu zawarcia umowy przedłoży szczegółowy Kosztorys.”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II.5) Główny kod CPV: </w:t>
      </w:r>
      <w:r w:rsidRPr="00EE6C40">
        <w:rPr>
          <w:rFonts w:ascii="Times New Roman" w:eastAsia="Times New Roman" w:hAnsi="Times New Roman" w:cs="Times New Roman"/>
          <w:sz w:val="24"/>
          <w:szCs w:val="24"/>
          <w:lang w:eastAsia="pl-PL"/>
        </w:rPr>
        <w:t xml:space="preserve">45000000-7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Dodatkowe kody CPV:</w:t>
      </w:r>
      <w:r w:rsidRPr="00EE6C4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lastRenderedPageBreak/>
              <w:t>Kod CPV</w:t>
            </w:r>
          </w:p>
        </w:tc>
      </w:tr>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45233140-2</w:t>
            </w:r>
          </w:p>
        </w:tc>
      </w:tr>
    </w:tbl>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II.6) Całkowita wartość zamówienia </w:t>
      </w:r>
      <w:r w:rsidRPr="00EE6C40">
        <w:rPr>
          <w:rFonts w:ascii="Times New Roman" w:eastAsia="Times New Roman" w:hAnsi="Times New Roman" w:cs="Times New Roman"/>
          <w:i/>
          <w:iCs/>
          <w:sz w:val="24"/>
          <w:szCs w:val="24"/>
          <w:lang w:eastAsia="pl-PL"/>
        </w:rPr>
        <w:t>(jeżeli zamawiający podaje informacje o wartości zamówienia)</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Wartość bez VAT: </w:t>
      </w:r>
      <w:r w:rsidRPr="00EE6C40">
        <w:rPr>
          <w:rFonts w:ascii="Times New Roman" w:eastAsia="Times New Roman" w:hAnsi="Times New Roman" w:cs="Times New Roman"/>
          <w:sz w:val="24"/>
          <w:szCs w:val="24"/>
          <w:lang w:eastAsia="pl-PL"/>
        </w:rPr>
        <w:br/>
        <w:t xml:space="preserve">Waluta: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EE6C40">
        <w:rPr>
          <w:rFonts w:ascii="Times New Roman" w:eastAsia="Times New Roman" w:hAnsi="Times New Roman" w:cs="Times New Roman"/>
          <w:b/>
          <w:bCs/>
          <w:sz w:val="24"/>
          <w:szCs w:val="24"/>
          <w:lang w:eastAsia="pl-PL"/>
        </w:rPr>
        <w:t>Pzp</w:t>
      </w:r>
      <w:proofErr w:type="spellEnd"/>
      <w:r w:rsidRPr="00EE6C40">
        <w:rPr>
          <w:rFonts w:ascii="Times New Roman" w:eastAsia="Times New Roman" w:hAnsi="Times New Roman" w:cs="Times New Roman"/>
          <w:b/>
          <w:bCs/>
          <w:sz w:val="24"/>
          <w:szCs w:val="24"/>
          <w:lang w:eastAsia="pl-PL"/>
        </w:rPr>
        <w:t xml:space="preserve">: </w:t>
      </w: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EE6C40">
        <w:rPr>
          <w:rFonts w:ascii="Times New Roman" w:eastAsia="Times New Roman" w:hAnsi="Times New Roman" w:cs="Times New Roman"/>
          <w:sz w:val="24"/>
          <w:szCs w:val="24"/>
          <w:lang w:eastAsia="pl-PL"/>
        </w:rPr>
        <w:t>Pzp</w:t>
      </w:r>
      <w:proofErr w:type="spellEnd"/>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miesiącach:   </w:t>
      </w:r>
      <w:r w:rsidRPr="00EE6C40">
        <w:rPr>
          <w:rFonts w:ascii="Times New Roman" w:eastAsia="Times New Roman" w:hAnsi="Times New Roman" w:cs="Times New Roman"/>
          <w:i/>
          <w:iCs/>
          <w:sz w:val="24"/>
          <w:szCs w:val="24"/>
          <w:lang w:eastAsia="pl-PL"/>
        </w:rPr>
        <w:t xml:space="preserve"> lub </w:t>
      </w:r>
      <w:r w:rsidRPr="00EE6C40">
        <w:rPr>
          <w:rFonts w:ascii="Times New Roman" w:eastAsia="Times New Roman" w:hAnsi="Times New Roman" w:cs="Times New Roman"/>
          <w:b/>
          <w:bCs/>
          <w:sz w:val="24"/>
          <w:szCs w:val="24"/>
          <w:lang w:eastAsia="pl-PL"/>
        </w:rPr>
        <w:t>dniach:</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i/>
          <w:iCs/>
          <w:sz w:val="24"/>
          <w:szCs w:val="24"/>
          <w:lang w:eastAsia="pl-PL"/>
        </w:rPr>
        <w:t>lub</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data rozpoczęcia: </w:t>
      </w:r>
      <w:r w:rsidRPr="00EE6C40">
        <w:rPr>
          <w:rFonts w:ascii="Times New Roman" w:eastAsia="Times New Roman" w:hAnsi="Times New Roman" w:cs="Times New Roman"/>
          <w:sz w:val="24"/>
          <w:szCs w:val="24"/>
          <w:lang w:eastAsia="pl-PL"/>
        </w:rPr>
        <w:t> </w:t>
      </w:r>
      <w:r w:rsidRPr="00EE6C40">
        <w:rPr>
          <w:rFonts w:ascii="Times New Roman" w:eastAsia="Times New Roman" w:hAnsi="Times New Roman" w:cs="Times New Roman"/>
          <w:i/>
          <w:iCs/>
          <w:sz w:val="24"/>
          <w:szCs w:val="24"/>
          <w:lang w:eastAsia="pl-PL"/>
        </w:rPr>
        <w:t xml:space="preserve"> lub </w:t>
      </w:r>
      <w:r w:rsidRPr="00EE6C40">
        <w:rPr>
          <w:rFonts w:ascii="Times New Roman" w:eastAsia="Times New Roman" w:hAnsi="Times New Roman" w:cs="Times New Roman"/>
          <w:b/>
          <w:bCs/>
          <w:sz w:val="24"/>
          <w:szCs w:val="24"/>
          <w:lang w:eastAsia="pl-PL"/>
        </w:rPr>
        <w:t xml:space="preserve">zakończenia: </w:t>
      </w:r>
      <w:r w:rsidRPr="00EE6C40">
        <w:rPr>
          <w:rFonts w:ascii="Times New Roman" w:eastAsia="Times New Roman" w:hAnsi="Times New Roman" w:cs="Times New Roman"/>
          <w:sz w:val="24"/>
          <w:szCs w:val="24"/>
          <w:lang w:eastAsia="pl-PL"/>
        </w:rPr>
        <w:t xml:space="preserve">2020-06-30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Data zakończenia</w:t>
            </w:r>
          </w:p>
        </w:tc>
      </w:tr>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2020-06-30</w:t>
            </w:r>
          </w:p>
        </w:tc>
      </w:tr>
    </w:tbl>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II.9) Informacje dodatkowe: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III.1) WARUNKI UDZIAŁU W POSTĘPOWANIU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Określenie warunków: </w:t>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III.1.2) Sytuacja finansowa lub ekonomiczna </w:t>
      </w:r>
      <w:r w:rsidRPr="00EE6C40">
        <w:rPr>
          <w:rFonts w:ascii="Times New Roman" w:eastAsia="Times New Roman" w:hAnsi="Times New Roman" w:cs="Times New Roman"/>
          <w:sz w:val="24"/>
          <w:szCs w:val="24"/>
          <w:lang w:eastAsia="pl-PL"/>
        </w:rPr>
        <w:br/>
        <w:t xml:space="preserve">Określenie warunków: a. Sytuacji ekonomicznej lub finansowej: minimalny poziom zdolności: Zamawiający uzna, że Wykonawca znajduje się w sytuacji ekonomicznej i/lub finansowej zapewniającej należyte wykonanie zamówienia, jeżeli wykonawca wykaże, że: posiada środki finansowe lub zdolność kredytową w wysokości nie niższej niż 100 000 zł (słownie: sto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lastRenderedPageBreak/>
        <w:t xml:space="preserve">III.1.3) Zdolność techniczna lub zawodowa </w:t>
      </w:r>
      <w:r w:rsidRPr="00EE6C40">
        <w:rPr>
          <w:rFonts w:ascii="Times New Roman" w:eastAsia="Times New Roman" w:hAnsi="Times New Roman" w:cs="Times New Roman"/>
          <w:sz w:val="24"/>
          <w:szCs w:val="24"/>
          <w:lang w:eastAsia="pl-PL"/>
        </w:rPr>
        <w:br/>
        <w:t xml:space="preserve">Określenie warunków: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minimum dwie roboty budowlane polegające na budowie lub przebudowie lub modernizacji drogi, o wartości robót co najmniej 500.000,00 złotych brutto (słownie: pięćset tysięcy 00/100 złotych); UWAGA (W przypadku składania oferty wspólnej ww. warunek musi spełnić przynajmniej jeden z wykonawców. Zamawiający nie dopuszcza łącznego spełnienia ww. warunku): Warunek dot. osób zdolnych do wykonania zamówienia minimalny poziom zdolności Zamawiający uzna, że Wykonawca posiada wymaganymi zdolnościami technicznymi zapewniającymi należyte wykonanie zamówienia, jeżeli Wykonawca wykaże, że dla wykonania zamówienia dysponuje lub będzie dysponował osobami na nw. stanowiska (1 osoba): 1) kierownik robót drogowych - minimum 1 osoba posiadająca kwalifikacje i doświadczenie zawodowe: </w:t>
      </w:r>
      <w:r w:rsidRPr="00EE6C40">
        <w:rPr>
          <w:rFonts w:ascii="Times New Roman" w:eastAsia="Times New Roman" w:hAnsi="Times New Roman" w:cs="Times New Roman"/>
          <w:sz w:val="24"/>
          <w:szCs w:val="24"/>
          <w:lang w:eastAsia="pl-PL"/>
        </w:rPr>
        <w:sym w:font="Symbol" w:char="F02D"/>
      </w:r>
      <w:r w:rsidRPr="00EE6C40">
        <w:rPr>
          <w:rFonts w:ascii="Times New Roman" w:eastAsia="Times New Roman" w:hAnsi="Times New Roman" w:cs="Times New Roman"/>
          <w:sz w:val="24"/>
          <w:szCs w:val="24"/>
          <w:lang w:eastAsia="pl-PL"/>
        </w:rPr>
        <w:t xml:space="preserve"> uprawnienia do kierowania robotami budowlanymi w specjalności drogowej bez ograniczeń, - doświadczenie zawodowe na stanowisku kierownika budowy lub kierownika robót drogowych przynajmniej na 1 budowie, UWAGA: - W celu uniknięcia wątpliwości zaleca się podanie daty wydania uprawnień i dokładne cytowanie zakresu uprawnień z posiadanego zaświadczenia. - W przypadku składania oferty wspólnej ww. warunek wykonawcy mogą spełniać łącznie. UWAGA: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1) Wykonawca może w celu potwierdzenia spełniania warunków udziału w postępowaniu,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3) W odniesieniu do warunków dotyczących wykształcenia, kwalifikacji zawodowych, lub doświadczenia, wykonawcy mogą polegać na zdolnościach innych podmiotów, jeżeli podmioty te zrealizują roboty budowlane lub usługi, do realizacji których te zdolności są wymagane. 4) Zamawiający ocenia, czy udostępnione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1,2 i 4 ustawy. </w:t>
      </w:r>
      <w:r w:rsidRPr="00EE6C40">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EE6C40">
        <w:rPr>
          <w:rFonts w:ascii="Times New Roman" w:eastAsia="Times New Roman" w:hAnsi="Times New Roman" w:cs="Times New Roman"/>
          <w:sz w:val="24"/>
          <w:szCs w:val="24"/>
          <w:lang w:eastAsia="pl-PL"/>
        </w:rPr>
        <w:br/>
        <w:t xml:space="preserve">Informacje dodatkowe: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III.2) PODSTAWY WYKLUCZENIA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EE6C40">
        <w:rPr>
          <w:rFonts w:ascii="Times New Roman" w:eastAsia="Times New Roman" w:hAnsi="Times New Roman" w:cs="Times New Roman"/>
          <w:b/>
          <w:bCs/>
          <w:sz w:val="24"/>
          <w:szCs w:val="24"/>
          <w:lang w:eastAsia="pl-PL"/>
        </w:rPr>
        <w:t>Pzp</w:t>
      </w:r>
      <w:proofErr w:type="spellEnd"/>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E6C40">
        <w:rPr>
          <w:rFonts w:ascii="Times New Roman" w:eastAsia="Times New Roman" w:hAnsi="Times New Roman" w:cs="Times New Roman"/>
          <w:b/>
          <w:bCs/>
          <w:sz w:val="24"/>
          <w:szCs w:val="24"/>
          <w:lang w:eastAsia="pl-PL"/>
        </w:rPr>
        <w:t>Pzp</w:t>
      </w:r>
      <w:proofErr w:type="spellEnd"/>
      <w:r w:rsidRPr="00EE6C4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EE6C40">
        <w:rPr>
          <w:rFonts w:ascii="Times New Roman" w:eastAsia="Times New Roman" w:hAnsi="Times New Roman" w:cs="Times New Roman"/>
          <w:sz w:val="24"/>
          <w:szCs w:val="24"/>
          <w:lang w:eastAsia="pl-PL"/>
        </w:rPr>
        <w:t>Pzp</w:t>
      </w:r>
      <w:proofErr w:type="spellEnd"/>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EE6C40">
        <w:rPr>
          <w:rFonts w:ascii="Times New Roman" w:eastAsia="Times New Roman" w:hAnsi="Times New Roman" w:cs="Times New Roman"/>
          <w:sz w:val="24"/>
          <w:szCs w:val="24"/>
          <w:lang w:eastAsia="pl-PL"/>
        </w:rPr>
        <w:t>Pzp</w:t>
      </w:r>
      <w:proofErr w:type="spellEnd"/>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EE6C40">
        <w:rPr>
          <w:rFonts w:ascii="Times New Roman" w:eastAsia="Times New Roman" w:hAnsi="Times New Roman" w:cs="Times New Roman"/>
          <w:sz w:val="24"/>
          <w:szCs w:val="24"/>
          <w:lang w:eastAsia="pl-PL"/>
        </w:rPr>
        <w:t>Pzp</w:t>
      </w:r>
      <w:proofErr w:type="spellEnd"/>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E6C40">
        <w:rPr>
          <w:rFonts w:ascii="Times New Roman" w:eastAsia="Times New Roman" w:hAnsi="Times New Roman" w:cs="Times New Roman"/>
          <w:sz w:val="24"/>
          <w:szCs w:val="24"/>
          <w:lang w:eastAsia="pl-PL"/>
        </w:rPr>
        <w:br/>
        <w:t xml:space="preserve">Tak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Oświadczenie o spełnianiu kryteriów selekcji </w:t>
      </w:r>
      <w:r w:rsidRPr="00EE6C40">
        <w:rPr>
          <w:rFonts w:ascii="Times New Roman" w:eastAsia="Times New Roman" w:hAnsi="Times New Roman" w:cs="Times New Roman"/>
          <w:sz w:val="24"/>
          <w:szCs w:val="24"/>
          <w:lang w:eastAsia="pl-PL"/>
        </w:rPr>
        <w:b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1. Jeżeli wykonawca ma siedzibę lub miejsce zamieszkania poza terytorium Rzeczypospolitej Polskiej i jest zobowiązany, zgodnie z Rozdziałem V ust. 4 pkt 1 SIWZ do złożenia wskazanych tam dokumentów, to zgodnie z § 7 Rozporządzenia Ministra Rozwoju z dnia 26 lipca 2016 </w:t>
      </w:r>
      <w:proofErr w:type="spellStart"/>
      <w:r w:rsidRPr="00EE6C40">
        <w:rPr>
          <w:rFonts w:ascii="Times New Roman" w:eastAsia="Times New Roman" w:hAnsi="Times New Roman" w:cs="Times New Roman"/>
          <w:sz w:val="24"/>
          <w:szCs w:val="24"/>
          <w:lang w:eastAsia="pl-PL"/>
        </w:rPr>
        <w:t>r.w</w:t>
      </w:r>
      <w:proofErr w:type="spellEnd"/>
      <w:r w:rsidRPr="00EE6C40">
        <w:rPr>
          <w:rFonts w:ascii="Times New Roman" w:eastAsia="Times New Roman" w:hAnsi="Times New Roman" w:cs="Times New Roman"/>
          <w:sz w:val="24"/>
          <w:szCs w:val="24"/>
          <w:lang w:eastAsia="pl-PL"/>
        </w:rPr>
        <w:t xml:space="preserve"> sprawie rodzajów dokumentów, jakich może żądać zamawiający od wykonawcy, w postępowaniu o udzielenie zamówienia (Dz. U. z 2016 r. poz. 1126) zamiast: 1) dokumentów, o których mowa w § 5 pkt 1 ww. Rozporządzenia: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2) dokumentów, o których mowa w § 5 pkt 4 ww. Rozporządzenia: składa dokument lub dokumenty wystawione w kraju, w którym wykonawca ma siedzibę lub miejsce zamieszkania, potwierdzające odpowiednio, że: - nie otwarto jego likwidacji ani nie ogłoszono upadłości; 2. Dokumenty, o których mowa w § 7 ust. 1 pkt 1 i pkt 2 lit. b ww. Rozporządzenia, powinny być wystawione nie wcześniej niż 6 miesięcy przed upływem terminu składania ofert. 3. 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w:t>
      </w:r>
      <w:r w:rsidRPr="00EE6C40">
        <w:rPr>
          <w:rFonts w:ascii="Times New Roman" w:eastAsia="Times New Roman" w:hAnsi="Times New Roman" w:cs="Times New Roman"/>
          <w:sz w:val="24"/>
          <w:szCs w:val="24"/>
          <w:lang w:eastAsia="pl-PL"/>
        </w:rPr>
        <w:lastRenderedPageBreak/>
        <w:t xml:space="preserve">samorządu zawodowego lub gospodarczego właściwym ze względu na siedzibę lub miejsce zamieszkania wykonawcy lub miejsce zamieszkania tej osoby. Przepis § 7 ust. 2 ww. Rozporządzenia stosuje się odpowiednio.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5. 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 6. 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III.5.1) W ZAKRESIE SPEŁNIANIA WARUNKÓW UDZIAŁU W POSTĘPOWANIU:</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6 do SIWZ. c)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w:t>
      </w:r>
      <w:r w:rsidRPr="00EE6C40">
        <w:rPr>
          <w:rFonts w:ascii="Times New Roman" w:eastAsia="Times New Roman" w:hAnsi="Times New Roman" w:cs="Times New Roman"/>
          <w:sz w:val="24"/>
          <w:szCs w:val="24"/>
          <w:lang w:eastAsia="pl-PL"/>
        </w:rPr>
        <w:lastRenderedPageBreak/>
        <w:t xml:space="preserve">podstawie do dysponowania tymi osobami. W przypadku składania oferty wspólnej wykonawcy składający ofertę wspólną składają jeden wspólny ww. wykaz. Ww. wykaz należy złożyć w oryginale. Wzór wykazu stanowi Załącznik nr 7 do SIWZ.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III.5.2) W ZAKRESIE KRYTERIÓW SELEKCJI:</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III.7) INNE DOKUMENTY NIE WYMIENIONE W pkt III.3) - III.6)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5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EE6C40">
        <w:rPr>
          <w:rFonts w:ascii="Times New Roman" w:eastAsia="Times New Roman" w:hAnsi="Times New Roman" w:cs="Times New Roman"/>
          <w:sz w:val="24"/>
          <w:szCs w:val="24"/>
          <w:lang w:eastAsia="pl-PL"/>
        </w:rPr>
        <w:t>zd</w:t>
      </w:r>
      <w:proofErr w:type="spellEnd"/>
      <w:r w:rsidRPr="00EE6C40">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u w:val="single"/>
          <w:lang w:eastAsia="pl-PL"/>
        </w:rPr>
        <w:t xml:space="preserve">SEKCJA IV: PROCEDURA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 xml:space="preserve">IV.1) OPIS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IV.1.1) Tryb udzielenia zamówienia: </w:t>
      </w:r>
      <w:r w:rsidRPr="00EE6C40">
        <w:rPr>
          <w:rFonts w:ascii="Times New Roman" w:eastAsia="Times New Roman" w:hAnsi="Times New Roman" w:cs="Times New Roman"/>
          <w:sz w:val="24"/>
          <w:szCs w:val="24"/>
          <w:lang w:eastAsia="pl-PL"/>
        </w:rPr>
        <w:t xml:space="preserve">Przetarg nieograniczony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IV.1.2) Zamawiający żąda wniesienia wadium:</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Tak </w:t>
      </w:r>
      <w:r w:rsidRPr="00EE6C40">
        <w:rPr>
          <w:rFonts w:ascii="Times New Roman" w:eastAsia="Times New Roman" w:hAnsi="Times New Roman" w:cs="Times New Roman"/>
          <w:sz w:val="24"/>
          <w:szCs w:val="24"/>
          <w:lang w:eastAsia="pl-PL"/>
        </w:rPr>
        <w:br/>
        <w:t xml:space="preserve">Informacja na temat wadium </w:t>
      </w:r>
      <w:r w:rsidRPr="00EE6C40">
        <w:rPr>
          <w:rFonts w:ascii="Times New Roman" w:eastAsia="Times New Roman" w:hAnsi="Times New Roman" w:cs="Times New Roman"/>
          <w:sz w:val="24"/>
          <w:szCs w:val="24"/>
          <w:lang w:eastAsia="pl-PL"/>
        </w:rPr>
        <w:br/>
        <w:t xml:space="preserve">1. Wadium należy wnieść w wysokości: 18.600 złotych (słownie: osiemnaście tysięcy sześćset 00/100 złotych) przed upływem terminu składania ofert. Decyduje moment wpływu środków do Zamawiającego. 2. Wadium może być wnoszone: 1) w pieniądzu - przelewem na rachunek bankowy Gminy Boleszkowice Nr 30 1240 3552 1111 0000 4046 4709;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 do kasy: pok. nr 9, - w poniedziałek od godz. 7:00.do godz. 17:00; - od wtorku do czwartku od godz. 7:00 do godz. 15:00; - w piątek od godz. 7:00. do godz. 13:00.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IV.1.3) Przewiduje się udzielenie zaliczek na poczet wykonania zamówienia:</w:t>
      </w:r>
      <w:r w:rsidRPr="00EE6C40">
        <w:rPr>
          <w:rFonts w:ascii="Times New Roman" w:eastAsia="Times New Roman" w:hAnsi="Times New Roman" w:cs="Times New Roman"/>
          <w:sz w:val="24"/>
          <w:szCs w:val="24"/>
          <w:lang w:eastAsia="pl-PL"/>
        </w:rPr>
        <w:t xml:space="preserv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t xml:space="preserve">Należy podać informacje na temat udzielania zaliczek: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lastRenderedPageBreak/>
        <w:br/>
      </w:r>
      <w:r w:rsidRPr="00EE6C4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EE6C40">
        <w:rPr>
          <w:rFonts w:ascii="Times New Roman" w:eastAsia="Times New Roman" w:hAnsi="Times New Roman" w:cs="Times New Roman"/>
          <w:sz w:val="24"/>
          <w:szCs w:val="24"/>
          <w:lang w:eastAsia="pl-PL"/>
        </w:rPr>
        <w:br/>
        <w:t xml:space="preserve">Nie </w:t>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IV.1.5.) Wymaga się złożenia oferty wariantowej: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Nie </w:t>
      </w:r>
      <w:r w:rsidRPr="00EE6C40">
        <w:rPr>
          <w:rFonts w:ascii="Times New Roman" w:eastAsia="Times New Roman" w:hAnsi="Times New Roman" w:cs="Times New Roman"/>
          <w:sz w:val="24"/>
          <w:szCs w:val="24"/>
          <w:lang w:eastAsia="pl-PL"/>
        </w:rPr>
        <w:br/>
        <w:t xml:space="preserve">Dopuszcza się złożenie oferty wariantowej </w:t>
      </w:r>
      <w:r w:rsidRPr="00EE6C40">
        <w:rPr>
          <w:rFonts w:ascii="Times New Roman" w:eastAsia="Times New Roman" w:hAnsi="Times New Roman" w:cs="Times New Roman"/>
          <w:sz w:val="24"/>
          <w:szCs w:val="24"/>
          <w:lang w:eastAsia="pl-PL"/>
        </w:rPr>
        <w:br/>
        <w:t xml:space="preserve">Nie </w:t>
      </w:r>
      <w:r w:rsidRPr="00EE6C4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EE6C40">
        <w:rPr>
          <w:rFonts w:ascii="Times New Roman" w:eastAsia="Times New Roman" w:hAnsi="Times New Roman" w:cs="Times New Roman"/>
          <w:sz w:val="24"/>
          <w:szCs w:val="24"/>
          <w:lang w:eastAsia="pl-PL"/>
        </w:rPr>
        <w:br/>
        <w:t xml:space="preserve">Nie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Liczba wykonawców   </w:t>
      </w:r>
      <w:r w:rsidRPr="00EE6C40">
        <w:rPr>
          <w:rFonts w:ascii="Times New Roman" w:eastAsia="Times New Roman" w:hAnsi="Times New Roman" w:cs="Times New Roman"/>
          <w:sz w:val="24"/>
          <w:szCs w:val="24"/>
          <w:lang w:eastAsia="pl-PL"/>
        </w:rPr>
        <w:br/>
        <w:t xml:space="preserve">Przewidywana minimalna liczba wykonawców </w:t>
      </w:r>
      <w:r w:rsidRPr="00EE6C40">
        <w:rPr>
          <w:rFonts w:ascii="Times New Roman" w:eastAsia="Times New Roman" w:hAnsi="Times New Roman" w:cs="Times New Roman"/>
          <w:sz w:val="24"/>
          <w:szCs w:val="24"/>
          <w:lang w:eastAsia="pl-PL"/>
        </w:rPr>
        <w:br/>
        <w:t xml:space="preserve">Maksymalna liczba wykonawców   </w:t>
      </w:r>
      <w:r w:rsidRPr="00EE6C40">
        <w:rPr>
          <w:rFonts w:ascii="Times New Roman" w:eastAsia="Times New Roman" w:hAnsi="Times New Roman" w:cs="Times New Roman"/>
          <w:sz w:val="24"/>
          <w:szCs w:val="24"/>
          <w:lang w:eastAsia="pl-PL"/>
        </w:rPr>
        <w:br/>
        <w:t xml:space="preserve">Kryteria selekcji wykonawców: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IV.1.7) Informacje na temat umowy ramowej lub dynamicznego systemu zakupów: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Umowa ramowa będzie zawarta: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Czy przewiduje się ograniczenie liczby uczestników umowy ramowej: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Przewidziana maksymalna liczba uczestników umowy ramowej: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Zamówienie obejmuje ustanowienie dynamicznego systemu zakupów: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lastRenderedPageBreak/>
        <w:br/>
      </w:r>
      <w:r w:rsidRPr="00EE6C40">
        <w:rPr>
          <w:rFonts w:ascii="Times New Roman" w:eastAsia="Times New Roman" w:hAnsi="Times New Roman" w:cs="Times New Roman"/>
          <w:b/>
          <w:bCs/>
          <w:sz w:val="24"/>
          <w:szCs w:val="24"/>
          <w:lang w:eastAsia="pl-PL"/>
        </w:rPr>
        <w:t xml:space="preserve">IV.1.8) Aukcja elektroniczna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Przewidziane jest przeprowadzenie aukcji elektronicznej </w:t>
      </w:r>
      <w:r w:rsidRPr="00EE6C40">
        <w:rPr>
          <w:rFonts w:ascii="Times New Roman" w:eastAsia="Times New Roman" w:hAnsi="Times New Roman" w:cs="Times New Roman"/>
          <w:i/>
          <w:iCs/>
          <w:sz w:val="24"/>
          <w:szCs w:val="24"/>
          <w:lang w:eastAsia="pl-PL"/>
        </w:rPr>
        <w:t xml:space="preserve">(przetarg nieograniczony, przetarg ograniczony, negocjacje z ogłoszeniem) </w:t>
      </w:r>
      <w:r w:rsidRPr="00EE6C40">
        <w:rPr>
          <w:rFonts w:ascii="Times New Roman" w:eastAsia="Times New Roman" w:hAnsi="Times New Roman" w:cs="Times New Roman"/>
          <w:sz w:val="24"/>
          <w:szCs w:val="24"/>
          <w:lang w:eastAsia="pl-PL"/>
        </w:rPr>
        <w:br/>
        <w:t xml:space="preserve">Należy podać adres strony internetowej, na której aukcja będzie prowadzona: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EE6C40">
        <w:rPr>
          <w:rFonts w:ascii="Times New Roman" w:eastAsia="Times New Roman" w:hAnsi="Times New Roman" w:cs="Times New Roman"/>
          <w:sz w:val="24"/>
          <w:szCs w:val="24"/>
          <w:lang w:eastAsia="pl-PL"/>
        </w:rPr>
        <w:br/>
        <w:t xml:space="preserve">Informacje dotyczące przebiegu aukcji elektronicznej: </w:t>
      </w:r>
      <w:r w:rsidRPr="00EE6C4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EE6C4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EE6C40">
        <w:rPr>
          <w:rFonts w:ascii="Times New Roman" w:eastAsia="Times New Roman" w:hAnsi="Times New Roman" w:cs="Times New Roman"/>
          <w:sz w:val="24"/>
          <w:szCs w:val="24"/>
          <w:lang w:eastAsia="pl-PL"/>
        </w:rPr>
        <w:br/>
        <w:t xml:space="preserve">Wymagania dotyczące rejestracji i identyfikacji wykonawców w aukcji elektronicznej: </w:t>
      </w:r>
      <w:r w:rsidRPr="00EE6C40">
        <w:rPr>
          <w:rFonts w:ascii="Times New Roman" w:eastAsia="Times New Roman" w:hAnsi="Times New Roman" w:cs="Times New Roman"/>
          <w:sz w:val="24"/>
          <w:szCs w:val="24"/>
          <w:lang w:eastAsia="pl-PL"/>
        </w:rPr>
        <w:br/>
        <w:t xml:space="preserve">Informacje o liczbie etapów aukcji elektronicznej i czasie ich trwania: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t xml:space="preserve">Czas trwania: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EE6C40">
        <w:rPr>
          <w:rFonts w:ascii="Times New Roman" w:eastAsia="Times New Roman" w:hAnsi="Times New Roman" w:cs="Times New Roman"/>
          <w:sz w:val="24"/>
          <w:szCs w:val="24"/>
          <w:lang w:eastAsia="pl-PL"/>
        </w:rPr>
        <w:br/>
        <w:t xml:space="preserve">Warunki zamknięcia aukcji elektronicznej: </w:t>
      </w:r>
      <w:r w:rsidRPr="00EE6C40">
        <w:rPr>
          <w:rFonts w:ascii="Times New Roman" w:eastAsia="Times New Roman" w:hAnsi="Times New Roman" w:cs="Times New Roman"/>
          <w:sz w:val="24"/>
          <w:szCs w:val="24"/>
          <w:lang w:eastAsia="pl-PL"/>
        </w:rPr>
        <w:br/>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IV.2) KRYTERIA OCENY OFERT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IV.2.1) Kryteria oceny ofert: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IV.2.2) Kryteria</w:t>
      </w:r>
      <w:r w:rsidRPr="00EE6C4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Znaczenie</w:t>
            </w:r>
          </w:p>
        </w:tc>
      </w:tr>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60,00</w:t>
            </w:r>
          </w:p>
        </w:tc>
      </w:tr>
      <w:tr w:rsidR="00EE6C40" w:rsidRPr="00EE6C40" w:rsidTr="00EE6C40">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40,00</w:t>
            </w:r>
          </w:p>
        </w:tc>
      </w:tr>
    </w:tbl>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E6C40">
        <w:rPr>
          <w:rFonts w:ascii="Times New Roman" w:eastAsia="Times New Roman" w:hAnsi="Times New Roman" w:cs="Times New Roman"/>
          <w:b/>
          <w:bCs/>
          <w:sz w:val="24"/>
          <w:szCs w:val="24"/>
          <w:lang w:eastAsia="pl-PL"/>
        </w:rPr>
        <w:t>Pzp</w:t>
      </w:r>
      <w:proofErr w:type="spellEnd"/>
      <w:r w:rsidRPr="00EE6C40">
        <w:rPr>
          <w:rFonts w:ascii="Times New Roman" w:eastAsia="Times New Roman" w:hAnsi="Times New Roman" w:cs="Times New Roman"/>
          <w:b/>
          <w:bCs/>
          <w:sz w:val="24"/>
          <w:szCs w:val="24"/>
          <w:lang w:eastAsia="pl-PL"/>
        </w:rPr>
        <w:t xml:space="preserve"> </w:t>
      </w:r>
      <w:r w:rsidRPr="00EE6C40">
        <w:rPr>
          <w:rFonts w:ascii="Times New Roman" w:eastAsia="Times New Roman" w:hAnsi="Times New Roman" w:cs="Times New Roman"/>
          <w:sz w:val="24"/>
          <w:szCs w:val="24"/>
          <w:lang w:eastAsia="pl-PL"/>
        </w:rPr>
        <w:t xml:space="preserve">(przetarg nieograniczony) </w:t>
      </w:r>
      <w:r w:rsidRPr="00EE6C40">
        <w:rPr>
          <w:rFonts w:ascii="Times New Roman" w:eastAsia="Times New Roman" w:hAnsi="Times New Roman" w:cs="Times New Roman"/>
          <w:sz w:val="24"/>
          <w:szCs w:val="24"/>
          <w:lang w:eastAsia="pl-PL"/>
        </w:rPr>
        <w:br/>
        <w:t xml:space="preserve">Tak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IV.3) Negocjacje z ogłoszeniem, dialog konkurencyjny, partnerstwo innowacyjne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IV.3.1) Informacje na temat negocjacji z ogłoszeniem</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Minimalne wymagania, które muszą spełniać wszystkie oferty: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EE6C40">
        <w:rPr>
          <w:rFonts w:ascii="Times New Roman" w:eastAsia="Times New Roman" w:hAnsi="Times New Roman" w:cs="Times New Roman"/>
          <w:sz w:val="24"/>
          <w:szCs w:val="24"/>
          <w:lang w:eastAsia="pl-PL"/>
        </w:rPr>
        <w:br/>
        <w:t xml:space="preserve">Przewidziany jest podział negocjacji na etapy w celu ograniczenia liczby ofert: Nie </w:t>
      </w:r>
      <w:r w:rsidRPr="00EE6C40">
        <w:rPr>
          <w:rFonts w:ascii="Times New Roman" w:eastAsia="Times New Roman" w:hAnsi="Times New Roman" w:cs="Times New Roman"/>
          <w:sz w:val="24"/>
          <w:szCs w:val="24"/>
          <w:lang w:eastAsia="pl-PL"/>
        </w:rPr>
        <w:br/>
        <w:t xml:space="preserve">Należy podać informacje na temat etapów negocjacji (w tym liczbę etapów):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IV.3.2) Informacje na temat dialogu konkurencyjnego</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lastRenderedPageBreak/>
        <w:t xml:space="preserve">Opis potrzeb i wymagań zamawiającego lub informacja o sposobie uzyskania tego opisu: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Wstępny harmonogram postępowania: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Podział dialogu na etapy w celu ograniczenia liczby rozwiązań: </w:t>
      </w:r>
      <w:r w:rsidRPr="00EE6C40">
        <w:rPr>
          <w:rFonts w:ascii="Times New Roman" w:eastAsia="Times New Roman" w:hAnsi="Times New Roman" w:cs="Times New Roman"/>
          <w:sz w:val="24"/>
          <w:szCs w:val="24"/>
          <w:lang w:eastAsia="pl-PL"/>
        </w:rPr>
        <w:br/>
        <w:t xml:space="preserve">Należy podać informacje na temat etapów dialogu: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IV.3.3) Informacje na temat partnerstwa innowacyjnego</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Informacje dodatkowe: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IV.4) Licytacja elektroniczna </w:t>
      </w:r>
      <w:r w:rsidRPr="00EE6C40">
        <w:rPr>
          <w:rFonts w:ascii="Times New Roman" w:eastAsia="Times New Roman" w:hAnsi="Times New Roman" w:cs="Times New Roman"/>
          <w:sz w:val="24"/>
          <w:szCs w:val="24"/>
          <w:lang w:eastAsia="pl-PL"/>
        </w:rPr>
        <w:br/>
        <w:t xml:space="preserve">Adres strony internetowej, na której będzie prowadzona licytacja elektroniczna: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Informacje o liczbie etapów licytacji elektronicznej i czasie ich trwania: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Czas trwania: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Termin składania wniosków o dopuszczenie do udziału w licytacji elektronicznej: </w:t>
      </w:r>
      <w:r w:rsidRPr="00EE6C40">
        <w:rPr>
          <w:rFonts w:ascii="Times New Roman" w:eastAsia="Times New Roman" w:hAnsi="Times New Roman" w:cs="Times New Roman"/>
          <w:sz w:val="24"/>
          <w:szCs w:val="24"/>
          <w:lang w:eastAsia="pl-PL"/>
        </w:rPr>
        <w:br/>
        <w:t xml:space="preserve">Data: godzina: </w:t>
      </w:r>
      <w:r w:rsidRPr="00EE6C40">
        <w:rPr>
          <w:rFonts w:ascii="Times New Roman" w:eastAsia="Times New Roman" w:hAnsi="Times New Roman" w:cs="Times New Roman"/>
          <w:sz w:val="24"/>
          <w:szCs w:val="24"/>
          <w:lang w:eastAsia="pl-PL"/>
        </w:rPr>
        <w:br/>
        <w:t xml:space="preserve">Termin otwarcia licytacji elektronicznej: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t xml:space="preserve">Termin i warunki zamknięcia licytacji elektronicznej: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t xml:space="preserve">Wymagania dotyczące zabezpieczenia należytego wykonania umowy: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lang w:eastAsia="pl-PL"/>
        </w:rPr>
        <w:br/>
        <w:t xml:space="preserve">Informacje dodatkowe: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r w:rsidRPr="00EE6C40">
        <w:rPr>
          <w:rFonts w:ascii="Times New Roman" w:eastAsia="Times New Roman" w:hAnsi="Times New Roman" w:cs="Times New Roman"/>
          <w:b/>
          <w:bCs/>
          <w:sz w:val="24"/>
          <w:szCs w:val="24"/>
          <w:lang w:eastAsia="pl-PL"/>
        </w:rPr>
        <w:t>IV.5) ZMIANA UMOWY</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Przewiduje się istotne zmiany postanowień zawartej umowy w stosunku do treści oferty, </w:t>
      </w:r>
      <w:r w:rsidRPr="00EE6C40">
        <w:rPr>
          <w:rFonts w:ascii="Times New Roman" w:eastAsia="Times New Roman" w:hAnsi="Times New Roman" w:cs="Times New Roman"/>
          <w:b/>
          <w:bCs/>
          <w:sz w:val="24"/>
          <w:szCs w:val="24"/>
          <w:lang w:eastAsia="pl-PL"/>
        </w:rPr>
        <w:lastRenderedPageBreak/>
        <w:t>na podstawie której dokonano wyboru wykonawcy:</w:t>
      </w:r>
      <w:r w:rsidRPr="00EE6C40">
        <w:rPr>
          <w:rFonts w:ascii="Times New Roman" w:eastAsia="Times New Roman" w:hAnsi="Times New Roman" w:cs="Times New Roman"/>
          <w:sz w:val="24"/>
          <w:szCs w:val="24"/>
          <w:lang w:eastAsia="pl-PL"/>
        </w:rPr>
        <w:t xml:space="preserve"> Tak </w:t>
      </w:r>
      <w:r w:rsidRPr="00EE6C40">
        <w:rPr>
          <w:rFonts w:ascii="Times New Roman" w:eastAsia="Times New Roman" w:hAnsi="Times New Roman" w:cs="Times New Roman"/>
          <w:sz w:val="24"/>
          <w:szCs w:val="24"/>
          <w:lang w:eastAsia="pl-PL"/>
        </w:rPr>
        <w:br/>
        <w:t xml:space="preserve">Należy wskazać zakres, charakter zmian oraz warunki wprowadzenia zmian: </w:t>
      </w:r>
      <w:r w:rsidRPr="00EE6C40">
        <w:rPr>
          <w:rFonts w:ascii="Times New Roman" w:eastAsia="Times New Roman" w:hAnsi="Times New Roman" w:cs="Times New Roman"/>
          <w:sz w:val="24"/>
          <w:szCs w:val="24"/>
          <w:lang w:eastAsia="pl-PL"/>
        </w:rPr>
        <w:br/>
        <w:t xml:space="preserve">Wszelkie zmiany i uzupełnienia treści umowy mogą być dokonywane wyłącznie w formie pisemnej pod rygorem nieważności. 2. Zmiana umowy: 1) zmiana postanowień niniejszej umowy może nastąpić na podstawie i pod rygorami art. 144 ustawy, 2) Zamawiający przewiduje możliwość wprowadzenia istotnych zmian postanowień umowy w przypadku: A. konieczności przedłużenia terminu wykonania przedmiotu umowy o czas opóźnienia, jeżeli takie opóźnienie jest lub będzie miało wpływ na wykonanie przedmiotu umowy w przypadku: a) zawieszenia robót przez organy nadzoru budowlanego z przyczyn niezależnych Wykonawcy, b) siły wyższej, klęski żywiołowej, c) szczególnie niesprzyjających warunków atmosferycznych uniemożliwiających prowadzenie robót budowlanych, przeprowadzanie prób i sprawdzeń, dokonywanie odbiorów, d) jakiegokolwiek opóźnienia, utrudnienia lub przeszkody spowodowane przez lub dających się przypisać Zamawiającemu lub innemu wykonawcy zatrudnionemu przez Zamawiającego na terenie budowy, e) konieczności wykonania zamówienia dodatkowego, którego realizacja ma wpływ na termin wykonania umowy; B. Wystąpienia zmian będących następstwem okoliczności leżących po stronie Zamawiającego, w szczególności: a) wstrzymania robót przez Zamawiającego, b) konieczności usunięcia błędów lub wprowadzenia zmian w dokumentacji projektowej; C. Powstania okoliczności będących następstwem działania organów administracji, w szczególności przekroczenia zakreślonych przez prawo terminów wydawania przez organy administracji decyzji, zezwoleń, itp., D1. Powstania konieczności zrealizowania przedmiotu umowy przy zastosowaniu innych rozwiązań technicznych/technologicznych niż wskazane w dokumentacji projektowej, w szczególności: 1a. w sytuacji, gdyby zastosowanie przewidzianych rozwiązań groziłoby niewykonaniem lub wadliwym wykonaniem przedmiotu umowy, 1b. jeżeli rozwiązania te będą miały znaczący wpływ na obniżenie kosztów eksploatacji, poprawy bezpieczeństwa, które ze względu na postęp techniczno-technologiczny nie były znane w okresie opracowywania dokumentacji projektowej, 1c. konieczności zrealizowania przedmiotu umowy przy zastosowaniu innych rozwiązań technicznych lub materiałowych ze względu na zmiany obowiązującego prawa, 1d. w konieczności zrealizowania przedmiotu umowy przy zastosowaniu innych rozwiązań technicznych lub materiałowych z uwagi na czasową lub całkowitą niedostępność materiałów lub technologii (np. zaprzestanie produkcji materiału). D2. Każda ze wskazanych w ww. lit. 1a – 1d zmian może być powiązana ze zmianą wynagrodzenia na zasadach określonych przez Strony. W takim przypadku Wykonawca wykona wycenę robót budowlanych w formie kosztorysu sporządzonego metodą szczegółową, przy zastosowaniu następujących nośników cenotwórczych: 2a. stawka roboczogodziny R - minimalna dla województwa zachodniopomorskiego wg publikacji </w:t>
      </w:r>
      <w:proofErr w:type="spellStart"/>
      <w:r w:rsidRPr="00EE6C40">
        <w:rPr>
          <w:rFonts w:ascii="Times New Roman" w:eastAsia="Times New Roman" w:hAnsi="Times New Roman" w:cs="Times New Roman"/>
          <w:sz w:val="24"/>
          <w:szCs w:val="24"/>
          <w:lang w:eastAsia="pl-PL"/>
        </w:rPr>
        <w:t>Sekocenbud</w:t>
      </w:r>
      <w:proofErr w:type="spellEnd"/>
      <w:r w:rsidRPr="00EE6C40">
        <w:rPr>
          <w:rFonts w:ascii="Times New Roman" w:eastAsia="Times New Roman" w:hAnsi="Times New Roman" w:cs="Times New Roman"/>
          <w:sz w:val="24"/>
          <w:szCs w:val="24"/>
          <w:lang w:eastAsia="pl-PL"/>
        </w:rPr>
        <w:t xml:space="preserve"> aktualnego na dzień sporządzania kosztorysu, 2b. koszty pośrednie </w:t>
      </w:r>
      <w:proofErr w:type="spellStart"/>
      <w:r w:rsidRPr="00EE6C40">
        <w:rPr>
          <w:rFonts w:ascii="Times New Roman" w:eastAsia="Times New Roman" w:hAnsi="Times New Roman" w:cs="Times New Roman"/>
          <w:sz w:val="24"/>
          <w:szCs w:val="24"/>
          <w:lang w:eastAsia="pl-PL"/>
        </w:rPr>
        <w:t>Kp</w:t>
      </w:r>
      <w:proofErr w:type="spellEnd"/>
      <w:r w:rsidRPr="00EE6C40">
        <w:rPr>
          <w:rFonts w:ascii="Times New Roman" w:eastAsia="Times New Roman" w:hAnsi="Times New Roman" w:cs="Times New Roman"/>
          <w:sz w:val="24"/>
          <w:szCs w:val="24"/>
          <w:lang w:eastAsia="pl-PL"/>
        </w:rPr>
        <w:t xml:space="preserve"> (liczone od R+S) – minimalne wg publikacji </w:t>
      </w:r>
      <w:proofErr w:type="spellStart"/>
      <w:r w:rsidRPr="00EE6C40">
        <w:rPr>
          <w:rFonts w:ascii="Times New Roman" w:eastAsia="Times New Roman" w:hAnsi="Times New Roman" w:cs="Times New Roman"/>
          <w:sz w:val="24"/>
          <w:szCs w:val="24"/>
          <w:lang w:eastAsia="pl-PL"/>
        </w:rPr>
        <w:t>Sekocenbud</w:t>
      </w:r>
      <w:proofErr w:type="spellEnd"/>
      <w:r w:rsidRPr="00EE6C40">
        <w:rPr>
          <w:rFonts w:ascii="Times New Roman" w:eastAsia="Times New Roman" w:hAnsi="Times New Roman" w:cs="Times New Roman"/>
          <w:sz w:val="24"/>
          <w:szCs w:val="24"/>
          <w:lang w:eastAsia="pl-PL"/>
        </w:rPr>
        <w:t xml:space="preserve"> aktualnego na dzień sporządzania kosztorysu, 2c. zysk Z (liczone od </w:t>
      </w:r>
      <w:proofErr w:type="spellStart"/>
      <w:r w:rsidRPr="00EE6C40">
        <w:rPr>
          <w:rFonts w:ascii="Times New Roman" w:eastAsia="Times New Roman" w:hAnsi="Times New Roman" w:cs="Times New Roman"/>
          <w:sz w:val="24"/>
          <w:szCs w:val="24"/>
          <w:lang w:eastAsia="pl-PL"/>
        </w:rPr>
        <w:t>R+S+Kp</w:t>
      </w:r>
      <w:proofErr w:type="spellEnd"/>
      <w:r w:rsidRPr="00EE6C40">
        <w:rPr>
          <w:rFonts w:ascii="Times New Roman" w:eastAsia="Times New Roman" w:hAnsi="Times New Roman" w:cs="Times New Roman"/>
          <w:sz w:val="24"/>
          <w:szCs w:val="24"/>
          <w:lang w:eastAsia="pl-PL"/>
        </w:rPr>
        <w:t xml:space="preserve">) – minimalny wg publikacji </w:t>
      </w:r>
      <w:proofErr w:type="spellStart"/>
      <w:r w:rsidRPr="00EE6C40">
        <w:rPr>
          <w:rFonts w:ascii="Times New Roman" w:eastAsia="Times New Roman" w:hAnsi="Times New Roman" w:cs="Times New Roman"/>
          <w:sz w:val="24"/>
          <w:szCs w:val="24"/>
          <w:lang w:eastAsia="pl-PL"/>
        </w:rPr>
        <w:t>Sekocenbud</w:t>
      </w:r>
      <w:proofErr w:type="spellEnd"/>
      <w:r w:rsidRPr="00EE6C40">
        <w:rPr>
          <w:rFonts w:ascii="Times New Roman" w:eastAsia="Times New Roman" w:hAnsi="Times New Roman" w:cs="Times New Roman"/>
          <w:sz w:val="24"/>
          <w:szCs w:val="24"/>
          <w:lang w:eastAsia="pl-PL"/>
        </w:rPr>
        <w:t xml:space="preserve"> aktualnego na dzień sporządzania kosztorysu, 2d. ceny jednostkowe sprzętu i materiałów (łącznie z kosztami zakupu) będą przyjmowane według średnich cen rynkowych zawartych w publikacji </w:t>
      </w:r>
      <w:proofErr w:type="spellStart"/>
      <w:r w:rsidRPr="00EE6C40">
        <w:rPr>
          <w:rFonts w:ascii="Times New Roman" w:eastAsia="Times New Roman" w:hAnsi="Times New Roman" w:cs="Times New Roman"/>
          <w:sz w:val="24"/>
          <w:szCs w:val="24"/>
          <w:lang w:eastAsia="pl-PL"/>
        </w:rPr>
        <w:t>Sekocenbud</w:t>
      </w:r>
      <w:proofErr w:type="spellEnd"/>
      <w:r w:rsidRPr="00EE6C40">
        <w:rPr>
          <w:rFonts w:ascii="Times New Roman" w:eastAsia="Times New Roman" w:hAnsi="Times New Roman" w:cs="Times New Roman"/>
          <w:sz w:val="24"/>
          <w:szCs w:val="24"/>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2e. nakłady rzeczowe – w oparciu o Katalogi Nakładów Rzeczowych KNR. E. Zmiany stawki podatku VAT powodującej zwiększenie lub zmniejszenie kwoty wynagrodzenia Wykonawcy, F. W przypadku innej okoliczności prawnej, ekonomicznej lub technicznej skutkującej niemożliwością wykonania lub nienależytym wykonaniem umowy zgodnie z SIWZ, G. Zmiany osób przewidzianych do realizacji zamówienia, pod warunkiem spełniania przez nowe osoby warunków określonych </w:t>
      </w:r>
      <w:r w:rsidRPr="00EE6C40">
        <w:rPr>
          <w:rFonts w:ascii="Times New Roman" w:eastAsia="Times New Roman" w:hAnsi="Times New Roman" w:cs="Times New Roman"/>
          <w:sz w:val="24"/>
          <w:szCs w:val="24"/>
          <w:lang w:eastAsia="pl-PL"/>
        </w:rPr>
        <w:lastRenderedPageBreak/>
        <w:t xml:space="preserve">w SIWZ. 3) Zmiana umowy nastąpić może z inicjatywy Zamawiającego albo Wykonawcy, poprzez przedstawienie drugiej Stronie propozycji zmiany w formie pisemnej, które powinny zawierać: a) opis zmiany i jej charakter, b) uzasadnienie zmiany, c) koszt zmiany oraz jego wpływ na wysokość wynagrodzenia, d) czas wykonania oraz wpływ zmiany na termin realizacji umowy. 4) 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 5) W przypadku, gdy Wykonawca wystąpi z inicjatywą zmiany albo rezygnacji 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o udzielenie zamówienia. 6) Niezależnie od powyższego, Zamawiający i Wykonawca dopuszczają możliwość zmian redakcyjnych umowy oraz zmian będących następstwem zmian danych stron ujawnionych w rejestrach publicznych. 7) 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 niniejszym paragrafie. 8) zmianę zakresu oraz wynagrodzenia w sytuacji gdy łączna wartość zmian jest mniejsza niż kwoty określone w przepisach wydanych na podstawie art. 11 ust. 8 ustawy PZP, i jest mniejsza od 15 % wartości zamówienia określonej pierwotnie w umowie. Zakres w takim przypadku zostanie określony protokołem konieczności a wynagrodzenie na podstawie kosztorysu przedłożonego przez wykonawcę i zaakceptowanego przez zamawiającego. 6.Strony przewidują : 1) zmianę wynagrodzenia w przypadku ustawowej zmiany stawki podatku VAT, w ten sposób, że wynagrodzenie netto pozostaje bez zmian a zmianie ulega tylko wysokość podatku VAT – waloryzacja wynagrodzenia, w przypadku zmiany stawki podatku VAT, będzie miała charakter automatyczny, Wykonawca naliczy VAT wg stawki obowiązującej w dniu wystawienia faktury, 2) zmiany wynagrodzenia w przypadku zmiany wysokości minimalnego wynagrodzenia za pracę ustalonego na podstawie art. 2 ust. 3-5 ustawy z dnia 10 października 2002 r. o minimalnym wynagrodzeniu za pracę,* 3) zmiany wynagrodzenia w przypadku zmiany zasad podlegania ubezpieczeniom społecznym lub ubezpieczeniu zdrowotnemu lub wysokości stawki składki na ubezpieczenia społeczne lub zdrowotne,* -*jeżeli zmiany te będą miały wpływ na koszty wykonania zamówienia przez wykonawcę. 7. Waloryzacja wynagrodzenia, w przypadkach o których mowa w ust.6 pkt 2-3 nie będzie miała charakteru automatycznego. We wniosku o zmianę wynagrodzenia Wykonawca wykaże bezpośredni wpływ tych zmian na koszt wykonanie przedmiotu umowy przedkładając Zamawiającemu stosowne wyliczenie uwzględniające m. innymi ilość pracowników zatrudnionych przy realizacji zamówienia, ilość przepracowanych przez tych pracowników roboczogodzin, rodzajów posiadanych prze nich umów. 1) Waloryzacja nastąpi ze skutkiem na dzień wejścia w życie przepisów dokonujących zmian, o których mowa w ust. 6 pkt 2-3. 2) Waloryzacja wynagrodzenia, w przypadkach o których mowa w ust. 6 pkt 2-3 zostanie dokonana gdy Zamawiający uzna, że Wykonawca wykazał że zmiany te będą miały wpływ na koszty wykonania zamówienia przez Wykonawcę. W przypadku wystąpienia wątpliwości odnośnie przedstawionych przez Wykonawcę wyliczeń zawartych we wniosku o waloryzację Zamawiający przewiduje negocjacje, jako formę porozumienia się stron. W przypadku braku porozumienia Wykonawcy przysługuje droga sądowa na zasadach ogólnych.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IV.6) INFORMACJE ADMINISTRACYJNE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lastRenderedPageBreak/>
        <w:br/>
      </w:r>
      <w:r w:rsidRPr="00EE6C40">
        <w:rPr>
          <w:rFonts w:ascii="Times New Roman" w:eastAsia="Times New Roman" w:hAnsi="Times New Roman" w:cs="Times New Roman"/>
          <w:b/>
          <w:bCs/>
          <w:sz w:val="24"/>
          <w:szCs w:val="24"/>
          <w:lang w:eastAsia="pl-PL"/>
        </w:rPr>
        <w:t xml:space="preserve">IV.6.1) Sposób udostępniania informacji o charakterze poufnym </w:t>
      </w:r>
      <w:r w:rsidRPr="00EE6C40">
        <w:rPr>
          <w:rFonts w:ascii="Times New Roman" w:eastAsia="Times New Roman" w:hAnsi="Times New Roman" w:cs="Times New Roman"/>
          <w:i/>
          <w:iCs/>
          <w:sz w:val="24"/>
          <w:szCs w:val="24"/>
          <w:lang w:eastAsia="pl-PL"/>
        </w:rPr>
        <w:t xml:space="preserve">(jeżeli dotyczy):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Środki służące ochronie informacji o charakterze poufnym</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EE6C40">
        <w:rPr>
          <w:rFonts w:ascii="Times New Roman" w:eastAsia="Times New Roman" w:hAnsi="Times New Roman" w:cs="Times New Roman"/>
          <w:sz w:val="24"/>
          <w:szCs w:val="24"/>
          <w:lang w:eastAsia="pl-PL"/>
        </w:rPr>
        <w:br/>
        <w:t xml:space="preserve">Data: 2019-06-14, godzina: 10:00, </w:t>
      </w:r>
      <w:r w:rsidRPr="00EE6C4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EE6C40">
        <w:rPr>
          <w:rFonts w:ascii="Times New Roman" w:eastAsia="Times New Roman" w:hAnsi="Times New Roman" w:cs="Times New Roman"/>
          <w:sz w:val="24"/>
          <w:szCs w:val="24"/>
          <w:lang w:eastAsia="pl-PL"/>
        </w:rPr>
        <w:br/>
        <w:t xml:space="preserve">Nie </w:t>
      </w:r>
      <w:r w:rsidRPr="00EE6C40">
        <w:rPr>
          <w:rFonts w:ascii="Times New Roman" w:eastAsia="Times New Roman" w:hAnsi="Times New Roman" w:cs="Times New Roman"/>
          <w:sz w:val="24"/>
          <w:szCs w:val="24"/>
          <w:lang w:eastAsia="pl-PL"/>
        </w:rPr>
        <w:br/>
        <w:t xml:space="preserve">Wskazać powody: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EE6C40">
        <w:rPr>
          <w:rFonts w:ascii="Times New Roman" w:eastAsia="Times New Roman" w:hAnsi="Times New Roman" w:cs="Times New Roman"/>
          <w:sz w:val="24"/>
          <w:szCs w:val="24"/>
          <w:lang w:eastAsia="pl-PL"/>
        </w:rPr>
        <w:br/>
        <w:t xml:space="preserve">&gt;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 xml:space="preserve">IV.6.3) Termin związania ofertą: </w:t>
      </w:r>
      <w:r w:rsidRPr="00EE6C40">
        <w:rPr>
          <w:rFonts w:ascii="Times New Roman" w:eastAsia="Times New Roman" w:hAnsi="Times New Roman" w:cs="Times New Roman"/>
          <w:sz w:val="24"/>
          <w:szCs w:val="24"/>
          <w:lang w:eastAsia="pl-PL"/>
        </w:rPr>
        <w:t xml:space="preserve">do: okres w dniach: 30 (od ostatecznego terminu składania ofert)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E6C40">
        <w:rPr>
          <w:rFonts w:ascii="Times New Roman" w:eastAsia="Times New Roman" w:hAnsi="Times New Roman" w:cs="Times New Roman"/>
          <w:sz w:val="24"/>
          <w:szCs w:val="24"/>
          <w:lang w:eastAsia="pl-PL"/>
        </w:rPr>
        <w:t xml:space="preserve"> Nie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r>
      <w:r w:rsidRPr="00EE6C40">
        <w:rPr>
          <w:rFonts w:ascii="Times New Roman" w:eastAsia="Times New Roman" w:hAnsi="Times New Roman" w:cs="Times New Roman"/>
          <w:b/>
          <w:bCs/>
          <w:sz w:val="24"/>
          <w:szCs w:val="24"/>
          <w:lang w:eastAsia="pl-PL"/>
        </w:rPr>
        <w:t>IV.6.6) Informacje dodatkowe:</w:t>
      </w:r>
      <w:r w:rsidRPr="00EE6C40">
        <w:rPr>
          <w:rFonts w:ascii="Times New Roman" w:eastAsia="Times New Roman" w:hAnsi="Times New Roman" w:cs="Times New Roman"/>
          <w:sz w:val="24"/>
          <w:szCs w:val="24"/>
          <w:lang w:eastAsia="pl-PL"/>
        </w:rPr>
        <w:t xml:space="preserve"> </w:t>
      </w:r>
      <w:r w:rsidRPr="00EE6C40">
        <w:rPr>
          <w:rFonts w:ascii="Times New Roman" w:eastAsia="Times New Roman" w:hAnsi="Times New Roman" w:cs="Times New Roman"/>
          <w:sz w:val="24"/>
          <w:szCs w:val="24"/>
          <w:lang w:eastAsia="pl-PL"/>
        </w:rPr>
        <w:br/>
        <w:t xml:space="preserve">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8. Zasady dotyczące składania oświadczeń i dokumentów oraz ich forma i język. 1) Poświadczenia za zgodność z oryginałem dokonuje odpowiednio Wykonawca (osoba lub osoby uprawnione do jego reprezentowania), podmiot, na którego zdolnościach lub sytuacji polega Wykonawca (podmiot trzeci), wykonawcy wspólnie ubiegający się o udzielenie zamówienia publicznego, w zakresie dokumentów, które każdego z nich dotyczą. 2) Poświadczenie za zgodność z oryginałem następuje w formie pisemnej lub w formie elektronicznej i poprzedzone jest dopiskiem „za zgodność z oryginałem”. 3) Dokumenty sporządzone w języku obcym są składane wraz z tłumaczeniem na język polski. 4) W przypadku wskazania przez wykonawcę dostępności oświadczeń lub dokumentów, o których mowa w Rozdziale V ust. 4 pkt 1 w formie elektronicznej pod określonymi adresami internetowymi ogólnodostępnych i bezpłatnych baz danych, Zamawiający pobierze samodzielnie z tych baz danych wskazane przez Wykonawcę oświadczenia lub dokumenty. 5) W przypadku, o którym mowa w pkt 4) </w:t>
      </w:r>
      <w:r w:rsidRPr="00EE6C40">
        <w:rPr>
          <w:rFonts w:ascii="Times New Roman" w:eastAsia="Times New Roman" w:hAnsi="Times New Roman" w:cs="Times New Roman"/>
          <w:sz w:val="24"/>
          <w:szCs w:val="24"/>
          <w:lang w:eastAsia="pl-PL"/>
        </w:rPr>
        <w:lastRenderedPageBreak/>
        <w:t xml:space="preserve">Zamawiający będzie żądał od wykonawcy przedstawienia tłumaczenia na język polski wskazanych przez wykonawcę i pobranych samodzielnie przez Zamawiającego dokumentów. 6)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7)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 8) 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 9) W przypadku wątpliwości Zamawiający wezwie, w wyznaczonym przez siebie terminie, do złożenia wyjaśnień dotyczących oświadczeń i dokumentów, o których mowa w art. 25 ust. 1 ustawy. </w:t>
      </w:r>
    </w:p>
    <w:p w:rsidR="00EE6C40" w:rsidRPr="00EE6C40" w:rsidRDefault="00EE6C40" w:rsidP="00EE6C40">
      <w:pPr>
        <w:spacing w:after="0" w:line="240" w:lineRule="auto"/>
        <w:jc w:val="center"/>
        <w:rPr>
          <w:rFonts w:ascii="Times New Roman" w:eastAsia="Times New Roman" w:hAnsi="Times New Roman" w:cs="Times New Roman"/>
          <w:sz w:val="24"/>
          <w:szCs w:val="24"/>
          <w:lang w:eastAsia="pl-PL"/>
        </w:rPr>
      </w:pPr>
      <w:r w:rsidRPr="00EE6C40">
        <w:rPr>
          <w:rFonts w:ascii="Times New Roman" w:eastAsia="Times New Roman" w:hAnsi="Times New Roman" w:cs="Times New Roman"/>
          <w:sz w:val="24"/>
          <w:szCs w:val="24"/>
          <w:u w:val="single"/>
          <w:lang w:eastAsia="pl-PL"/>
        </w:rPr>
        <w:t xml:space="preserve">ZAŁĄCZNIK I - INFORMACJE DOTYCZĄCE OFERT CZĘŚCIOWYCH </w:t>
      </w:r>
    </w:p>
    <w:p w:rsidR="00EE6C40" w:rsidRPr="00EE6C40" w:rsidRDefault="00EE6C40" w:rsidP="00EE6C40">
      <w:pPr>
        <w:spacing w:after="0" w:line="240" w:lineRule="auto"/>
        <w:rPr>
          <w:rFonts w:ascii="Times New Roman" w:eastAsia="Times New Roman" w:hAnsi="Times New Roman" w:cs="Times New Roman"/>
          <w:sz w:val="24"/>
          <w:szCs w:val="24"/>
          <w:lang w:eastAsia="pl-PL"/>
        </w:rPr>
      </w:pPr>
    </w:p>
    <w:p w:rsidR="00EE6C40" w:rsidRPr="00EE6C40" w:rsidRDefault="00EE6C40" w:rsidP="00EE6C40">
      <w:pPr>
        <w:spacing w:after="0" w:line="240" w:lineRule="auto"/>
        <w:rPr>
          <w:rFonts w:ascii="Times New Roman" w:eastAsia="Times New Roman" w:hAnsi="Times New Roman" w:cs="Times New Roman"/>
          <w:sz w:val="24"/>
          <w:szCs w:val="24"/>
          <w:lang w:eastAsia="pl-PL"/>
        </w:rPr>
      </w:pPr>
    </w:p>
    <w:p w:rsidR="00EE6C40" w:rsidRPr="00EE6C40" w:rsidRDefault="00EE6C40" w:rsidP="00EE6C40">
      <w:pPr>
        <w:spacing w:after="240" w:line="240" w:lineRule="auto"/>
        <w:rPr>
          <w:rFonts w:ascii="Times New Roman" w:eastAsia="Times New Roman" w:hAnsi="Times New Roman" w:cs="Times New Roman"/>
          <w:sz w:val="24"/>
          <w:szCs w:val="24"/>
          <w:lang w:eastAsia="pl-PL"/>
        </w:rPr>
      </w:pPr>
    </w:p>
    <w:p w:rsidR="00EE6C40" w:rsidRPr="00EE6C40" w:rsidRDefault="00EE6C40" w:rsidP="00EE6C40">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E6C40" w:rsidRPr="00EE6C40" w:rsidTr="00EE6C40">
        <w:trPr>
          <w:tblCellSpacing w:w="15" w:type="dxa"/>
        </w:trPr>
        <w:tc>
          <w:tcPr>
            <w:tcW w:w="0" w:type="auto"/>
            <w:vAlign w:val="center"/>
            <w:hideMark/>
          </w:tcPr>
          <w:p w:rsidR="00EE6C40" w:rsidRPr="00EE6C40" w:rsidRDefault="00EE6C40" w:rsidP="00EE6C40">
            <w:pPr>
              <w:spacing w:after="240" w:line="240" w:lineRule="auto"/>
              <w:rPr>
                <w:rFonts w:ascii="Times New Roman" w:eastAsia="Times New Roman" w:hAnsi="Times New Roman" w:cs="Times New Roman"/>
                <w:sz w:val="24"/>
                <w:szCs w:val="24"/>
                <w:lang w:eastAsia="pl-PL"/>
              </w:rPr>
            </w:pPr>
          </w:p>
        </w:tc>
      </w:tr>
    </w:tbl>
    <w:p w:rsidR="00EE6C40" w:rsidRPr="00EE6C40" w:rsidRDefault="00EE6C40" w:rsidP="00EE6C40">
      <w:pPr>
        <w:pBdr>
          <w:top w:val="single" w:sz="6" w:space="1" w:color="auto"/>
        </w:pBdr>
        <w:spacing w:after="0" w:line="240" w:lineRule="auto"/>
        <w:jc w:val="center"/>
        <w:rPr>
          <w:rFonts w:ascii="Arial" w:eastAsia="Times New Roman" w:hAnsi="Arial" w:cs="Arial"/>
          <w:vanish/>
          <w:sz w:val="16"/>
          <w:szCs w:val="16"/>
          <w:lang w:eastAsia="pl-PL"/>
        </w:rPr>
      </w:pPr>
      <w:r w:rsidRPr="00EE6C40">
        <w:rPr>
          <w:rFonts w:ascii="Arial" w:eastAsia="Times New Roman" w:hAnsi="Arial" w:cs="Arial"/>
          <w:vanish/>
          <w:sz w:val="16"/>
          <w:szCs w:val="16"/>
          <w:lang w:eastAsia="pl-PL"/>
        </w:rPr>
        <w:t>Dół formularza</w:t>
      </w:r>
    </w:p>
    <w:p w:rsidR="00EE6C40" w:rsidRPr="00EE6C40" w:rsidRDefault="00EE6C40" w:rsidP="00EE6C40">
      <w:pPr>
        <w:pBdr>
          <w:bottom w:val="single" w:sz="6" w:space="1" w:color="auto"/>
        </w:pBdr>
        <w:spacing w:after="0" w:line="240" w:lineRule="auto"/>
        <w:jc w:val="center"/>
        <w:rPr>
          <w:rFonts w:ascii="Arial" w:eastAsia="Times New Roman" w:hAnsi="Arial" w:cs="Arial"/>
          <w:vanish/>
          <w:sz w:val="16"/>
          <w:szCs w:val="16"/>
          <w:lang w:eastAsia="pl-PL"/>
        </w:rPr>
      </w:pPr>
      <w:r w:rsidRPr="00EE6C40">
        <w:rPr>
          <w:rFonts w:ascii="Arial" w:eastAsia="Times New Roman" w:hAnsi="Arial" w:cs="Arial"/>
          <w:vanish/>
          <w:sz w:val="16"/>
          <w:szCs w:val="16"/>
          <w:lang w:eastAsia="pl-PL"/>
        </w:rPr>
        <w:t>Początek formularza</w:t>
      </w:r>
    </w:p>
    <w:p w:rsidR="00EE6C40" w:rsidRPr="00EE6C40" w:rsidRDefault="00EE6C40" w:rsidP="00EE6C40">
      <w:pPr>
        <w:pBdr>
          <w:top w:val="single" w:sz="6" w:space="1" w:color="auto"/>
        </w:pBdr>
        <w:spacing w:after="0" w:line="240" w:lineRule="auto"/>
        <w:jc w:val="center"/>
        <w:rPr>
          <w:rFonts w:ascii="Arial" w:eastAsia="Times New Roman" w:hAnsi="Arial" w:cs="Arial"/>
          <w:vanish/>
          <w:sz w:val="16"/>
          <w:szCs w:val="16"/>
          <w:lang w:eastAsia="pl-PL"/>
        </w:rPr>
      </w:pPr>
      <w:r w:rsidRPr="00EE6C40">
        <w:rPr>
          <w:rFonts w:ascii="Arial" w:eastAsia="Times New Roman" w:hAnsi="Arial" w:cs="Arial"/>
          <w:vanish/>
          <w:sz w:val="16"/>
          <w:szCs w:val="16"/>
          <w:lang w:eastAsia="pl-PL"/>
        </w:rPr>
        <w:t>Dół formularza</w:t>
      </w:r>
    </w:p>
    <w:p w:rsidR="0046343C" w:rsidRDefault="0046343C">
      <w:bookmarkStart w:id="0" w:name="_GoBack"/>
      <w:bookmarkEnd w:id="0"/>
    </w:p>
    <w:sectPr w:rsidR="004634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C40"/>
    <w:rsid w:val="0046343C"/>
    <w:rsid w:val="00EE6C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0BAE6-0A43-432F-B8AF-1D5D77A5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EE6C40"/>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EE6C40"/>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EE6C40"/>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EE6C40"/>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769048">
      <w:bodyDiv w:val="1"/>
      <w:marLeft w:val="0"/>
      <w:marRight w:val="0"/>
      <w:marTop w:val="0"/>
      <w:marBottom w:val="0"/>
      <w:divBdr>
        <w:top w:val="none" w:sz="0" w:space="0" w:color="auto"/>
        <w:left w:val="none" w:sz="0" w:space="0" w:color="auto"/>
        <w:bottom w:val="none" w:sz="0" w:space="0" w:color="auto"/>
        <w:right w:val="none" w:sz="0" w:space="0" w:color="auto"/>
      </w:divBdr>
      <w:divsChild>
        <w:div w:id="1783190273">
          <w:marLeft w:val="0"/>
          <w:marRight w:val="0"/>
          <w:marTop w:val="0"/>
          <w:marBottom w:val="0"/>
          <w:divBdr>
            <w:top w:val="none" w:sz="0" w:space="0" w:color="auto"/>
            <w:left w:val="none" w:sz="0" w:space="0" w:color="auto"/>
            <w:bottom w:val="none" w:sz="0" w:space="0" w:color="auto"/>
            <w:right w:val="none" w:sz="0" w:space="0" w:color="auto"/>
          </w:divBdr>
          <w:divsChild>
            <w:div w:id="1870871430">
              <w:marLeft w:val="0"/>
              <w:marRight w:val="0"/>
              <w:marTop w:val="0"/>
              <w:marBottom w:val="0"/>
              <w:divBdr>
                <w:top w:val="none" w:sz="0" w:space="0" w:color="auto"/>
                <w:left w:val="none" w:sz="0" w:space="0" w:color="auto"/>
                <w:bottom w:val="none" w:sz="0" w:space="0" w:color="auto"/>
                <w:right w:val="none" w:sz="0" w:space="0" w:color="auto"/>
              </w:divBdr>
              <w:divsChild>
                <w:div w:id="943617180">
                  <w:marLeft w:val="0"/>
                  <w:marRight w:val="0"/>
                  <w:marTop w:val="0"/>
                  <w:marBottom w:val="0"/>
                  <w:divBdr>
                    <w:top w:val="none" w:sz="0" w:space="0" w:color="auto"/>
                    <w:left w:val="none" w:sz="0" w:space="0" w:color="auto"/>
                    <w:bottom w:val="none" w:sz="0" w:space="0" w:color="auto"/>
                    <w:right w:val="none" w:sz="0" w:space="0" w:color="auto"/>
                  </w:divBdr>
                </w:div>
                <w:div w:id="1095898896">
                  <w:marLeft w:val="0"/>
                  <w:marRight w:val="0"/>
                  <w:marTop w:val="0"/>
                  <w:marBottom w:val="0"/>
                  <w:divBdr>
                    <w:top w:val="none" w:sz="0" w:space="0" w:color="auto"/>
                    <w:left w:val="none" w:sz="0" w:space="0" w:color="auto"/>
                    <w:bottom w:val="none" w:sz="0" w:space="0" w:color="auto"/>
                    <w:right w:val="none" w:sz="0" w:space="0" w:color="auto"/>
                  </w:divBdr>
                </w:div>
                <w:div w:id="1166672623">
                  <w:marLeft w:val="0"/>
                  <w:marRight w:val="0"/>
                  <w:marTop w:val="0"/>
                  <w:marBottom w:val="0"/>
                  <w:divBdr>
                    <w:top w:val="none" w:sz="0" w:space="0" w:color="auto"/>
                    <w:left w:val="none" w:sz="0" w:space="0" w:color="auto"/>
                    <w:bottom w:val="none" w:sz="0" w:space="0" w:color="auto"/>
                    <w:right w:val="none" w:sz="0" w:space="0" w:color="auto"/>
                  </w:divBdr>
                  <w:divsChild>
                    <w:div w:id="1539850440">
                      <w:marLeft w:val="0"/>
                      <w:marRight w:val="0"/>
                      <w:marTop w:val="0"/>
                      <w:marBottom w:val="0"/>
                      <w:divBdr>
                        <w:top w:val="none" w:sz="0" w:space="0" w:color="auto"/>
                        <w:left w:val="none" w:sz="0" w:space="0" w:color="auto"/>
                        <w:bottom w:val="none" w:sz="0" w:space="0" w:color="auto"/>
                        <w:right w:val="none" w:sz="0" w:space="0" w:color="auto"/>
                      </w:divBdr>
                    </w:div>
                  </w:divsChild>
                </w:div>
                <w:div w:id="1975207699">
                  <w:marLeft w:val="0"/>
                  <w:marRight w:val="0"/>
                  <w:marTop w:val="0"/>
                  <w:marBottom w:val="0"/>
                  <w:divBdr>
                    <w:top w:val="none" w:sz="0" w:space="0" w:color="auto"/>
                    <w:left w:val="none" w:sz="0" w:space="0" w:color="auto"/>
                    <w:bottom w:val="none" w:sz="0" w:space="0" w:color="auto"/>
                    <w:right w:val="none" w:sz="0" w:space="0" w:color="auto"/>
                  </w:divBdr>
                  <w:divsChild>
                    <w:div w:id="532184232">
                      <w:marLeft w:val="0"/>
                      <w:marRight w:val="0"/>
                      <w:marTop w:val="0"/>
                      <w:marBottom w:val="0"/>
                      <w:divBdr>
                        <w:top w:val="none" w:sz="0" w:space="0" w:color="auto"/>
                        <w:left w:val="none" w:sz="0" w:space="0" w:color="auto"/>
                        <w:bottom w:val="none" w:sz="0" w:space="0" w:color="auto"/>
                        <w:right w:val="none" w:sz="0" w:space="0" w:color="auto"/>
                      </w:divBdr>
                    </w:div>
                  </w:divsChild>
                </w:div>
                <w:div w:id="2042439578">
                  <w:marLeft w:val="0"/>
                  <w:marRight w:val="0"/>
                  <w:marTop w:val="0"/>
                  <w:marBottom w:val="0"/>
                  <w:divBdr>
                    <w:top w:val="none" w:sz="0" w:space="0" w:color="auto"/>
                    <w:left w:val="none" w:sz="0" w:space="0" w:color="auto"/>
                    <w:bottom w:val="none" w:sz="0" w:space="0" w:color="auto"/>
                    <w:right w:val="none" w:sz="0" w:space="0" w:color="auto"/>
                  </w:divBdr>
                  <w:divsChild>
                    <w:div w:id="1198204130">
                      <w:marLeft w:val="0"/>
                      <w:marRight w:val="0"/>
                      <w:marTop w:val="0"/>
                      <w:marBottom w:val="0"/>
                      <w:divBdr>
                        <w:top w:val="none" w:sz="0" w:space="0" w:color="auto"/>
                        <w:left w:val="none" w:sz="0" w:space="0" w:color="auto"/>
                        <w:bottom w:val="none" w:sz="0" w:space="0" w:color="auto"/>
                        <w:right w:val="none" w:sz="0" w:space="0" w:color="auto"/>
                      </w:divBdr>
                    </w:div>
                    <w:div w:id="190608269">
                      <w:marLeft w:val="0"/>
                      <w:marRight w:val="0"/>
                      <w:marTop w:val="0"/>
                      <w:marBottom w:val="0"/>
                      <w:divBdr>
                        <w:top w:val="none" w:sz="0" w:space="0" w:color="auto"/>
                        <w:left w:val="none" w:sz="0" w:space="0" w:color="auto"/>
                        <w:bottom w:val="none" w:sz="0" w:space="0" w:color="auto"/>
                        <w:right w:val="none" w:sz="0" w:space="0" w:color="auto"/>
                      </w:divBdr>
                    </w:div>
                    <w:div w:id="615671486">
                      <w:marLeft w:val="0"/>
                      <w:marRight w:val="0"/>
                      <w:marTop w:val="0"/>
                      <w:marBottom w:val="0"/>
                      <w:divBdr>
                        <w:top w:val="none" w:sz="0" w:space="0" w:color="auto"/>
                        <w:left w:val="none" w:sz="0" w:space="0" w:color="auto"/>
                        <w:bottom w:val="none" w:sz="0" w:space="0" w:color="auto"/>
                        <w:right w:val="none" w:sz="0" w:space="0" w:color="auto"/>
                      </w:divBdr>
                    </w:div>
                    <w:div w:id="572356810">
                      <w:marLeft w:val="0"/>
                      <w:marRight w:val="0"/>
                      <w:marTop w:val="0"/>
                      <w:marBottom w:val="0"/>
                      <w:divBdr>
                        <w:top w:val="none" w:sz="0" w:space="0" w:color="auto"/>
                        <w:left w:val="none" w:sz="0" w:space="0" w:color="auto"/>
                        <w:bottom w:val="none" w:sz="0" w:space="0" w:color="auto"/>
                        <w:right w:val="none" w:sz="0" w:space="0" w:color="auto"/>
                      </w:divBdr>
                    </w:div>
                  </w:divsChild>
                </w:div>
                <w:div w:id="1694333805">
                  <w:marLeft w:val="0"/>
                  <w:marRight w:val="0"/>
                  <w:marTop w:val="0"/>
                  <w:marBottom w:val="0"/>
                  <w:divBdr>
                    <w:top w:val="none" w:sz="0" w:space="0" w:color="auto"/>
                    <w:left w:val="none" w:sz="0" w:space="0" w:color="auto"/>
                    <w:bottom w:val="none" w:sz="0" w:space="0" w:color="auto"/>
                    <w:right w:val="none" w:sz="0" w:space="0" w:color="auto"/>
                  </w:divBdr>
                  <w:divsChild>
                    <w:div w:id="1127554117">
                      <w:marLeft w:val="0"/>
                      <w:marRight w:val="0"/>
                      <w:marTop w:val="0"/>
                      <w:marBottom w:val="0"/>
                      <w:divBdr>
                        <w:top w:val="none" w:sz="0" w:space="0" w:color="auto"/>
                        <w:left w:val="none" w:sz="0" w:space="0" w:color="auto"/>
                        <w:bottom w:val="none" w:sz="0" w:space="0" w:color="auto"/>
                        <w:right w:val="none" w:sz="0" w:space="0" w:color="auto"/>
                      </w:divBdr>
                    </w:div>
                    <w:div w:id="187765853">
                      <w:marLeft w:val="0"/>
                      <w:marRight w:val="0"/>
                      <w:marTop w:val="0"/>
                      <w:marBottom w:val="0"/>
                      <w:divBdr>
                        <w:top w:val="none" w:sz="0" w:space="0" w:color="auto"/>
                        <w:left w:val="none" w:sz="0" w:space="0" w:color="auto"/>
                        <w:bottom w:val="none" w:sz="0" w:space="0" w:color="auto"/>
                        <w:right w:val="none" w:sz="0" w:space="0" w:color="auto"/>
                      </w:divBdr>
                    </w:div>
                    <w:div w:id="844786680">
                      <w:marLeft w:val="0"/>
                      <w:marRight w:val="0"/>
                      <w:marTop w:val="0"/>
                      <w:marBottom w:val="0"/>
                      <w:divBdr>
                        <w:top w:val="none" w:sz="0" w:space="0" w:color="auto"/>
                        <w:left w:val="none" w:sz="0" w:space="0" w:color="auto"/>
                        <w:bottom w:val="none" w:sz="0" w:space="0" w:color="auto"/>
                        <w:right w:val="none" w:sz="0" w:space="0" w:color="auto"/>
                      </w:divBdr>
                    </w:div>
                    <w:div w:id="716440298">
                      <w:marLeft w:val="0"/>
                      <w:marRight w:val="0"/>
                      <w:marTop w:val="0"/>
                      <w:marBottom w:val="0"/>
                      <w:divBdr>
                        <w:top w:val="none" w:sz="0" w:space="0" w:color="auto"/>
                        <w:left w:val="none" w:sz="0" w:space="0" w:color="auto"/>
                        <w:bottom w:val="none" w:sz="0" w:space="0" w:color="auto"/>
                        <w:right w:val="none" w:sz="0" w:space="0" w:color="auto"/>
                      </w:divBdr>
                    </w:div>
                    <w:div w:id="1658262905">
                      <w:marLeft w:val="0"/>
                      <w:marRight w:val="0"/>
                      <w:marTop w:val="0"/>
                      <w:marBottom w:val="0"/>
                      <w:divBdr>
                        <w:top w:val="none" w:sz="0" w:space="0" w:color="auto"/>
                        <w:left w:val="none" w:sz="0" w:space="0" w:color="auto"/>
                        <w:bottom w:val="none" w:sz="0" w:space="0" w:color="auto"/>
                        <w:right w:val="none" w:sz="0" w:space="0" w:color="auto"/>
                      </w:divBdr>
                    </w:div>
                    <w:div w:id="1187256379">
                      <w:marLeft w:val="0"/>
                      <w:marRight w:val="0"/>
                      <w:marTop w:val="0"/>
                      <w:marBottom w:val="0"/>
                      <w:divBdr>
                        <w:top w:val="none" w:sz="0" w:space="0" w:color="auto"/>
                        <w:left w:val="none" w:sz="0" w:space="0" w:color="auto"/>
                        <w:bottom w:val="none" w:sz="0" w:space="0" w:color="auto"/>
                        <w:right w:val="none" w:sz="0" w:space="0" w:color="auto"/>
                      </w:divBdr>
                    </w:div>
                    <w:div w:id="633290659">
                      <w:marLeft w:val="0"/>
                      <w:marRight w:val="0"/>
                      <w:marTop w:val="0"/>
                      <w:marBottom w:val="0"/>
                      <w:divBdr>
                        <w:top w:val="none" w:sz="0" w:space="0" w:color="auto"/>
                        <w:left w:val="none" w:sz="0" w:space="0" w:color="auto"/>
                        <w:bottom w:val="none" w:sz="0" w:space="0" w:color="auto"/>
                        <w:right w:val="none" w:sz="0" w:space="0" w:color="auto"/>
                      </w:divBdr>
                    </w:div>
                  </w:divsChild>
                </w:div>
                <w:div w:id="2126147448">
                  <w:marLeft w:val="0"/>
                  <w:marRight w:val="0"/>
                  <w:marTop w:val="0"/>
                  <w:marBottom w:val="0"/>
                  <w:divBdr>
                    <w:top w:val="none" w:sz="0" w:space="0" w:color="auto"/>
                    <w:left w:val="none" w:sz="0" w:space="0" w:color="auto"/>
                    <w:bottom w:val="none" w:sz="0" w:space="0" w:color="auto"/>
                    <w:right w:val="none" w:sz="0" w:space="0" w:color="auto"/>
                  </w:divBdr>
                  <w:divsChild>
                    <w:div w:id="522405172">
                      <w:marLeft w:val="0"/>
                      <w:marRight w:val="0"/>
                      <w:marTop w:val="0"/>
                      <w:marBottom w:val="0"/>
                      <w:divBdr>
                        <w:top w:val="none" w:sz="0" w:space="0" w:color="auto"/>
                        <w:left w:val="none" w:sz="0" w:space="0" w:color="auto"/>
                        <w:bottom w:val="none" w:sz="0" w:space="0" w:color="auto"/>
                        <w:right w:val="none" w:sz="0" w:space="0" w:color="auto"/>
                      </w:divBdr>
                    </w:div>
                    <w:div w:id="1957980729">
                      <w:marLeft w:val="0"/>
                      <w:marRight w:val="0"/>
                      <w:marTop w:val="0"/>
                      <w:marBottom w:val="0"/>
                      <w:divBdr>
                        <w:top w:val="none" w:sz="0" w:space="0" w:color="auto"/>
                        <w:left w:val="none" w:sz="0" w:space="0" w:color="auto"/>
                        <w:bottom w:val="none" w:sz="0" w:space="0" w:color="auto"/>
                        <w:right w:val="none" w:sz="0" w:space="0" w:color="auto"/>
                      </w:divBdr>
                    </w:div>
                  </w:divsChild>
                </w:div>
                <w:div w:id="1466511821">
                  <w:marLeft w:val="0"/>
                  <w:marRight w:val="0"/>
                  <w:marTop w:val="0"/>
                  <w:marBottom w:val="0"/>
                  <w:divBdr>
                    <w:top w:val="none" w:sz="0" w:space="0" w:color="auto"/>
                    <w:left w:val="none" w:sz="0" w:space="0" w:color="auto"/>
                    <w:bottom w:val="none" w:sz="0" w:space="0" w:color="auto"/>
                    <w:right w:val="none" w:sz="0" w:space="0" w:color="auto"/>
                  </w:divBdr>
                  <w:divsChild>
                    <w:div w:id="6909511">
                      <w:marLeft w:val="0"/>
                      <w:marRight w:val="0"/>
                      <w:marTop w:val="0"/>
                      <w:marBottom w:val="0"/>
                      <w:divBdr>
                        <w:top w:val="none" w:sz="0" w:space="0" w:color="auto"/>
                        <w:left w:val="none" w:sz="0" w:space="0" w:color="auto"/>
                        <w:bottom w:val="none" w:sz="0" w:space="0" w:color="auto"/>
                        <w:right w:val="none" w:sz="0" w:space="0" w:color="auto"/>
                      </w:divBdr>
                    </w:div>
                    <w:div w:id="1191533347">
                      <w:marLeft w:val="0"/>
                      <w:marRight w:val="0"/>
                      <w:marTop w:val="0"/>
                      <w:marBottom w:val="0"/>
                      <w:divBdr>
                        <w:top w:val="none" w:sz="0" w:space="0" w:color="auto"/>
                        <w:left w:val="none" w:sz="0" w:space="0" w:color="auto"/>
                        <w:bottom w:val="none" w:sz="0" w:space="0" w:color="auto"/>
                        <w:right w:val="none" w:sz="0" w:space="0" w:color="auto"/>
                      </w:divBdr>
                    </w:div>
                    <w:div w:id="1977182425">
                      <w:marLeft w:val="0"/>
                      <w:marRight w:val="0"/>
                      <w:marTop w:val="0"/>
                      <w:marBottom w:val="0"/>
                      <w:divBdr>
                        <w:top w:val="none" w:sz="0" w:space="0" w:color="auto"/>
                        <w:left w:val="none" w:sz="0" w:space="0" w:color="auto"/>
                        <w:bottom w:val="none" w:sz="0" w:space="0" w:color="auto"/>
                        <w:right w:val="none" w:sz="0" w:space="0" w:color="auto"/>
                      </w:divBdr>
                    </w:div>
                    <w:div w:id="1673213497">
                      <w:marLeft w:val="0"/>
                      <w:marRight w:val="0"/>
                      <w:marTop w:val="0"/>
                      <w:marBottom w:val="0"/>
                      <w:divBdr>
                        <w:top w:val="none" w:sz="0" w:space="0" w:color="auto"/>
                        <w:left w:val="none" w:sz="0" w:space="0" w:color="auto"/>
                        <w:bottom w:val="none" w:sz="0" w:space="0" w:color="auto"/>
                        <w:right w:val="none" w:sz="0" w:space="0" w:color="auto"/>
                      </w:divBdr>
                    </w:div>
                    <w:div w:id="805660050">
                      <w:marLeft w:val="0"/>
                      <w:marRight w:val="0"/>
                      <w:marTop w:val="0"/>
                      <w:marBottom w:val="0"/>
                      <w:divBdr>
                        <w:top w:val="none" w:sz="0" w:space="0" w:color="auto"/>
                        <w:left w:val="none" w:sz="0" w:space="0" w:color="auto"/>
                        <w:bottom w:val="none" w:sz="0" w:space="0" w:color="auto"/>
                        <w:right w:val="none" w:sz="0" w:space="0" w:color="auto"/>
                      </w:divBdr>
                    </w:div>
                    <w:div w:id="830953520">
                      <w:marLeft w:val="0"/>
                      <w:marRight w:val="0"/>
                      <w:marTop w:val="0"/>
                      <w:marBottom w:val="0"/>
                      <w:divBdr>
                        <w:top w:val="none" w:sz="0" w:space="0" w:color="auto"/>
                        <w:left w:val="none" w:sz="0" w:space="0" w:color="auto"/>
                        <w:bottom w:val="none" w:sz="0" w:space="0" w:color="auto"/>
                        <w:right w:val="none" w:sz="0" w:space="0" w:color="auto"/>
                      </w:divBdr>
                    </w:div>
                  </w:divsChild>
                </w:div>
                <w:div w:id="536896092">
                  <w:marLeft w:val="0"/>
                  <w:marRight w:val="0"/>
                  <w:marTop w:val="0"/>
                  <w:marBottom w:val="0"/>
                  <w:divBdr>
                    <w:top w:val="none" w:sz="0" w:space="0" w:color="auto"/>
                    <w:left w:val="none" w:sz="0" w:space="0" w:color="auto"/>
                    <w:bottom w:val="none" w:sz="0" w:space="0" w:color="auto"/>
                    <w:right w:val="none" w:sz="0" w:space="0" w:color="auto"/>
                  </w:divBdr>
                  <w:divsChild>
                    <w:div w:id="403994660">
                      <w:marLeft w:val="0"/>
                      <w:marRight w:val="0"/>
                      <w:marTop w:val="0"/>
                      <w:marBottom w:val="0"/>
                      <w:divBdr>
                        <w:top w:val="none" w:sz="0" w:space="0" w:color="auto"/>
                        <w:left w:val="none" w:sz="0" w:space="0" w:color="auto"/>
                        <w:bottom w:val="none" w:sz="0" w:space="0" w:color="auto"/>
                        <w:right w:val="none" w:sz="0" w:space="0" w:color="auto"/>
                      </w:divBdr>
                    </w:div>
                    <w:div w:id="413167567">
                      <w:marLeft w:val="0"/>
                      <w:marRight w:val="0"/>
                      <w:marTop w:val="0"/>
                      <w:marBottom w:val="0"/>
                      <w:divBdr>
                        <w:top w:val="none" w:sz="0" w:space="0" w:color="auto"/>
                        <w:left w:val="none" w:sz="0" w:space="0" w:color="auto"/>
                        <w:bottom w:val="none" w:sz="0" w:space="0" w:color="auto"/>
                        <w:right w:val="none" w:sz="0" w:space="0" w:color="auto"/>
                      </w:divBdr>
                    </w:div>
                    <w:div w:id="2000188494">
                      <w:marLeft w:val="0"/>
                      <w:marRight w:val="0"/>
                      <w:marTop w:val="0"/>
                      <w:marBottom w:val="0"/>
                      <w:divBdr>
                        <w:top w:val="none" w:sz="0" w:space="0" w:color="auto"/>
                        <w:left w:val="none" w:sz="0" w:space="0" w:color="auto"/>
                        <w:bottom w:val="none" w:sz="0" w:space="0" w:color="auto"/>
                        <w:right w:val="none" w:sz="0" w:space="0" w:color="auto"/>
                      </w:divBdr>
                    </w:div>
                    <w:div w:id="217521504">
                      <w:marLeft w:val="0"/>
                      <w:marRight w:val="0"/>
                      <w:marTop w:val="0"/>
                      <w:marBottom w:val="0"/>
                      <w:divBdr>
                        <w:top w:val="none" w:sz="0" w:space="0" w:color="auto"/>
                        <w:left w:val="none" w:sz="0" w:space="0" w:color="auto"/>
                        <w:bottom w:val="none" w:sz="0" w:space="0" w:color="auto"/>
                        <w:right w:val="none" w:sz="0" w:space="0" w:color="auto"/>
                      </w:divBdr>
                    </w:div>
                    <w:div w:id="544329">
                      <w:marLeft w:val="0"/>
                      <w:marRight w:val="0"/>
                      <w:marTop w:val="0"/>
                      <w:marBottom w:val="0"/>
                      <w:divBdr>
                        <w:top w:val="none" w:sz="0" w:space="0" w:color="auto"/>
                        <w:left w:val="none" w:sz="0" w:space="0" w:color="auto"/>
                        <w:bottom w:val="none" w:sz="0" w:space="0" w:color="auto"/>
                        <w:right w:val="none" w:sz="0" w:space="0" w:color="auto"/>
                      </w:divBdr>
                    </w:div>
                    <w:div w:id="1704331187">
                      <w:marLeft w:val="0"/>
                      <w:marRight w:val="0"/>
                      <w:marTop w:val="0"/>
                      <w:marBottom w:val="0"/>
                      <w:divBdr>
                        <w:top w:val="none" w:sz="0" w:space="0" w:color="auto"/>
                        <w:left w:val="none" w:sz="0" w:space="0" w:color="auto"/>
                        <w:bottom w:val="none" w:sz="0" w:space="0" w:color="auto"/>
                        <w:right w:val="none" w:sz="0" w:space="0" w:color="auto"/>
                      </w:divBdr>
                    </w:div>
                    <w:div w:id="1572158733">
                      <w:marLeft w:val="0"/>
                      <w:marRight w:val="0"/>
                      <w:marTop w:val="0"/>
                      <w:marBottom w:val="0"/>
                      <w:divBdr>
                        <w:top w:val="none" w:sz="0" w:space="0" w:color="auto"/>
                        <w:left w:val="none" w:sz="0" w:space="0" w:color="auto"/>
                        <w:bottom w:val="none" w:sz="0" w:space="0" w:color="auto"/>
                        <w:right w:val="none" w:sz="0" w:space="0" w:color="auto"/>
                      </w:divBdr>
                    </w:div>
                    <w:div w:id="1847209661">
                      <w:marLeft w:val="0"/>
                      <w:marRight w:val="0"/>
                      <w:marTop w:val="0"/>
                      <w:marBottom w:val="0"/>
                      <w:divBdr>
                        <w:top w:val="none" w:sz="0" w:space="0" w:color="auto"/>
                        <w:left w:val="none" w:sz="0" w:space="0" w:color="auto"/>
                        <w:bottom w:val="none" w:sz="0" w:space="0" w:color="auto"/>
                        <w:right w:val="none" w:sz="0" w:space="0" w:color="auto"/>
                      </w:divBdr>
                    </w:div>
                  </w:divsChild>
                </w:div>
                <w:div w:id="32181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6542</Words>
  <Characters>39258</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cp:revision>
  <dcterms:created xsi:type="dcterms:W3CDTF">2019-05-21T08:11:00Z</dcterms:created>
  <dcterms:modified xsi:type="dcterms:W3CDTF">2019-05-21T08:11:00Z</dcterms:modified>
</cp:coreProperties>
</file>