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B39" w:rsidRDefault="00B27B39" w:rsidP="00B27B3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3 do uchwały Nr </w:t>
      </w:r>
      <w:proofErr w:type="gramStart"/>
      <w:r>
        <w:rPr>
          <w:rFonts w:ascii="Arial" w:hAnsi="Arial" w:cs="Arial"/>
          <w:sz w:val="20"/>
          <w:szCs w:val="20"/>
        </w:rPr>
        <w:t>XXXIX/270/2018      Rady</w:t>
      </w:r>
      <w:proofErr w:type="gramEnd"/>
      <w:r>
        <w:rPr>
          <w:rFonts w:ascii="Arial" w:hAnsi="Arial" w:cs="Arial"/>
          <w:sz w:val="20"/>
          <w:szCs w:val="20"/>
        </w:rPr>
        <w:t xml:space="preserve"> Gminy Boleszkowice z dnia 28 czerwca 2018 r.ws uchwalenia wieloletniej Prognozy Finansowej Gminy Boleszkowice na lata 2018-2028</w:t>
      </w:r>
    </w:p>
    <w:p w:rsidR="00B27B39" w:rsidRDefault="00B27B39" w:rsidP="00B27B3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center"/>
        <w:rPr>
          <w:rFonts w:ascii="Arial" w:hAnsi="Arial" w:cs="Arial"/>
          <w:b/>
          <w:bCs/>
          <w:sz w:val="20"/>
          <w:szCs w:val="20"/>
        </w:rPr>
      </w:pPr>
    </w:p>
    <w:p w:rsidR="00B27B39" w:rsidRDefault="00B27B39" w:rsidP="00B27B3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center"/>
        <w:rPr>
          <w:rFonts w:ascii="Arial" w:hAnsi="Arial" w:cs="Arial"/>
          <w:b/>
          <w:bCs/>
        </w:rPr>
      </w:pPr>
    </w:p>
    <w:p w:rsidR="00B27B39" w:rsidRDefault="00B27B39" w:rsidP="00B27B3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UZASADNIENIE</w:t>
      </w:r>
    </w:p>
    <w:p w:rsidR="00B27B39" w:rsidRDefault="00B27B39" w:rsidP="00B27B3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Objaśnienia przyjętych wartości do Wieloletniej Prognozy Finansowej Gminy Boleszkowice na lata 2018-2028.</w:t>
      </w:r>
    </w:p>
    <w:p w:rsidR="00B27B39" w:rsidRDefault="00B27B39" w:rsidP="00B27B3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>Zgodnie ze zmianami w budżecie w 2018 roku, dokonano następujących zmian w Wieloletniej Prognozie Finansowej Gminy Boleszkowice na lata 2018-2028:</w:t>
      </w:r>
    </w:p>
    <w:tbl>
      <w:tblPr>
        <w:tblW w:w="0" w:type="auto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0"/>
        <w:gridCol w:w="4290"/>
      </w:tblGrid>
      <w:tr w:rsidR="00B27B39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39" w:rsidRDefault="00B27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Zwiększenie dochodów w 2018 r.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39" w:rsidRDefault="00B27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506 814,93 zł</w:t>
            </w:r>
          </w:p>
        </w:tc>
      </w:tr>
      <w:tr w:rsidR="00B27B39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39" w:rsidRDefault="00B27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w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tym: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39" w:rsidRDefault="00B27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7B39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39" w:rsidRDefault="00B27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Zwiększenie dochodów bieżących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39" w:rsidRDefault="00B27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443 962,93 zł</w:t>
            </w:r>
          </w:p>
        </w:tc>
      </w:tr>
      <w:tr w:rsidR="00B27B39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39" w:rsidRDefault="00B27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Zwiększenie dochodów majątkowych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39" w:rsidRDefault="00B27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62 852,00 zł</w:t>
            </w:r>
          </w:p>
        </w:tc>
      </w:tr>
      <w:tr w:rsidR="00B27B39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39" w:rsidRDefault="00B27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Zwiększenie wydatków w 2018 r.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39" w:rsidRDefault="00B27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398 285,73 zł</w:t>
            </w:r>
          </w:p>
        </w:tc>
      </w:tr>
      <w:tr w:rsidR="00B27B39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39" w:rsidRDefault="00B27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w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tym: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39" w:rsidRDefault="00B27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7B39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39" w:rsidRDefault="00B27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Zwiększenie wydatków bieżących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39" w:rsidRDefault="00B27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462 285,73 zł</w:t>
            </w:r>
          </w:p>
        </w:tc>
      </w:tr>
      <w:tr w:rsidR="00B27B39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39" w:rsidRDefault="00B27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Zmniejszenie wydatków majątkowych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39" w:rsidRDefault="00B27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-64 000,00 zł</w:t>
            </w:r>
          </w:p>
        </w:tc>
      </w:tr>
      <w:tr w:rsidR="00B27B39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39" w:rsidRDefault="00B27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Deficyt (plan) po zmianach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39" w:rsidRDefault="00B27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-2 048 939,80 zł</w:t>
            </w:r>
          </w:p>
        </w:tc>
      </w:tr>
      <w:tr w:rsidR="00B27B39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39" w:rsidRDefault="00B27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Zmniejszenie przychodów</w:t>
            </w:r>
          </w:p>
        </w:tc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B39" w:rsidRDefault="00B27B3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-108 529,20 zł</w:t>
            </w:r>
          </w:p>
        </w:tc>
      </w:tr>
    </w:tbl>
    <w:p w:rsidR="00B27B39" w:rsidRDefault="00B27B39" w:rsidP="00B27B3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both"/>
        <w:rPr>
          <w:rFonts w:ascii="Arial" w:hAnsi="Arial" w:cs="Arial"/>
        </w:rPr>
      </w:pPr>
    </w:p>
    <w:p w:rsidR="00B27B39" w:rsidRDefault="00B27B39" w:rsidP="00B27B3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>Pełen zakres zmian obrazują załączniki nr 1 i 2 do niniejszej uchwały.</w:t>
      </w:r>
    </w:p>
    <w:p w:rsidR="00B27B39" w:rsidRDefault="00B27B39" w:rsidP="00B27B3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rPr>
          <w:rFonts w:ascii="Arial" w:hAnsi="Arial" w:cs="Arial"/>
        </w:rPr>
      </w:pPr>
    </w:p>
    <w:p w:rsidR="000E5EA6" w:rsidRDefault="000E5EA6" w:rsidP="00B27B39">
      <w:bookmarkStart w:id="0" w:name="_GoBack"/>
      <w:bookmarkEnd w:id="0"/>
    </w:p>
    <w:sectPr w:rsidR="000E5E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B39"/>
    <w:rsid w:val="000E5EA6"/>
    <w:rsid w:val="00B27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5894EE-BA63-41C6-AA6C-47599B33E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2018-07-02T14:30:00Z</dcterms:created>
  <dcterms:modified xsi:type="dcterms:W3CDTF">2018-07-02T14:31:00Z</dcterms:modified>
</cp:coreProperties>
</file>