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007C" w:rsidRPr="0028007C" w:rsidRDefault="0028007C" w:rsidP="0028007C">
      <w:pPr>
        <w:pBdr>
          <w:bottom w:val="single" w:sz="6" w:space="1" w:color="auto"/>
        </w:pBdr>
        <w:spacing w:after="0" w:line="240" w:lineRule="auto"/>
        <w:jc w:val="center"/>
        <w:rPr>
          <w:rFonts w:ascii="Arial" w:eastAsia="Times New Roman" w:hAnsi="Arial" w:cs="Arial"/>
          <w:vanish/>
          <w:sz w:val="16"/>
          <w:szCs w:val="16"/>
          <w:lang w:eastAsia="pl-PL"/>
        </w:rPr>
      </w:pPr>
      <w:bookmarkStart w:id="0" w:name="_GoBack"/>
      <w:bookmarkEnd w:id="0"/>
      <w:r w:rsidRPr="0028007C">
        <w:rPr>
          <w:rFonts w:ascii="Arial" w:eastAsia="Times New Roman" w:hAnsi="Arial" w:cs="Arial"/>
          <w:vanish/>
          <w:sz w:val="16"/>
          <w:szCs w:val="16"/>
          <w:lang w:eastAsia="pl-PL"/>
        </w:rPr>
        <w:t>Początek formularza</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p>
    <w:p w:rsidR="0028007C" w:rsidRPr="0028007C" w:rsidRDefault="0028007C" w:rsidP="0028007C">
      <w:pPr>
        <w:spacing w:after="24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sz w:val="24"/>
          <w:szCs w:val="24"/>
          <w:lang w:eastAsia="pl-PL"/>
        </w:rPr>
        <w:br/>
        <w:t xml:space="preserve">Ogłoszenie nr 539338-N-2018 z dnia 2018-04-03 r. </w:t>
      </w:r>
    </w:p>
    <w:p w:rsidR="0028007C" w:rsidRPr="0028007C" w:rsidRDefault="0028007C" w:rsidP="0028007C">
      <w:pPr>
        <w:spacing w:after="0" w:line="240" w:lineRule="auto"/>
        <w:jc w:val="center"/>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t>Urząd Gminy Boleszkowice: "Zaprojektowanie i wykonanie robót budowlanych polegających na budowie kanalizacji sanitarnej w miejscowości Gudzisz i Reczyce oraz oczyszczalni scieków w miejscowości Gudzisz - Gmina Boleszkowice."</w:t>
      </w:r>
      <w:r w:rsidRPr="0028007C">
        <w:rPr>
          <w:rFonts w:ascii="Times New Roman" w:eastAsia="Times New Roman" w:hAnsi="Times New Roman" w:cs="Times New Roman"/>
          <w:sz w:val="24"/>
          <w:szCs w:val="24"/>
          <w:lang w:eastAsia="pl-PL"/>
        </w:rPr>
        <w:br/>
        <w:t>OGŁOSZENIE O ZAMÓWIENIU - Roboty budowlane</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b/>
          <w:bCs/>
          <w:sz w:val="24"/>
          <w:szCs w:val="24"/>
          <w:lang w:eastAsia="pl-PL"/>
        </w:rPr>
        <w:t>Zamieszczanie ogłoszenia:</w:t>
      </w:r>
      <w:r w:rsidRPr="0028007C">
        <w:rPr>
          <w:rFonts w:ascii="Times New Roman" w:eastAsia="Times New Roman" w:hAnsi="Times New Roman" w:cs="Times New Roman"/>
          <w:sz w:val="24"/>
          <w:szCs w:val="24"/>
          <w:lang w:eastAsia="pl-PL"/>
        </w:rPr>
        <w:t xml:space="preserve"> Zamieszczanie obowiązkowe</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b/>
          <w:bCs/>
          <w:sz w:val="24"/>
          <w:szCs w:val="24"/>
          <w:lang w:eastAsia="pl-PL"/>
        </w:rPr>
        <w:t>Ogłoszenie dotyczy:</w:t>
      </w:r>
      <w:r w:rsidRPr="0028007C">
        <w:rPr>
          <w:rFonts w:ascii="Times New Roman" w:eastAsia="Times New Roman" w:hAnsi="Times New Roman" w:cs="Times New Roman"/>
          <w:sz w:val="24"/>
          <w:szCs w:val="24"/>
          <w:lang w:eastAsia="pl-PL"/>
        </w:rPr>
        <w:t xml:space="preserve"> Zamówienia publicznego</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t>Tak</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Nazwa projektu lub programu</w:t>
      </w:r>
      <w:r w:rsidRPr="0028007C">
        <w:rPr>
          <w:rFonts w:ascii="Times New Roman" w:eastAsia="Times New Roman" w:hAnsi="Times New Roman" w:cs="Times New Roman"/>
          <w:sz w:val="24"/>
          <w:szCs w:val="24"/>
          <w:lang w:eastAsia="pl-PL"/>
        </w:rPr>
        <w:br/>
        <w:t>Zadanie finansowane jest z Europejskiego Funduszu Rolnego na rzecz Rozwoju Obszarów Wiejskich : Europa Inwestująca w Obszary Wiejskie</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t>Nie</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br/>
        <w:t>Należy podać minimalny procentowy wskaźnik zatrudnienia osób należących do jednej lub więcej kategorii, o których mowa w art. 22 ust. 2 ustawy Pzp, nie mniejszy niż 30%, osób zatrudnionych przez zakłady pracy chronionej lub wykonawców albo ich jednostki (w %)</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u w:val="single"/>
          <w:lang w:eastAsia="pl-PL"/>
        </w:rPr>
        <w:t>SEKCJA I: ZAMAWIAJĄCY</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b/>
          <w:bCs/>
          <w:sz w:val="24"/>
          <w:szCs w:val="24"/>
          <w:lang w:eastAsia="pl-PL"/>
        </w:rPr>
        <w:t xml:space="preserve">Postępowanie przeprowadza centralny zamawiający </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t>Nie</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t>Nie</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b/>
          <w:bCs/>
          <w:sz w:val="24"/>
          <w:szCs w:val="24"/>
          <w:lang w:eastAsia="pl-PL"/>
        </w:rPr>
        <w:t>Informacje na temat podmiotu któremu zamawiający powierzył/powierzyli prowadzenie postępowania:</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Postępowanie jest przeprowadzane wspólnie przez zamawiających</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t>Nie</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br/>
        <w:t>Jeżeli tak, należy wymienić zamawiających, którzy wspólnie przeprowadzają postępowanie oraz podać adresy ich siedzib, krajowe numery identyfikacyjne oraz osoby do kontaktów wraz z danymi do kontaktów:</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t>Nie</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Informacje dodatkowe:</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b/>
          <w:bCs/>
          <w:sz w:val="24"/>
          <w:szCs w:val="24"/>
          <w:lang w:eastAsia="pl-PL"/>
        </w:rPr>
        <w:lastRenderedPageBreak/>
        <w:t xml:space="preserve">I. 1) NAZWA I ADRES: </w:t>
      </w:r>
      <w:r w:rsidRPr="0028007C">
        <w:rPr>
          <w:rFonts w:ascii="Times New Roman" w:eastAsia="Times New Roman" w:hAnsi="Times New Roman" w:cs="Times New Roman"/>
          <w:sz w:val="24"/>
          <w:szCs w:val="24"/>
          <w:lang w:eastAsia="pl-PL"/>
        </w:rPr>
        <w:t>Urząd Gminy Boleszkowice, krajowy numer identyfikacyjny 53335700000, ul. ul. Świerczewskiego  24 , 74407   Boleszkowice, woj. zachodniopomorskie, państwo Polska, tel. 095 7606124 w. 43, e-mail boleszkowice@boleszkowice.pl, faks 957 606 135.</w:t>
      </w:r>
      <w:r w:rsidRPr="0028007C">
        <w:rPr>
          <w:rFonts w:ascii="Times New Roman" w:eastAsia="Times New Roman" w:hAnsi="Times New Roman" w:cs="Times New Roman"/>
          <w:sz w:val="24"/>
          <w:szCs w:val="24"/>
          <w:lang w:eastAsia="pl-PL"/>
        </w:rPr>
        <w:br/>
        <w:t>Adres strony internetowej (URL):</w:t>
      </w:r>
      <w:r w:rsidRPr="0028007C">
        <w:rPr>
          <w:rFonts w:ascii="Times New Roman" w:eastAsia="Times New Roman" w:hAnsi="Times New Roman" w:cs="Times New Roman"/>
          <w:sz w:val="24"/>
          <w:szCs w:val="24"/>
          <w:lang w:eastAsia="pl-PL"/>
        </w:rPr>
        <w:br/>
        <w:t>Adres profilu nabywcy:</w:t>
      </w:r>
      <w:r w:rsidRPr="0028007C">
        <w:rPr>
          <w:rFonts w:ascii="Times New Roman" w:eastAsia="Times New Roman" w:hAnsi="Times New Roman" w:cs="Times New Roman"/>
          <w:sz w:val="24"/>
          <w:szCs w:val="24"/>
          <w:lang w:eastAsia="pl-PL"/>
        </w:rPr>
        <w:br/>
        <w:t>Adres strony internetowej pod którym można uzyskać dostęp do narzędzi i urządzeń lub formatów plików, które nie są ogólnie dostępne</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b/>
          <w:bCs/>
          <w:sz w:val="24"/>
          <w:szCs w:val="24"/>
          <w:lang w:eastAsia="pl-PL"/>
        </w:rPr>
        <w:t xml:space="preserve">I. 2) RODZAJ ZAMAWIAJĄCEGO: </w:t>
      </w:r>
      <w:r w:rsidRPr="0028007C">
        <w:rPr>
          <w:rFonts w:ascii="Times New Roman" w:eastAsia="Times New Roman" w:hAnsi="Times New Roman" w:cs="Times New Roman"/>
          <w:sz w:val="24"/>
          <w:szCs w:val="24"/>
          <w:lang w:eastAsia="pl-PL"/>
        </w:rPr>
        <w:t>Administracja samorządowa</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b/>
          <w:bCs/>
          <w:sz w:val="24"/>
          <w:szCs w:val="24"/>
          <w:lang w:eastAsia="pl-PL"/>
        </w:rPr>
        <w:t xml:space="preserve">I.3) WSPÓLNE UDZIELANIE ZAMÓWIENIA </w:t>
      </w:r>
      <w:r w:rsidRPr="0028007C">
        <w:rPr>
          <w:rFonts w:ascii="Times New Roman" w:eastAsia="Times New Roman" w:hAnsi="Times New Roman" w:cs="Times New Roman"/>
          <w:b/>
          <w:bCs/>
          <w:i/>
          <w:iCs/>
          <w:sz w:val="24"/>
          <w:szCs w:val="24"/>
          <w:lang w:eastAsia="pl-PL"/>
        </w:rPr>
        <w:t>(jeżeli dotyczy)</w:t>
      </w:r>
      <w:r w:rsidRPr="0028007C">
        <w:rPr>
          <w:rFonts w:ascii="Times New Roman" w:eastAsia="Times New Roman" w:hAnsi="Times New Roman" w:cs="Times New Roman"/>
          <w:b/>
          <w:bCs/>
          <w:sz w:val="24"/>
          <w:szCs w:val="24"/>
          <w:lang w:eastAsia="pl-PL"/>
        </w:rPr>
        <w:t xml:space="preserve">: </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b/>
          <w:bCs/>
          <w:sz w:val="24"/>
          <w:szCs w:val="24"/>
          <w:lang w:eastAsia="pl-PL"/>
        </w:rPr>
        <w:t xml:space="preserve">I.4) KOMUNIKACJA: </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Nieograniczony, pełny i bezpośredni dostęp do dokumentów z postępowania można uzyskać pod adresem (URL)</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t>Tak</w:t>
      </w:r>
      <w:r w:rsidRPr="0028007C">
        <w:rPr>
          <w:rFonts w:ascii="Times New Roman" w:eastAsia="Times New Roman" w:hAnsi="Times New Roman" w:cs="Times New Roman"/>
          <w:sz w:val="24"/>
          <w:szCs w:val="24"/>
          <w:lang w:eastAsia="pl-PL"/>
        </w:rPr>
        <w:br/>
        <w:t>http://www.bip.boleszkowice.pl</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t>Tak</w:t>
      </w:r>
      <w:r w:rsidRPr="0028007C">
        <w:rPr>
          <w:rFonts w:ascii="Times New Roman" w:eastAsia="Times New Roman" w:hAnsi="Times New Roman" w:cs="Times New Roman"/>
          <w:sz w:val="24"/>
          <w:szCs w:val="24"/>
          <w:lang w:eastAsia="pl-PL"/>
        </w:rPr>
        <w:br/>
        <w:t>http://www.bip.boleszkowice.pl</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t>Nie</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Oferty lub wnioski o dopuszczenie do udziału w postępowaniu należy przesyłać:</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Elektronicznie</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t>Nie</w:t>
      </w:r>
      <w:r w:rsidRPr="0028007C">
        <w:rPr>
          <w:rFonts w:ascii="Times New Roman" w:eastAsia="Times New Roman" w:hAnsi="Times New Roman" w:cs="Times New Roman"/>
          <w:sz w:val="24"/>
          <w:szCs w:val="24"/>
          <w:lang w:eastAsia="pl-PL"/>
        </w:rPr>
        <w:br/>
        <w:t>adres</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t> </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28007C">
        <w:rPr>
          <w:rFonts w:ascii="Times New Roman" w:eastAsia="Times New Roman" w:hAnsi="Times New Roman" w:cs="Times New Roman"/>
          <w:sz w:val="24"/>
          <w:szCs w:val="24"/>
          <w:lang w:eastAsia="pl-PL"/>
        </w:rPr>
        <w:br/>
        <w:t>Nie</w:t>
      </w:r>
      <w:r w:rsidRPr="0028007C">
        <w:rPr>
          <w:rFonts w:ascii="Times New Roman" w:eastAsia="Times New Roman" w:hAnsi="Times New Roman" w:cs="Times New Roman"/>
          <w:sz w:val="24"/>
          <w:szCs w:val="24"/>
          <w:lang w:eastAsia="pl-PL"/>
        </w:rPr>
        <w:br/>
        <w:t>Inny sposób:</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28007C">
        <w:rPr>
          <w:rFonts w:ascii="Times New Roman" w:eastAsia="Times New Roman" w:hAnsi="Times New Roman" w:cs="Times New Roman"/>
          <w:sz w:val="24"/>
          <w:szCs w:val="24"/>
          <w:lang w:eastAsia="pl-PL"/>
        </w:rPr>
        <w:br/>
        <w:t>Tak</w:t>
      </w:r>
      <w:r w:rsidRPr="0028007C">
        <w:rPr>
          <w:rFonts w:ascii="Times New Roman" w:eastAsia="Times New Roman" w:hAnsi="Times New Roman" w:cs="Times New Roman"/>
          <w:sz w:val="24"/>
          <w:szCs w:val="24"/>
          <w:lang w:eastAsia="pl-PL"/>
        </w:rPr>
        <w:br/>
        <w:t>Inny sposób:</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sz w:val="24"/>
          <w:szCs w:val="24"/>
          <w:lang w:eastAsia="pl-PL"/>
        </w:rPr>
        <w:br/>
        <w:t>Adres:</w:t>
      </w:r>
      <w:r w:rsidRPr="0028007C">
        <w:rPr>
          <w:rFonts w:ascii="Times New Roman" w:eastAsia="Times New Roman" w:hAnsi="Times New Roman" w:cs="Times New Roman"/>
          <w:sz w:val="24"/>
          <w:szCs w:val="24"/>
          <w:lang w:eastAsia="pl-PL"/>
        </w:rPr>
        <w:br/>
        <w:t>Urząd Gminy Boleszkowice, ul. Słoneczna 24, 74-407 Boleszkowice</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lastRenderedPageBreak/>
        <w:br/>
      </w:r>
      <w:r w:rsidRPr="0028007C">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t>Nie</w:t>
      </w:r>
      <w:r w:rsidRPr="0028007C">
        <w:rPr>
          <w:rFonts w:ascii="Times New Roman" w:eastAsia="Times New Roman" w:hAnsi="Times New Roman" w:cs="Times New Roman"/>
          <w:sz w:val="24"/>
          <w:szCs w:val="24"/>
          <w:lang w:eastAsia="pl-PL"/>
        </w:rPr>
        <w:br/>
        <w:t>Nieograniczony, pełny, bezpośredni i bezpłatny dostęp do tych narzędzi można uzyskać pod adresem: (URL)</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u w:val="single"/>
          <w:lang w:eastAsia="pl-PL"/>
        </w:rPr>
        <w:t xml:space="preserve">SEKCJA II: PRZEDMIOT ZAMÓWIENIA </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 xml:space="preserve">II.1) Nazwa nadana zamówieniu przez zamawiającego: </w:t>
      </w:r>
      <w:r w:rsidRPr="0028007C">
        <w:rPr>
          <w:rFonts w:ascii="Times New Roman" w:eastAsia="Times New Roman" w:hAnsi="Times New Roman" w:cs="Times New Roman"/>
          <w:sz w:val="24"/>
          <w:szCs w:val="24"/>
          <w:lang w:eastAsia="pl-PL"/>
        </w:rPr>
        <w:t>"Zaprojektowanie i wykonanie robót budowlanych polegających na budowie kanalizacji sanitarnej w miejscowości Gudzisz i Reczyce oraz oczyszczalni scieków w miejscowości Gudzisz - Gmina Boleszkowice."</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 xml:space="preserve">Numer referencyjny: </w:t>
      </w:r>
      <w:r w:rsidRPr="0028007C">
        <w:rPr>
          <w:rFonts w:ascii="Times New Roman" w:eastAsia="Times New Roman" w:hAnsi="Times New Roman" w:cs="Times New Roman"/>
          <w:sz w:val="24"/>
          <w:szCs w:val="24"/>
          <w:lang w:eastAsia="pl-PL"/>
        </w:rPr>
        <w:t>OŚGN.ZP.271.7.2018</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28007C" w:rsidRPr="0028007C" w:rsidRDefault="0028007C" w:rsidP="0028007C">
      <w:pPr>
        <w:spacing w:after="0" w:line="240" w:lineRule="auto"/>
        <w:jc w:val="both"/>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t>Nie</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 xml:space="preserve">II.2) Rodzaj zamówienia: </w:t>
      </w:r>
      <w:r w:rsidRPr="0028007C">
        <w:rPr>
          <w:rFonts w:ascii="Times New Roman" w:eastAsia="Times New Roman" w:hAnsi="Times New Roman" w:cs="Times New Roman"/>
          <w:sz w:val="24"/>
          <w:szCs w:val="24"/>
          <w:lang w:eastAsia="pl-PL"/>
        </w:rPr>
        <w:t>Roboty budowlane</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II.3) Informacja o możliwości składania ofert częściowych</w:t>
      </w:r>
      <w:r w:rsidRPr="0028007C">
        <w:rPr>
          <w:rFonts w:ascii="Times New Roman" w:eastAsia="Times New Roman" w:hAnsi="Times New Roman" w:cs="Times New Roman"/>
          <w:sz w:val="24"/>
          <w:szCs w:val="24"/>
          <w:lang w:eastAsia="pl-PL"/>
        </w:rPr>
        <w:br/>
        <w:t>Zamówienie podzielone jest na części:</w:t>
      </w:r>
    </w:p>
    <w:p w:rsidR="0028007C" w:rsidRPr="0028007C" w:rsidRDefault="0028007C" w:rsidP="0028007C">
      <w:pPr>
        <w:spacing w:after="24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t>Nie</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Oferty lub wnioski o dopuszczenie do udziału w postępowaniu można składać w odniesieniu do:</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 xml:space="preserve">II.4) Krótki opis przedmiotu zamówienia </w:t>
      </w:r>
      <w:r w:rsidRPr="0028007C">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28007C">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28007C">
        <w:rPr>
          <w:rFonts w:ascii="Times New Roman" w:eastAsia="Times New Roman" w:hAnsi="Times New Roman" w:cs="Times New Roman"/>
          <w:sz w:val="24"/>
          <w:szCs w:val="24"/>
          <w:lang w:eastAsia="pl-PL"/>
        </w:rPr>
        <w:t>Przedmiotem zamówienia jest zaprojektowanie i wykonanie robót budowlanych polegających na budowie kanalizacji sanitarnej w miejscowościach Gudzisz i Reczyce oraz oczyszczalni ścieków w miejscowości Gudzisz - Gmina Boleszkowice</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 xml:space="preserve">II.5) Główny kod CPV: </w:t>
      </w:r>
      <w:r w:rsidRPr="0028007C">
        <w:rPr>
          <w:rFonts w:ascii="Times New Roman" w:eastAsia="Times New Roman" w:hAnsi="Times New Roman" w:cs="Times New Roman"/>
          <w:sz w:val="24"/>
          <w:szCs w:val="24"/>
          <w:lang w:eastAsia="pl-PL"/>
        </w:rPr>
        <w:t>45232440-8</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Dodatkowe kody CPV:</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28007C" w:rsidRPr="0028007C" w:rsidTr="0028007C">
        <w:tc>
          <w:tcPr>
            <w:tcW w:w="0" w:type="auto"/>
            <w:tcBorders>
              <w:top w:val="single" w:sz="6" w:space="0" w:color="000000"/>
              <w:left w:val="single" w:sz="6" w:space="0" w:color="000000"/>
              <w:bottom w:val="single" w:sz="6" w:space="0" w:color="000000"/>
              <w:right w:val="single" w:sz="6" w:space="0" w:color="000000"/>
            </w:tcBorders>
            <w:vAlign w:val="center"/>
            <w:hideMark/>
          </w:tcPr>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t>Kod CPV</w:t>
            </w:r>
          </w:p>
        </w:tc>
      </w:tr>
      <w:tr w:rsidR="0028007C" w:rsidRPr="0028007C" w:rsidTr="0028007C">
        <w:tc>
          <w:tcPr>
            <w:tcW w:w="0" w:type="auto"/>
            <w:tcBorders>
              <w:top w:val="single" w:sz="6" w:space="0" w:color="000000"/>
              <w:left w:val="single" w:sz="6" w:space="0" w:color="000000"/>
              <w:bottom w:val="single" w:sz="6" w:space="0" w:color="000000"/>
              <w:right w:val="single" w:sz="6" w:space="0" w:color="000000"/>
            </w:tcBorders>
            <w:vAlign w:val="center"/>
            <w:hideMark/>
          </w:tcPr>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t>45252127-4</w:t>
            </w:r>
          </w:p>
        </w:tc>
      </w:tr>
      <w:tr w:rsidR="0028007C" w:rsidRPr="0028007C" w:rsidTr="0028007C">
        <w:tc>
          <w:tcPr>
            <w:tcW w:w="0" w:type="auto"/>
            <w:tcBorders>
              <w:top w:val="single" w:sz="6" w:space="0" w:color="000000"/>
              <w:left w:val="single" w:sz="6" w:space="0" w:color="000000"/>
              <w:bottom w:val="single" w:sz="6" w:space="0" w:color="000000"/>
              <w:right w:val="single" w:sz="6" w:space="0" w:color="000000"/>
            </w:tcBorders>
            <w:vAlign w:val="center"/>
            <w:hideMark/>
          </w:tcPr>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t>71320000-7</w:t>
            </w:r>
          </w:p>
        </w:tc>
      </w:tr>
    </w:tbl>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 xml:space="preserve">II.6) Całkowita wartość zamówienia </w:t>
      </w:r>
      <w:r w:rsidRPr="0028007C">
        <w:rPr>
          <w:rFonts w:ascii="Times New Roman" w:eastAsia="Times New Roman" w:hAnsi="Times New Roman" w:cs="Times New Roman"/>
          <w:i/>
          <w:iCs/>
          <w:sz w:val="24"/>
          <w:szCs w:val="24"/>
          <w:lang w:eastAsia="pl-PL"/>
        </w:rPr>
        <w:t>(jeżeli zamawiający podaje informacje o wartości zamówienia)</w:t>
      </w:r>
      <w:r w:rsidRPr="0028007C">
        <w:rPr>
          <w:rFonts w:ascii="Times New Roman" w:eastAsia="Times New Roman" w:hAnsi="Times New Roman" w:cs="Times New Roman"/>
          <w:sz w:val="24"/>
          <w:szCs w:val="24"/>
          <w:lang w:eastAsia="pl-PL"/>
        </w:rPr>
        <w:t>:</w:t>
      </w:r>
      <w:r w:rsidRPr="0028007C">
        <w:rPr>
          <w:rFonts w:ascii="Times New Roman" w:eastAsia="Times New Roman" w:hAnsi="Times New Roman" w:cs="Times New Roman"/>
          <w:sz w:val="24"/>
          <w:szCs w:val="24"/>
          <w:lang w:eastAsia="pl-PL"/>
        </w:rPr>
        <w:br/>
        <w:t>Wartość bez VAT:</w:t>
      </w:r>
      <w:r w:rsidRPr="0028007C">
        <w:rPr>
          <w:rFonts w:ascii="Times New Roman" w:eastAsia="Times New Roman" w:hAnsi="Times New Roman" w:cs="Times New Roman"/>
          <w:sz w:val="24"/>
          <w:szCs w:val="24"/>
          <w:lang w:eastAsia="pl-PL"/>
        </w:rPr>
        <w:br/>
        <w:t>Waluta:</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lastRenderedPageBreak/>
        <w:t>PLN</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Pzp: </w:t>
      </w:r>
      <w:r w:rsidRPr="0028007C">
        <w:rPr>
          <w:rFonts w:ascii="Times New Roman" w:eastAsia="Times New Roman" w:hAnsi="Times New Roman" w:cs="Times New Roman"/>
          <w:sz w:val="24"/>
          <w:szCs w:val="24"/>
          <w:lang w:eastAsia="pl-PL"/>
        </w:rPr>
        <w:t>Nie</w:t>
      </w:r>
      <w:r w:rsidRPr="0028007C">
        <w:rPr>
          <w:rFonts w:ascii="Times New Roman" w:eastAsia="Times New Roman" w:hAnsi="Times New Roman" w:cs="Times New Roman"/>
          <w:sz w:val="24"/>
          <w:szCs w:val="24"/>
          <w:lang w:eastAsia="pl-PL"/>
        </w:rPr>
        <w:br/>
        <w:t>Określenie przedmiotu, wielkości lub zakresu oraz warunków na jakich zostaną udzielone zamówienia, o których mowa w art. 67 ust. 1 pkt 6 lub w art. 134 ust. 6 pkt 3 ustawy Pzp:</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28007C">
        <w:rPr>
          <w:rFonts w:ascii="Times New Roman" w:eastAsia="Times New Roman" w:hAnsi="Times New Roman" w:cs="Times New Roman"/>
          <w:sz w:val="24"/>
          <w:szCs w:val="24"/>
          <w:lang w:eastAsia="pl-PL"/>
        </w:rPr>
        <w:br/>
        <w:t>miesiącach:   </w:t>
      </w:r>
      <w:r w:rsidRPr="0028007C">
        <w:rPr>
          <w:rFonts w:ascii="Times New Roman" w:eastAsia="Times New Roman" w:hAnsi="Times New Roman" w:cs="Times New Roman"/>
          <w:i/>
          <w:iCs/>
          <w:sz w:val="24"/>
          <w:szCs w:val="24"/>
          <w:lang w:eastAsia="pl-PL"/>
        </w:rPr>
        <w:t xml:space="preserve"> lub </w:t>
      </w:r>
      <w:r w:rsidRPr="0028007C">
        <w:rPr>
          <w:rFonts w:ascii="Times New Roman" w:eastAsia="Times New Roman" w:hAnsi="Times New Roman" w:cs="Times New Roman"/>
          <w:b/>
          <w:bCs/>
          <w:sz w:val="24"/>
          <w:szCs w:val="24"/>
          <w:lang w:eastAsia="pl-PL"/>
        </w:rPr>
        <w:t>dniach:</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i/>
          <w:iCs/>
          <w:sz w:val="24"/>
          <w:szCs w:val="24"/>
          <w:lang w:eastAsia="pl-PL"/>
        </w:rPr>
        <w:t>lub</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 xml:space="preserve">data rozpoczęcia: </w:t>
      </w:r>
      <w:r w:rsidRPr="0028007C">
        <w:rPr>
          <w:rFonts w:ascii="Times New Roman" w:eastAsia="Times New Roman" w:hAnsi="Times New Roman" w:cs="Times New Roman"/>
          <w:sz w:val="24"/>
          <w:szCs w:val="24"/>
          <w:lang w:eastAsia="pl-PL"/>
        </w:rPr>
        <w:t> </w:t>
      </w:r>
      <w:r w:rsidRPr="0028007C">
        <w:rPr>
          <w:rFonts w:ascii="Times New Roman" w:eastAsia="Times New Roman" w:hAnsi="Times New Roman" w:cs="Times New Roman"/>
          <w:i/>
          <w:iCs/>
          <w:sz w:val="24"/>
          <w:szCs w:val="24"/>
          <w:lang w:eastAsia="pl-PL"/>
        </w:rPr>
        <w:t xml:space="preserve"> lub </w:t>
      </w:r>
      <w:r w:rsidRPr="0028007C">
        <w:rPr>
          <w:rFonts w:ascii="Times New Roman" w:eastAsia="Times New Roman" w:hAnsi="Times New Roman" w:cs="Times New Roman"/>
          <w:b/>
          <w:bCs/>
          <w:sz w:val="24"/>
          <w:szCs w:val="24"/>
          <w:lang w:eastAsia="pl-PL"/>
        </w:rPr>
        <w:t xml:space="preserve">zakończenia: </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 xml:space="preserve">II.9) Informacje dodatkowe: </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b/>
          <w:bCs/>
          <w:sz w:val="24"/>
          <w:szCs w:val="24"/>
          <w:lang w:eastAsia="pl-PL"/>
        </w:rPr>
        <w:t xml:space="preserve">III.1) WARUNKI UDZIAŁU W POSTĘPOWANIU </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28007C">
        <w:rPr>
          <w:rFonts w:ascii="Times New Roman" w:eastAsia="Times New Roman" w:hAnsi="Times New Roman" w:cs="Times New Roman"/>
          <w:sz w:val="24"/>
          <w:szCs w:val="24"/>
          <w:lang w:eastAsia="pl-PL"/>
        </w:rPr>
        <w:br/>
        <w:t>Określenie warunków:</w:t>
      </w:r>
      <w:r w:rsidRPr="0028007C">
        <w:rPr>
          <w:rFonts w:ascii="Times New Roman" w:eastAsia="Times New Roman" w:hAnsi="Times New Roman" w:cs="Times New Roman"/>
          <w:sz w:val="24"/>
          <w:szCs w:val="24"/>
          <w:lang w:eastAsia="pl-PL"/>
        </w:rPr>
        <w:br/>
        <w:t>Informacje dodatkowe</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 xml:space="preserve">III.1.2) Sytuacja finansowa lub ekonomiczna </w:t>
      </w:r>
      <w:r w:rsidRPr="0028007C">
        <w:rPr>
          <w:rFonts w:ascii="Times New Roman" w:eastAsia="Times New Roman" w:hAnsi="Times New Roman" w:cs="Times New Roman"/>
          <w:sz w:val="24"/>
          <w:szCs w:val="24"/>
          <w:lang w:eastAsia="pl-PL"/>
        </w:rPr>
        <w:br/>
        <w:t xml:space="preserve">Określenie warunków: a. Sytuacji ekonomicznej lub finansowej: minimalny poziom zdolności: Zamawiający uzna, że Wykonawca znajduje się w sytuacji ekonomicznej i/lub finansowej zapewniającej należyte wykonanie zamówienia, jeżeli wykonawca wykaże, że: posiada środki finansowe lub zdolność kredytową w wysokości nie niższej niż 500 000 zł. złotych (słownie: pięćset tysięcy 00/100 złotych); w przypadku składania oferty wspólnej ww. warunek wykonawcy mogą spełniać łącznie; UWAGA: W przypadku, gdy wartość dotycząca ww. warunku wyrażona będzie w walucie obcej, Zamawiający przeliczy tę wartość na walutę polską w oparciu o średni kurs walut NBP dla danej waluty, z daty wszczęcia postępowania o udzielenie zamówienia publicznego (za datę wszczęcia postępowania zamawiający uznaje datę umieszczenia ogłoszenia o zamówieniu w miejscu publiczne dostępnym w swojej siedzibie oraz na stronie internetowej). Jeżeli w tym dniu nie będzie opublikowany średni kurs NBP, zamawiający przyjmie kurs średni z ostatniej tabeli przed wszczęciem postępowania. </w:t>
      </w:r>
      <w:r w:rsidRPr="0028007C">
        <w:rPr>
          <w:rFonts w:ascii="Times New Roman" w:eastAsia="Times New Roman" w:hAnsi="Times New Roman" w:cs="Times New Roman"/>
          <w:sz w:val="24"/>
          <w:szCs w:val="24"/>
          <w:lang w:eastAsia="pl-PL"/>
        </w:rPr>
        <w:br/>
        <w:t>Informacje dodatkowe</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 xml:space="preserve">III.1.3) Zdolność techniczna lub zawodowa </w:t>
      </w:r>
      <w:r w:rsidRPr="0028007C">
        <w:rPr>
          <w:rFonts w:ascii="Times New Roman" w:eastAsia="Times New Roman" w:hAnsi="Times New Roman" w:cs="Times New Roman"/>
          <w:sz w:val="24"/>
          <w:szCs w:val="24"/>
          <w:lang w:eastAsia="pl-PL"/>
        </w:rPr>
        <w:br/>
        <w:t xml:space="preserve">Określenie warunków: b. Zdolności technicznej lub zawodowej: Warunek dot. doświadczenia Wykonawcy minimalny poziom zdolności Zamawiający uzna, że Wykonawca posiada wymagane doświadczenie zapewniające należyte wykonanie zamówienia, jeżeli Wykonawca wykaże, że: wykonał w okresie ostatnich 5 lat przed terminem składania ofert, a jeżeli okres prowadzenia działalności jest krótszy - w tym okresie: A. minimum jedną robotę budowlaną polegającą na budowie lub przebudowie lub modernizacji oczyszczalni ścieków, o wartości robót co najmniej 1.000.000,00 złotych brutto (słownie: jeden milion 00/100 złotych); oraz B. minimum jedną robotę budowlaną polegającą na budowie sieci wodociągowej lub kanalizacji sanitarnej wraz z obiektami i urządzeniami infrastruktury technicznej (w ramach jednego zadania), o wartości robót co najmniej 200.000,00 złotych brutto (słownie: dwieście tysięcy </w:t>
      </w:r>
      <w:r w:rsidRPr="0028007C">
        <w:rPr>
          <w:rFonts w:ascii="Times New Roman" w:eastAsia="Times New Roman" w:hAnsi="Times New Roman" w:cs="Times New Roman"/>
          <w:sz w:val="24"/>
          <w:szCs w:val="24"/>
          <w:lang w:eastAsia="pl-PL"/>
        </w:rPr>
        <w:lastRenderedPageBreak/>
        <w:t xml:space="preserve">00/100 złotych); UWAGA (W przypadku składania oferty wspólnej): Zamawiający dopuszcza aby Wykonawcy wspólnie ubiegający się o udzielenie zamówienia spełniali ww. warunek łącznie w niżej przedstawiony sposób. Warunek dot. doświadczenia zostanie uznany zostanie za spełniony łącznie jeżeli wykonawcy wspólnie ubiegający się wykażą spełnianie warunku zarówno w części A jak i części B (A+B). Część A lub cześć B warunku musi być spełniona w całości przez co najmniej jednego z Wykonawców wspólnie ubiegających się o zamówienie. Sumowanie doświadczenia w zakresie jednej części warunku jest niedopuszczalne. Warunek dot. osób zdolnych do wykonania zamówienia minimalny poziom zdolności Zamawiający uzna, że Wykonawca posiada wymaganymi zdolnościami technicznymi zapewniającymi należyte wykonanie zamówienia, jeżeli Wykonawca wykaże, że dla wykonania zamówienia dysponuje lub będzie dysponował osobami na nw. stanowiska (4 osoby): 1) projektant branży konstrukcyjno-budowlanej - minimum 1 osoba posiadająca kwalifikacje i doświadczenie zawodowe: ? uprawnienia do projektowania w specjalności konstrukcyjno-budowlanej bez ograniczeń, 2) projektant branży sanitarnej – minimum 1 osoba posiadająca kwalifikacje i doświadczenie zawodowe: ? uprawnienia do projektowania w specjalności instalacyjnej w zakresie sieci, instalacji i urządzeń cieplnych, wentylacyjnych, gazowych, wodociągowych i kanalizacyjnych bez ograniczeń, 3) kierownik robót konstrukcyjno-budowlanych - minimum 1 osoba posiadająca kwalifikacje i doświadczenie zawodowe: ? uprawnienia do kierowania robotami budowlanymi w specjalności konstrukcyjno-budowlanej bez ograniczeń, - doświadczenie zawodowe na stanowisku kierownika budowy lub kierownika robót konstrukcyjno-budowlanych przynajmniej na 1 budowie, 4) kierownik robót sanitarnych – minimum 1 osoba posiadająca kwalifikacje i doświadczenie zawodowe: ? uprawnienia do kierowania robotami w specjalności instalacyjnej w zakresie sieci, instalacji i urządzeń cieplnych, wentylacyjnych, gazowych, wodociągowych i kanalizacyjnych bez ograniczeń, ? doświadczenie zawodowe na stanowisku kierownika budowy lub kierownika robót sanitarnych przynajmniej na 1 budowie. UWAGA: - Zamawiający nie dopuszcza łączenia stanowisk wyszczególnionych powyżej. - W celu uniknięcia wątpliwości zaleca się podanie daty wydania uprawnień i dokładne cytowanie zakresu uprawnień z posiadanego zaświadczenia. - W przypadku składania oferty wspólnej ww. warunek wykonawcy mogą spełniać łącznie. UWAGA: Na podstawie art. 104 ustawy z dnia 7 lipca 1994 roku Prawo budowlane osoby, które, przed dniem wejścia w życie ustawy, uzyskały uprawnienia budowlane lub stwierdzenie posiadania przygotowania zawodowego do pełnienia samodzielnych funkcji technicznych w budownictwie, zachowują uprawnienia do pełnienia tych funkcji w dotychczasowym zakresie. Zakres uprawnień budowlanych należy odczytywać zgodnie z treścią decyzji o ich nadaniu i w oparciu o przepisy będące podstawą ich nadania. Ponadto, zgodnie z art. 12a ustawy Prawo budowlane samodzielne funkcje techniczne w budownictwie, określone w art. 12 ust. 1 ustawy Prawo budowlane, mogą również wykonywać osoby, których odpowiednie kwalifikacje zawodowe zostały uznane na zasadach określonych w przepisach odrębnych. </w:t>
      </w:r>
      <w:r w:rsidRPr="0028007C">
        <w:rPr>
          <w:rFonts w:ascii="Times New Roman" w:eastAsia="Times New Roman" w:hAnsi="Times New Roman" w:cs="Times New Roman"/>
          <w:sz w:val="24"/>
          <w:szCs w:val="24"/>
          <w:lang w:eastAsia="pl-PL"/>
        </w:rPr>
        <w:br/>
        <w:t>Zamawiający wymaga od wykonawców wskazania w ofercie lub we wniosku o dopuszczenie do udziału w postępowaniu imion i nazwisk osób wykonujących czynności przy realizacji zamówienia wraz z informacją o kwalifikacjach zawodowych lub doświadczeniu tych osób: Tak</w:t>
      </w:r>
      <w:r w:rsidRPr="0028007C">
        <w:rPr>
          <w:rFonts w:ascii="Times New Roman" w:eastAsia="Times New Roman" w:hAnsi="Times New Roman" w:cs="Times New Roman"/>
          <w:sz w:val="24"/>
          <w:szCs w:val="24"/>
          <w:lang w:eastAsia="pl-PL"/>
        </w:rPr>
        <w:br/>
        <w:t>Informacje dodatkowe:</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b/>
          <w:bCs/>
          <w:sz w:val="24"/>
          <w:szCs w:val="24"/>
          <w:lang w:eastAsia="pl-PL"/>
        </w:rPr>
        <w:t xml:space="preserve">III.2) PODSTAWY WYKLUCZENIA </w:t>
      </w:r>
    </w:p>
    <w:p w:rsidR="0028007C" w:rsidRPr="0028007C" w:rsidRDefault="0028007C" w:rsidP="0028007C">
      <w:pPr>
        <w:spacing w:after="24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b/>
          <w:bCs/>
          <w:sz w:val="24"/>
          <w:szCs w:val="24"/>
          <w:lang w:eastAsia="pl-PL"/>
        </w:rPr>
        <w:t>III.2.1) Podstawy wykluczenia określone w art. 24 ust. 1 ustawy Pzp</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III.2.2) Zamawiający przewiduje wykluczenie wykonawcy na podstawie art. 24 ust. 5 ustawy Pzp</w:t>
      </w:r>
      <w:r w:rsidRPr="0028007C">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Pzp)</w:t>
      </w:r>
      <w:r w:rsidRPr="0028007C">
        <w:rPr>
          <w:rFonts w:ascii="Times New Roman" w:eastAsia="Times New Roman" w:hAnsi="Times New Roman" w:cs="Times New Roman"/>
          <w:sz w:val="24"/>
          <w:szCs w:val="24"/>
          <w:lang w:eastAsia="pl-PL"/>
        </w:rPr>
        <w:br/>
        <w:t>Tak (podstawa wykluczenia określona w art. 24 ust. 5 pkt 2 ustawy Pzp)</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sz w:val="24"/>
          <w:szCs w:val="24"/>
          <w:lang w:eastAsia="pl-PL"/>
        </w:rPr>
        <w:lastRenderedPageBreak/>
        <w:br/>
        <w:t>Tak (podstawa wykluczenia określona w art. 24 ust. 5 pkt 4 ustawy Pzp)</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sz w:val="24"/>
          <w:szCs w:val="24"/>
          <w:lang w:eastAsia="pl-PL"/>
        </w:rPr>
        <w:br/>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28007C">
        <w:rPr>
          <w:rFonts w:ascii="Times New Roman" w:eastAsia="Times New Roman" w:hAnsi="Times New Roman" w:cs="Times New Roman"/>
          <w:sz w:val="24"/>
          <w:szCs w:val="24"/>
          <w:lang w:eastAsia="pl-PL"/>
        </w:rPr>
        <w:br/>
        <w:t>Tak</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 xml:space="preserve">Oświadczenie o spełnianiu kryteriów selekcji </w:t>
      </w:r>
      <w:r w:rsidRPr="0028007C">
        <w:rPr>
          <w:rFonts w:ascii="Times New Roman" w:eastAsia="Times New Roman" w:hAnsi="Times New Roman" w:cs="Times New Roman"/>
          <w:sz w:val="24"/>
          <w:szCs w:val="24"/>
          <w:lang w:eastAsia="pl-PL"/>
        </w:rPr>
        <w:br/>
        <w:t>Nie</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t>odpis z właściwego rejestru lub z centralnej ewidencji i informacji o działalności gospodarczej, jeżeli odrębne przepisy wymagają wpisu do rejestru lub ewidencji, w celu potwierdzenia braku podstaw wykluczenia na podstawie art. 24 ust. 5 pkt 1 ustawy; w przypadku oferty wspólnej ww. odpis składa każdy z Wykonawców składających ofertę wspólną. Ww. dokument należy złożyć w oryginale lub kopii potwierdzonej za zgodność z oryginałem;</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b/>
          <w:bCs/>
          <w:sz w:val="24"/>
          <w:szCs w:val="24"/>
          <w:lang w:eastAsia="pl-PL"/>
        </w:rPr>
        <w:t>III.5.1) W ZAKRESIE SPEŁNIANIA WARUNKÓW UDZIAŁU W POSTĘPOWANIU:</w:t>
      </w:r>
      <w:r w:rsidRPr="0028007C">
        <w:rPr>
          <w:rFonts w:ascii="Times New Roman" w:eastAsia="Times New Roman" w:hAnsi="Times New Roman" w:cs="Times New Roman"/>
          <w:sz w:val="24"/>
          <w:szCs w:val="24"/>
          <w:lang w:eastAsia="pl-PL"/>
        </w:rPr>
        <w:br/>
        <w:t xml:space="preserve">a) informacji banku lub spółdzielczej kasy oszczędnościowo-kredytowej potwierdzającej wysokość posiadanych środków finansowych lub zdolność kredytową wykonawcy, w okresie nie wcześniejszym niż 1 (jeden) miesiąc przed upływem terminu składania ofert; w przypadku składania oferty wspólnej ww. dokument składa ten/ci z wykonawców składających ofertę wspólną, który/którzy w ramach konsorcjum będzie/będą odpowiadał/odpowiadali za spełnienie tego warunku. Zamawiający dopuszcza łączne spełnianie warunku przez Wykonawców. Ww. Dokument należy złożyć w oryginale lub kopii potwierdzonej za zgodność z oryginałem; b) wykazu robót budowlanych wykonanych nie wcześniej niż w okresie ostatnich pięciu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 przypadku składania oferty wspólnej wykonawcy składający ofertę wspólną składają jeden wspólny ww. wykaz. Ww. wykaz należy złożyć w oryginale, natomiast dowody i inne dokumenty w oryginale lub kopii potwierdzonej za zgodność z oryginałem. Wzór wykazu stanowi Załącznik nr 6 do SIWZ. c) </w:t>
      </w:r>
      <w:r w:rsidRPr="0028007C">
        <w:rPr>
          <w:rFonts w:ascii="Times New Roman" w:eastAsia="Times New Roman" w:hAnsi="Times New Roman" w:cs="Times New Roman"/>
          <w:sz w:val="24"/>
          <w:szCs w:val="24"/>
          <w:lang w:eastAsia="pl-PL"/>
        </w:rPr>
        <w:lastRenderedPageBreak/>
        <w:t xml:space="preserve">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 przypadku składania oferty wspólnej wykonawcy składający ofertę wspólną składają jeden wspólny ww. wykaz. Ww. wykaz należy złożyć w oryginale. Wzór wykazu stanowi Załącznik nr 7 do SIWZ. </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III.5.2) W ZAKRESIE KRYTERIÓW SELEKCJI:</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b/>
          <w:bCs/>
          <w:sz w:val="24"/>
          <w:szCs w:val="24"/>
          <w:lang w:eastAsia="pl-PL"/>
        </w:rPr>
        <w:t xml:space="preserve">III.7) INNE DOKUMENTY NIE WYMIENIONE W pkt III.3) - III.6) </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t xml:space="preserve">1) Formularz oferty zgodnie z Załącznikiem nr 1 do SIWZ; w tym oświadczenie wskazujące cześć zamówienia, której wykonanie Wykonawca powierzy podwykonawcom oraz firmy podwykonawców (jeżeli wykonawca przewiduje udział podwykonawców. W przypadku korzystania z zasobu podmiotu trzeciego na potrzeby spełnienia warunku w zakresie doświadczenia podmiot ten należy wykazać jako podwykonawcę – zgodnie z ust. 3 pkt 3 niniejszego rozdziału; w przypadku składania oferty wspólnej należy złożyć jeden wspólny formularz. Ww. oświadczenie należy złożyć w oryginale; 2) Oświadczenia własne z art. 25a ust. 1 ustawy na formularzu stanowiącym Załącznik nr 5 do SIWZ; 3) Zobowiązanie podmiotu trzeciego, zgodnie z Rozdziałem V ust. 3 pkt 1 SIWZ, jeżeli Wykonawca w celu potwierdzenia spełniania warunków udziału w postępowaniu, zamierza polegać na zdolnościach technicznych lub zawodowych lub sytuacji finansowej lub ekonomicznej innych podmiotów. Ww. zobowiązanie należy złożyć w oryginale lub kopii notarialnie potwierdzonej; przykładowy wzór zobowiązania stanowi Załącznik nr 3 do SIWZ; 4) Odpowiednie pełnomocnictwa tylko w sytuacjach określonych w Rozdziale I pkt 5 zd. 2 SIWZ lub w przypadku składania oferty wspólnej (Rozdział III pkt 1 SIWZ). Ww. pełnomocnictwa należy złożyć w oryginale lub kopii notarialnie potwierdzonej; </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u w:val="single"/>
          <w:lang w:eastAsia="pl-PL"/>
        </w:rPr>
        <w:t xml:space="preserve">SEKCJA IV: PROCEDURA </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b/>
          <w:bCs/>
          <w:sz w:val="24"/>
          <w:szCs w:val="24"/>
          <w:lang w:eastAsia="pl-PL"/>
        </w:rPr>
        <w:t xml:space="preserve">IV.1) OPIS </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 xml:space="preserve">IV.1.1) Tryb udzielenia zamówienia: </w:t>
      </w:r>
      <w:r w:rsidRPr="0028007C">
        <w:rPr>
          <w:rFonts w:ascii="Times New Roman" w:eastAsia="Times New Roman" w:hAnsi="Times New Roman" w:cs="Times New Roman"/>
          <w:sz w:val="24"/>
          <w:szCs w:val="24"/>
          <w:lang w:eastAsia="pl-PL"/>
        </w:rPr>
        <w:t>Przetarg nieograniczony</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IV.1.2) Zamawiający żąda wniesienia wadium:</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t>Tak</w:t>
      </w:r>
      <w:r w:rsidRPr="0028007C">
        <w:rPr>
          <w:rFonts w:ascii="Times New Roman" w:eastAsia="Times New Roman" w:hAnsi="Times New Roman" w:cs="Times New Roman"/>
          <w:sz w:val="24"/>
          <w:szCs w:val="24"/>
          <w:lang w:eastAsia="pl-PL"/>
        </w:rPr>
        <w:br/>
        <w:t>Informacja na temat wadium</w:t>
      </w:r>
      <w:r w:rsidRPr="0028007C">
        <w:rPr>
          <w:rFonts w:ascii="Times New Roman" w:eastAsia="Times New Roman" w:hAnsi="Times New Roman" w:cs="Times New Roman"/>
          <w:sz w:val="24"/>
          <w:szCs w:val="24"/>
          <w:lang w:eastAsia="pl-PL"/>
        </w:rPr>
        <w:br/>
        <w:t xml:space="preserve">1. Wadium należy wnieść w wysokości: 25.000 złotych (słownie: dwadzieścia pięć tysięcy 00/100 złotych) przed upływem terminu składania ofert. Decyduje moment wpływu środków do Zamawiającego. 2. Wadium może być wnoszone: 1) w pieniądzu - przelewem na rachunek bankowy Gminy Boleszkowice Nr Bank PEKAO S.A. I O/Dębno 64124035521111000040464679; 2) poręczeniach bankowych lub poręczeniach spółdzielczej kasy oszczędnościowo-kredytowej (z tym, że poręczenie kasy jest zawsze poręczeniem pieniężnym), gwarancjach bankowych, gwarancjach ubezpieczeniowych, poręczeniach udzielanych przez podmioty, o których mowa w art. 6b ust. 5 pkt 2 ustawy z dnia 9 listopada 2000 r. o utworzeniu Polskiej Agencji Rozwoju Przedsiębiorczości - do kasy: pok. nr 9, </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IV.1.3) Przewiduje się udzielenie zaliczek na poczet wykonania zamówienia:</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t>Nie</w:t>
      </w:r>
      <w:r w:rsidRPr="0028007C">
        <w:rPr>
          <w:rFonts w:ascii="Times New Roman" w:eastAsia="Times New Roman" w:hAnsi="Times New Roman" w:cs="Times New Roman"/>
          <w:sz w:val="24"/>
          <w:szCs w:val="24"/>
          <w:lang w:eastAsia="pl-PL"/>
        </w:rPr>
        <w:br/>
        <w:t>Należy podać informacje na temat udzielania zaliczek:</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lastRenderedPageBreak/>
        <w:br/>
      </w:r>
      <w:r w:rsidRPr="0028007C">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t>Nie</w:t>
      </w:r>
      <w:r w:rsidRPr="0028007C">
        <w:rPr>
          <w:rFonts w:ascii="Times New Roman" w:eastAsia="Times New Roman" w:hAnsi="Times New Roman" w:cs="Times New Roman"/>
          <w:sz w:val="24"/>
          <w:szCs w:val="24"/>
          <w:lang w:eastAsia="pl-PL"/>
        </w:rPr>
        <w:br/>
        <w:t>Dopuszcza się złożenie ofert w postaci katalogów elektronicznych lub dołączenia do ofert katalogów elektronicznych:</w:t>
      </w:r>
      <w:r w:rsidRPr="0028007C">
        <w:rPr>
          <w:rFonts w:ascii="Times New Roman" w:eastAsia="Times New Roman" w:hAnsi="Times New Roman" w:cs="Times New Roman"/>
          <w:sz w:val="24"/>
          <w:szCs w:val="24"/>
          <w:lang w:eastAsia="pl-PL"/>
        </w:rPr>
        <w:br/>
        <w:t>Nie</w:t>
      </w:r>
      <w:r w:rsidRPr="0028007C">
        <w:rPr>
          <w:rFonts w:ascii="Times New Roman" w:eastAsia="Times New Roman" w:hAnsi="Times New Roman" w:cs="Times New Roman"/>
          <w:sz w:val="24"/>
          <w:szCs w:val="24"/>
          <w:lang w:eastAsia="pl-PL"/>
        </w:rPr>
        <w:br/>
        <w:t>Informacje dodatkowe:</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 xml:space="preserve">IV.1.5.) Wymaga się złożenia oferty wariantowej: </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t>Nie</w:t>
      </w:r>
      <w:r w:rsidRPr="0028007C">
        <w:rPr>
          <w:rFonts w:ascii="Times New Roman" w:eastAsia="Times New Roman" w:hAnsi="Times New Roman" w:cs="Times New Roman"/>
          <w:sz w:val="24"/>
          <w:szCs w:val="24"/>
          <w:lang w:eastAsia="pl-PL"/>
        </w:rPr>
        <w:br/>
        <w:t>Dopuszcza się złożenie oferty wariantowej</w:t>
      </w:r>
      <w:r w:rsidRPr="0028007C">
        <w:rPr>
          <w:rFonts w:ascii="Times New Roman" w:eastAsia="Times New Roman" w:hAnsi="Times New Roman" w:cs="Times New Roman"/>
          <w:sz w:val="24"/>
          <w:szCs w:val="24"/>
          <w:lang w:eastAsia="pl-PL"/>
        </w:rPr>
        <w:br/>
        <w:t>Nie</w:t>
      </w:r>
      <w:r w:rsidRPr="0028007C">
        <w:rPr>
          <w:rFonts w:ascii="Times New Roman" w:eastAsia="Times New Roman" w:hAnsi="Times New Roman" w:cs="Times New Roman"/>
          <w:sz w:val="24"/>
          <w:szCs w:val="24"/>
          <w:lang w:eastAsia="pl-PL"/>
        </w:rPr>
        <w:br/>
        <w:t>Złożenie oferty wariantowej dopuszcza się tylko z jednoczesnym złożeniem oferty zasadniczej:</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t>Liczba wykonawców  </w:t>
      </w:r>
      <w:r w:rsidRPr="0028007C">
        <w:rPr>
          <w:rFonts w:ascii="Times New Roman" w:eastAsia="Times New Roman" w:hAnsi="Times New Roman" w:cs="Times New Roman"/>
          <w:sz w:val="24"/>
          <w:szCs w:val="24"/>
          <w:lang w:eastAsia="pl-PL"/>
        </w:rPr>
        <w:br/>
        <w:t>Przewidywana minimalna liczba wykonawców</w:t>
      </w:r>
      <w:r w:rsidRPr="0028007C">
        <w:rPr>
          <w:rFonts w:ascii="Times New Roman" w:eastAsia="Times New Roman" w:hAnsi="Times New Roman" w:cs="Times New Roman"/>
          <w:sz w:val="24"/>
          <w:szCs w:val="24"/>
          <w:lang w:eastAsia="pl-PL"/>
        </w:rPr>
        <w:br/>
        <w:t>Maksymalna liczba wykonawców  </w:t>
      </w:r>
      <w:r w:rsidRPr="0028007C">
        <w:rPr>
          <w:rFonts w:ascii="Times New Roman" w:eastAsia="Times New Roman" w:hAnsi="Times New Roman" w:cs="Times New Roman"/>
          <w:sz w:val="24"/>
          <w:szCs w:val="24"/>
          <w:lang w:eastAsia="pl-PL"/>
        </w:rPr>
        <w:br/>
        <w:t>Kryteria selekcji wykonawców:</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 xml:space="preserve">IV.1.7) Informacje na temat umowy ramowej lub dynamicznego systemu zakupów: </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t>Umowa ramowa będzie zawarta:</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sz w:val="24"/>
          <w:szCs w:val="24"/>
          <w:lang w:eastAsia="pl-PL"/>
        </w:rPr>
        <w:br/>
        <w:t>Czy przewiduje się ograniczenie liczby uczestników umowy ramowej:</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sz w:val="24"/>
          <w:szCs w:val="24"/>
          <w:lang w:eastAsia="pl-PL"/>
        </w:rPr>
        <w:br/>
        <w:t>Przewidziana maksymalna liczba uczestników umowy ramowej:</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sz w:val="24"/>
          <w:szCs w:val="24"/>
          <w:lang w:eastAsia="pl-PL"/>
        </w:rPr>
        <w:br/>
        <w:t>Informacje dodatkowe:</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sz w:val="24"/>
          <w:szCs w:val="24"/>
          <w:lang w:eastAsia="pl-PL"/>
        </w:rPr>
        <w:br/>
        <w:t>Zamówienie obejmuje ustanowienie dynamicznego systemu zakupów:</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sz w:val="24"/>
          <w:szCs w:val="24"/>
          <w:lang w:eastAsia="pl-PL"/>
        </w:rPr>
        <w:br/>
        <w:t>Adres strony internetowej, na której będą zamieszczone dodatkowe informacje dotyczące dynamicznego systemu zakupów:</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sz w:val="24"/>
          <w:szCs w:val="24"/>
          <w:lang w:eastAsia="pl-PL"/>
        </w:rPr>
        <w:br/>
        <w:t>Informacje dodatkowe:</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sz w:val="24"/>
          <w:szCs w:val="24"/>
          <w:lang w:eastAsia="pl-PL"/>
        </w:rPr>
        <w:br/>
        <w:t>W ramach umowy ramowej/dynamicznego systemu zakupów dopuszcza się złożenie ofert w formie katalogów elektronicznych:</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sz w:val="24"/>
          <w:szCs w:val="24"/>
          <w:lang w:eastAsia="pl-PL"/>
        </w:rPr>
        <w:br/>
        <w:t>Przewiduje się pobranie ze złożonych katalogów elektronicznych informacji potrzebnych do sporządzenia ofert w ramach umowy ramowej/dynamicznego systemu zakupów:</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 xml:space="preserve">IV.1.8) Aukcja elektroniczna </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 xml:space="preserve">Przewidziane jest przeprowadzenie aukcji elektronicznej </w:t>
      </w:r>
      <w:r w:rsidRPr="0028007C">
        <w:rPr>
          <w:rFonts w:ascii="Times New Roman" w:eastAsia="Times New Roman" w:hAnsi="Times New Roman" w:cs="Times New Roman"/>
          <w:i/>
          <w:iCs/>
          <w:sz w:val="24"/>
          <w:szCs w:val="24"/>
          <w:lang w:eastAsia="pl-PL"/>
        </w:rPr>
        <w:t xml:space="preserve">(przetarg nieograniczony, przetarg ograniczony, negocjacje z ogłoszeniem) </w:t>
      </w:r>
      <w:r w:rsidRPr="0028007C">
        <w:rPr>
          <w:rFonts w:ascii="Times New Roman" w:eastAsia="Times New Roman" w:hAnsi="Times New Roman" w:cs="Times New Roman"/>
          <w:sz w:val="24"/>
          <w:szCs w:val="24"/>
          <w:lang w:eastAsia="pl-PL"/>
        </w:rPr>
        <w:t>Nie</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sz w:val="24"/>
          <w:szCs w:val="24"/>
          <w:lang w:eastAsia="pl-PL"/>
        </w:rPr>
        <w:lastRenderedPageBreak/>
        <w:t>Należy podać adres strony internetowej, na której aukcja będzie prowadzona:</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sz w:val="24"/>
          <w:szCs w:val="24"/>
          <w:lang w:eastAsia="pl-PL"/>
        </w:rPr>
        <w:br/>
        <w:t>Należy podać, które informacje zostaną udostępnione wykonawcom w trakcie aukcji elektronicznej oraz jaki będzie termin ich udostępnienia:</w:t>
      </w:r>
      <w:r w:rsidRPr="0028007C">
        <w:rPr>
          <w:rFonts w:ascii="Times New Roman" w:eastAsia="Times New Roman" w:hAnsi="Times New Roman" w:cs="Times New Roman"/>
          <w:sz w:val="24"/>
          <w:szCs w:val="24"/>
          <w:lang w:eastAsia="pl-PL"/>
        </w:rPr>
        <w:br/>
        <w:t>Informacje dotyczące przebiegu aukcji elektronicznej:</w:t>
      </w:r>
      <w:r w:rsidRPr="0028007C">
        <w:rPr>
          <w:rFonts w:ascii="Times New Roman" w:eastAsia="Times New Roman" w:hAnsi="Times New Roman" w:cs="Times New Roman"/>
          <w:sz w:val="24"/>
          <w:szCs w:val="24"/>
          <w:lang w:eastAsia="pl-PL"/>
        </w:rPr>
        <w:br/>
        <w:t>Jaki jest przewidziany sposób postępowania w toku aukcji elektronicznej i jakie będą warunki, na jakich wykonawcy będą mogli licytować (minimalne wysokości postąpień):</w:t>
      </w:r>
      <w:r w:rsidRPr="0028007C">
        <w:rPr>
          <w:rFonts w:ascii="Times New Roman" w:eastAsia="Times New Roman" w:hAnsi="Times New Roman" w:cs="Times New Roman"/>
          <w:sz w:val="24"/>
          <w:szCs w:val="24"/>
          <w:lang w:eastAsia="pl-PL"/>
        </w:rPr>
        <w:br/>
        <w:t>Informacje dotyczące wykorzystywanego sprzętu elektronicznego, rozwiązań i specyfikacji technicznych w zakresie połączeń:</w:t>
      </w:r>
      <w:r w:rsidRPr="0028007C">
        <w:rPr>
          <w:rFonts w:ascii="Times New Roman" w:eastAsia="Times New Roman" w:hAnsi="Times New Roman" w:cs="Times New Roman"/>
          <w:sz w:val="24"/>
          <w:szCs w:val="24"/>
          <w:lang w:eastAsia="pl-PL"/>
        </w:rPr>
        <w:br/>
        <w:t>Wymagania dotyczące rejestracji i identyfikacji wykonawców w aukcji elektronicznej:</w:t>
      </w:r>
      <w:r w:rsidRPr="0028007C">
        <w:rPr>
          <w:rFonts w:ascii="Times New Roman" w:eastAsia="Times New Roman" w:hAnsi="Times New Roman" w:cs="Times New Roman"/>
          <w:sz w:val="24"/>
          <w:szCs w:val="24"/>
          <w:lang w:eastAsia="pl-PL"/>
        </w:rPr>
        <w:br/>
        <w:t>Informacje o liczbie etapów aukcji elektronicznej i czasie ich trwania:</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br/>
        <w:t>Czas trwania:</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sz w:val="24"/>
          <w:szCs w:val="24"/>
          <w:lang w:eastAsia="pl-PL"/>
        </w:rPr>
        <w:br/>
        <w:t>Czy wykonawcy, którzy nie złożyli nowych postąpień, zostaną zakwalifikowani do następnego etapu:</w:t>
      </w:r>
      <w:r w:rsidRPr="0028007C">
        <w:rPr>
          <w:rFonts w:ascii="Times New Roman" w:eastAsia="Times New Roman" w:hAnsi="Times New Roman" w:cs="Times New Roman"/>
          <w:sz w:val="24"/>
          <w:szCs w:val="24"/>
          <w:lang w:eastAsia="pl-PL"/>
        </w:rPr>
        <w:br/>
        <w:t>Warunki zamknięcia aukcji elektronicznej:</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 xml:space="preserve">IV.2) KRYTERIA OCENY OFERT </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 xml:space="preserve">IV.2.1) Kryteria oceny ofert: </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IV.2.2) Kryteria</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436"/>
        <w:gridCol w:w="1016"/>
      </w:tblGrid>
      <w:tr w:rsidR="0028007C" w:rsidRPr="0028007C" w:rsidTr="0028007C">
        <w:tc>
          <w:tcPr>
            <w:tcW w:w="0" w:type="auto"/>
            <w:tcBorders>
              <w:top w:val="single" w:sz="6" w:space="0" w:color="000000"/>
              <w:left w:val="single" w:sz="6" w:space="0" w:color="000000"/>
              <w:bottom w:val="single" w:sz="6" w:space="0" w:color="000000"/>
              <w:right w:val="single" w:sz="6" w:space="0" w:color="000000"/>
            </w:tcBorders>
            <w:vAlign w:val="center"/>
            <w:hideMark/>
          </w:tcPr>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t>Znaczenie</w:t>
            </w:r>
          </w:p>
        </w:tc>
      </w:tr>
      <w:tr w:rsidR="0028007C" w:rsidRPr="0028007C" w:rsidTr="0028007C">
        <w:tc>
          <w:tcPr>
            <w:tcW w:w="0" w:type="auto"/>
            <w:tcBorders>
              <w:top w:val="single" w:sz="6" w:space="0" w:color="000000"/>
              <w:left w:val="single" w:sz="6" w:space="0" w:color="000000"/>
              <w:bottom w:val="single" w:sz="6" w:space="0" w:color="000000"/>
              <w:right w:val="single" w:sz="6" w:space="0" w:color="000000"/>
            </w:tcBorders>
            <w:vAlign w:val="center"/>
            <w:hideMark/>
          </w:tcPr>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t>60,00</w:t>
            </w:r>
          </w:p>
        </w:tc>
      </w:tr>
      <w:tr w:rsidR="0028007C" w:rsidRPr="0028007C" w:rsidTr="0028007C">
        <w:tc>
          <w:tcPr>
            <w:tcW w:w="0" w:type="auto"/>
            <w:tcBorders>
              <w:top w:val="single" w:sz="6" w:space="0" w:color="000000"/>
              <w:left w:val="single" w:sz="6" w:space="0" w:color="000000"/>
              <w:bottom w:val="single" w:sz="6" w:space="0" w:color="000000"/>
              <w:right w:val="single" w:sz="6" w:space="0" w:color="000000"/>
            </w:tcBorders>
            <w:vAlign w:val="center"/>
            <w:hideMark/>
          </w:tcPr>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t>Okres gwarancji jakości na roboty budowlane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t>40,00</w:t>
            </w:r>
          </w:p>
        </w:tc>
      </w:tr>
    </w:tbl>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 xml:space="preserve">IV.2.3) Zastosowanie procedury, o której mowa w art. 24aa ust. 1 ustawy Pzp </w:t>
      </w:r>
      <w:r w:rsidRPr="0028007C">
        <w:rPr>
          <w:rFonts w:ascii="Times New Roman" w:eastAsia="Times New Roman" w:hAnsi="Times New Roman" w:cs="Times New Roman"/>
          <w:sz w:val="24"/>
          <w:szCs w:val="24"/>
          <w:lang w:eastAsia="pl-PL"/>
        </w:rPr>
        <w:t>(przetarg nieograniczony)</w:t>
      </w:r>
      <w:r w:rsidRPr="0028007C">
        <w:rPr>
          <w:rFonts w:ascii="Times New Roman" w:eastAsia="Times New Roman" w:hAnsi="Times New Roman" w:cs="Times New Roman"/>
          <w:sz w:val="24"/>
          <w:szCs w:val="24"/>
          <w:lang w:eastAsia="pl-PL"/>
        </w:rPr>
        <w:br/>
        <w:t>Tak</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 xml:space="preserve">IV.3) Negocjacje z ogłoszeniem, dialog konkurencyjny, partnerstwo innowacyjne </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IV.3.1) Informacje na temat negocjacji z ogłoszeniem</w:t>
      </w:r>
      <w:r w:rsidRPr="0028007C">
        <w:rPr>
          <w:rFonts w:ascii="Times New Roman" w:eastAsia="Times New Roman" w:hAnsi="Times New Roman" w:cs="Times New Roman"/>
          <w:sz w:val="24"/>
          <w:szCs w:val="24"/>
          <w:lang w:eastAsia="pl-PL"/>
        </w:rPr>
        <w:br/>
        <w:t>Minimalne wymagania, które muszą spełniać wszystkie oferty:</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sz w:val="24"/>
          <w:szCs w:val="24"/>
          <w:lang w:eastAsia="pl-PL"/>
        </w:rPr>
        <w:br/>
        <w:t>Przewidziane jest zastrzeżenie prawa do udzielenia zamówienia na podstawie ofert wstępnych bez przeprowadzenia negocjacji Nie</w:t>
      </w:r>
      <w:r w:rsidRPr="0028007C">
        <w:rPr>
          <w:rFonts w:ascii="Times New Roman" w:eastAsia="Times New Roman" w:hAnsi="Times New Roman" w:cs="Times New Roman"/>
          <w:sz w:val="24"/>
          <w:szCs w:val="24"/>
          <w:lang w:eastAsia="pl-PL"/>
        </w:rPr>
        <w:br/>
        <w:t>Przewidziany jest podział negocjacji na etapy w celu ograniczenia liczby ofert: Nie</w:t>
      </w:r>
      <w:r w:rsidRPr="0028007C">
        <w:rPr>
          <w:rFonts w:ascii="Times New Roman" w:eastAsia="Times New Roman" w:hAnsi="Times New Roman" w:cs="Times New Roman"/>
          <w:sz w:val="24"/>
          <w:szCs w:val="24"/>
          <w:lang w:eastAsia="pl-PL"/>
        </w:rPr>
        <w:br/>
        <w:t>Należy podać informacje na temat etapów negocjacji (w tym liczbę etapów):</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sz w:val="24"/>
          <w:szCs w:val="24"/>
          <w:lang w:eastAsia="pl-PL"/>
        </w:rPr>
        <w:br/>
        <w:t>Informacje dodatkowe</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IV.3.2) Informacje na temat dialogu konkurencyjnego</w:t>
      </w:r>
      <w:r w:rsidRPr="0028007C">
        <w:rPr>
          <w:rFonts w:ascii="Times New Roman" w:eastAsia="Times New Roman" w:hAnsi="Times New Roman" w:cs="Times New Roman"/>
          <w:sz w:val="24"/>
          <w:szCs w:val="24"/>
          <w:lang w:eastAsia="pl-PL"/>
        </w:rPr>
        <w:br/>
        <w:t>Opis potrzeb i wymagań zamawiającego lub informacja o sposobie uzyskania tego opisu:</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sz w:val="24"/>
          <w:szCs w:val="24"/>
          <w:lang w:eastAsia="pl-PL"/>
        </w:rPr>
        <w:br/>
        <w:t>Informacja o wysokości nagród dla wykonawców, którzy podczas dialogu konkurencyjnego przedstawili rozwiązania stanowiące podstawę do składania ofert, jeżeli zamawiający przewiduje nagrody:</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sz w:val="24"/>
          <w:szCs w:val="24"/>
          <w:lang w:eastAsia="pl-PL"/>
        </w:rPr>
        <w:lastRenderedPageBreak/>
        <w:br/>
        <w:t>Wstępny harmonogram postępowania:</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sz w:val="24"/>
          <w:szCs w:val="24"/>
          <w:lang w:eastAsia="pl-PL"/>
        </w:rPr>
        <w:br/>
        <w:t>Podział dialogu na etapy w celu ograniczenia liczby rozwiązań:</w:t>
      </w:r>
      <w:r w:rsidRPr="0028007C">
        <w:rPr>
          <w:rFonts w:ascii="Times New Roman" w:eastAsia="Times New Roman" w:hAnsi="Times New Roman" w:cs="Times New Roman"/>
          <w:sz w:val="24"/>
          <w:szCs w:val="24"/>
          <w:lang w:eastAsia="pl-PL"/>
        </w:rPr>
        <w:br/>
        <w:t>Należy podać informacje na temat etapów dialogu:</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sz w:val="24"/>
          <w:szCs w:val="24"/>
          <w:lang w:eastAsia="pl-PL"/>
        </w:rPr>
        <w:br/>
        <w:t>Informacje dodatkowe:</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IV.3.3) Informacje na temat partnerstwa innowacyjnego</w:t>
      </w:r>
      <w:r w:rsidRPr="0028007C">
        <w:rPr>
          <w:rFonts w:ascii="Times New Roman" w:eastAsia="Times New Roman" w:hAnsi="Times New Roman" w:cs="Times New Roman"/>
          <w:sz w:val="24"/>
          <w:szCs w:val="24"/>
          <w:lang w:eastAsia="pl-PL"/>
        </w:rPr>
        <w:br/>
        <w:t>Elementy opisu przedmiotu zamówienia definiujące minimalne wymagania, którym muszą odpowiadać wszystkie oferty:</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sz w:val="24"/>
          <w:szCs w:val="24"/>
          <w:lang w:eastAsia="pl-PL"/>
        </w:rPr>
        <w:br/>
        <w:t>Podział negocjacji na etapy w celu ograniczeniu liczby ofert podlegających negocjacjom poprzez zastosowanie kryteriów oceny ofert wskazanych w specyfikacji istotnych warunków zamówienia:</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sz w:val="24"/>
          <w:szCs w:val="24"/>
          <w:lang w:eastAsia="pl-PL"/>
        </w:rPr>
        <w:br/>
        <w:t>Informacje dodatkowe:</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 xml:space="preserve">IV.4) Licytacja elektroniczna </w:t>
      </w:r>
      <w:r w:rsidRPr="0028007C">
        <w:rPr>
          <w:rFonts w:ascii="Times New Roman" w:eastAsia="Times New Roman" w:hAnsi="Times New Roman" w:cs="Times New Roman"/>
          <w:sz w:val="24"/>
          <w:szCs w:val="24"/>
          <w:lang w:eastAsia="pl-PL"/>
        </w:rPr>
        <w:br/>
        <w:t>Adres strony internetowej, na której będzie prowadzona licytacja elektroniczna:</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t>Adres strony internetowej, na której jest dostępny opis przedmiotu zamówienia w licytacji elektronicznej:</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t>Wymagania dotyczące rejestracji i identyfikacji wykonawców w licytacji elektronicznej, w tym wymagania techniczne urządzeń informatycznych:</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t>Sposób postępowania w toku licytacji elektronicznej, w tym określenie minimalnych wysokości postąpień:</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t>Informacje o liczbie etapów licytacji elektronicznej i czasie ich trwania:</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t xml:space="preserve">Czas trwania: </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sz w:val="24"/>
          <w:szCs w:val="24"/>
          <w:lang w:eastAsia="pl-PL"/>
        </w:rPr>
        <w:br/>
        <w:t>Wykonawcy, którzy nie złożyli nowych postąpień, zostaną zakwalifikowani do następnego etapu:</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t>Termin składania wniosków o dopuszczenie do udziału w licytacji elektronicznej:</w:t>
      </w:r>
      <w:r w:rsidRPr="0028007C">
        <w:rPr>
          <w:rFonts w:ascii="Times New Roman" w:eastAsia="Times New Roman" w:hAnsi="Times New Roman" w:cs="Times New Roman"/>
          <w:sz w:val="24"/>
          <w:szCs w:val="24"/>
          <w:lang w:eastAsia="pl-PL"/>
        </w:rPr>
        <w:br/>
        <w:t>Data: godzina:</w:t>
      </w:r>
      <w:r w:rsidRPr="0028007C">
        <w:rPr>
          <w:rFonts w:ascii="Times New Roman" w:eastAsia="Times New Roman" w:hAnsi="Times New Roman" w:cs="Times New Roman"/>
          <w:sz w:val="24"/>
          <w:szCs w:val="24"/>
          <w:lang w:eastAsia="pl-PL"/>
        </w:rPr>
        <w:br/>
        <w:t>Termin otwarcia licytacji elektronicznej:</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t>Termin i warunki zamknięcia licytacji elektronicznej:</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br/>
        <w:t>Istotne dla stron postanowienia, które zostaną wprowadzone do treści zawieranej umowy w sprawie zamówienia publicznego, albo ogólne warunki umowy, albo wzór umowy:</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br/>
        <w:t>Wymagania dotyczące zabezpieczenia należytego wykonania umowy:</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lastRenderedPageBreak/>
        <w:br/>
        <w:t>Informacje dodatkowe:</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b/>
          <w:bCs/>
          <w:sz w:val="24"/>
          <w:szCs w:val="24"/>
          <w:lang w:eastAsia="pl-PL"/>
        </w:rPr>
        <w:t>IV.5) ZMIANA UMOWY</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28007C">
        <w:rPr>
          <w:rFonts w:ascii="Times New Roman" w:eastAsia="Times New Roman" w:hAnsi="Times New Roman" w:cs="Times New Roman"/>
          <w:sz w:val="24"/>
          <w:szCs w:val="24"/>
          <w:lang w:eastAsia="pl-PL"/>
        </w:rPr>
        <w:t xml:space="preserve"> Tak</w:t>
      </w:r>
      <w:r w:rsidRPr="0028007C">
        <w:rPr>
          <w:rFonts w:ascii="Times New Roman" w:eastAsia="Times New Roman" w:hAnsi="Times New Roman" w:cs="Times New Roman"/>
          <w:sz w:val="24"/>
          <w:szCs w:val="24"/>
          <w:lang w:eastAsia="pl-PL"/>
        </w:rPr>
        <w:br/>
        <w:t>Należy wskazać zakres, charakter zmian oraz warunki wprowadzenia zmian:</w:t>
      </w:r>
      <w:r w:rsidRPr="0028007C">
        <w:rPr>
          <w:rFonts w:ascii="Times New Roman" w:eastAsia="Times New Roman" w:hAnsi="Times New Roman" w:cs="Times New Roman"/>
          <w:sz w:val="24"/>
          <w:szCs w:val="24"/>
          <w:lang w:eastAsia="pl-PL"/>
        </w:rPr>
        <w:br/>
        <w:t xml:space="preserve">1. Zmiany treści umowy wymagają formy pisemnej pod rygorem nieważności. 2. Dokonanie zmiany umowy dopuszczalne jest w następujących sytuacjach: 1) Strony mają prawo do przedłużenia Terminu zakończenia robót o okres trwania przyczyn, z powodu których będzie zagrożone dotrzymanie Terminu zakończenia robót, w następujących sytuacjach: a) jeżeli przyczyny, z powodu których będzie zagrożone dotrzymanie Terminu zakończenia robót będą następstwem okoliczności, za które odpowiedzialność ponosi Zamawiający, w szczególności będą następstwem nieterminowego przekazania Terenu budowy, konieczności zmian Dokumentacji projektowej w zakresie, w jakim ww. okoliczności miały lub będą mogły mieć wpływ na dotrzymanie Terminu zakończenia robót, b) gdy wystąpią niekorzystne warunki atmosferyczne uniemożliwiające prawidłowe wykonanie robót, w szczególności z powodu technologii realizacji prac określonej: umową, normami lub innymi przepisami, wymagającej konkretnych warunków atmosferycznych, jeżeli konieczność wykonania prac w tym okresie nie jest następstwem okoliczności, za które Wykonawca ponosi odpowiedzialność, c) gdy wystąpi konieczność wykonania robót zamiennych lub innych robót niezbędnych do wykonania przedmiotu umowy ze względu na zasady wiedzy technicznej, oraz udzielenia zamówień, które wstrzymują lub opóźniają realizację przedmiotu umowy, wystąpienia niebezpieczeństwa kolizji z planowanymi lub równolegle prowadzonymi przez inne podmioty inwestycjami w zakresie niezbędnym do uniknięcia lub usunięcia tych kolizji, d) wystąpią opóźnienia w dokonaniu określonych czynności lub ich zaniechanie przez właściwe organy administracji państwowej, które nie są następstwem okoliczności, za które Wykonawca ponosi odpowiedzialność, e) gdy wystąpią opóźnienia w wydawaniu decyzji, zezwoleń, uzgodnień, itp.,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 f) jeżeli wystąpi brak możliwości wykonywania robót z powodu nie dopuszczania do ich wykonywania przez uprawniony organ lub nakazania ich wstrzymania przez uprawniony organ, z przyczyn niezależnych od Wykonawcy, g) wystąpienia Siły wyższej uniemożliwiającej wykonanie przedmiotu umowy zgodnie z jej postanowieniami. 2) Wykonawca jest uprawniony do żądania zmiany umowy w zakresie Materiałów, parametrów technicznych, technologii wykonania robót budowlanych, sposobu i zakresu wykonania przedmiotu umowy w następujących sytuacjach: a) konieczności zrealizowania jakiejkolwiek części robót, objętej przedmiotem umowy, przy zastosowaniu odmiennych rozwiązań technicznych lub technologicznych, niż wskazane w Dokumentacji projektowej, a wynikających ze stwierdzonych Wad tej Dokumentacji lub zmiany stanu prawnego w oparciu, o który je przygotowano, gdyby zastosowanie przewidzianych rozwiązań groziło niewykonaniem lub nienależytym wykonaniem przedmiotu umowy, b) konieczności realizacji robót wynikających z wprowadzenia w Dokumentacji projektowej zmian uznanych za nieistotne odstępstwo od projektu budowlanego, wynikających z art. 36a ust. 1 Prawa Budowlanego, c) wystąpienia warunków geologicznych, geotechnicznych lub hydrologicznych odbiegających w sposób istotny od przyjętych w Dokumentacji projektowej, rozpoznania terenu w zakresie znalezisk archeologicznych, występowania niewybuchów lub niewypałów, które mogą skutkować w świetle dotychczasowych założeń niewykonaniem lub nienależytym wykonaniem przedmiotu Umowy, d) wystąpienia warunków Terenu budowy </w:t>
      </w:r>
      <w:r w:rsidRPr="0028007C">
        <w:rPr>
          <w:rFonts w:ascii="Times New Roman" w:eastAsia="Times New Roman" w:hAnsi="Times New Roman" w:cs="Times New Roman"/>
          <w:sz w:val="24"/>
          <w:szCs w:val="24"/>
          <w:lang w:eastAsia="pl-PL"/>
        </w:rPr>
        <w:lastRenderedPageBreak/>
        <w:t xml:space="preserve">odbiegających w sposób istotny od przyjętych w Dokumentacji projektowej, w szczególności napotkania niezinwentaryzowanych lub błędnie zinwentaryzowanych sieci, instalacji lub innych obiektów budowlanych, e) konieczności zrealizowania przedmiotu umowy przy zastosowaniu innych rozwiązań technicznych lub materiałowych ze względu na zmiany obowiązującego prawa, f) wystąpienia niebezpieczeństwa kolizji z planowanymi lub równolegle prowadzonymi przez inne podmioty inwestycjami w zakresie niezbędnym do uniknięcia lub usunięcia tych kolizji, g) wystąpienia Siły wyższej uniemożliwiającej wykonanie przedmiotu umowy zgodnie z jej postanowieniami. 3) Zamawiający jest uprawniony do żądania zmiany sposobu rozliczania umowy lub dokonywania płatności na rzecz Wykonawcy w związku ze zmianami zawartej przez Zamawiającego umowy o dofinansowanie projektu lub zmianami wytycznych dotyczących realizacji projektu. 3. Jeżeli Wykonawca uważa się za uprawnionego do przedłużenia Terminu zakończenia robót na podstawie ust. 2 pkt 1. umowy, zmiany umowy w zakresie Materiałów, parametrów technicznych, technologii wykonania robót budowlanych, sposobu i zakresu wykonania przedmiotu umowy na podstawie ust. 2 pkt 2. lub zmiany umowy na innej podstawie wskazanej w niniejszej umowie, zobowiązany jest do przekazania Inspektorowi nadzoru inwestorskiego wniosku dotyczącego zmiany umowy wraz z opisem zdarzenia lub okoliczności stanowiących podstawę do żądania takiej zmiany. 4. Wniosek, o którym mowa w ust. 3. powinien zostać przekazany niezwłocznie, jednakże nie później niż w terminie 5 dni roboczych od dnia, w którym Wykonawca dowiedział się, lub powinien dowiedzieć się o danym zdarzeniu lub okolicznościach. 5. Wykonawca zobowiązany jest do dostarczenia wraz z wnioskiem, o którym mowa w ust. 3, wszelkich innych dokumentów wymaganych umową, w tym informacji uzasadniających żądanie zmiany umowy, stosowanie do zdarzenia lub okoliczności stanowiących podstawę żądania zmiany. 6. Wykonawca zobowiązany jest do sporządzania bieżącej dokumentacji koniecznej dla uzasadnienia żądania zmiany i przechowywania jej na Terenie budowy lub w innym miejscu wskazanym przez Inspektora nadzoru inwestorskiego. 7. Po otrzymaniu wniosku, o którym mowa w ust.3. Inspektor nadzoru inwestorskiego jest uprawniony, bez dokonywania oceny jego zasadności, do kontroli dokumentacji, o której mowa w ust.6 i wydania Wykonawcy polecenia prowadzenia dalszej dokumentacji bieżącej uzasadniającej żądanie zmiany. 8. Wykonawca jest zobowiązany do okazania do wglądu Inspektorowi nadzoru inwestorskiego dokumentacji, o której mowa w ust. 6 i przedłożenia na żądanie Inspektora nadzoru inwestorskiego jej kopii. 9. W terminie 7 dni roboczych od dnia otrzymania wniosku, o którym mowa w ust. 3 i informacji uzasadniających żądanie zmiany umowy, Inspektor nadzoru inwestorskiego zobowiązany jest do pisemnego ustosunkowania się do zgłoszonego żądania zmiany umowy i przekazania go Zamawiającemu wraz z uzasadnieniem, zarówno w przypadku odmowy, jak i akceptacji żądania zmiany. 10. W terminie 7 dni roboczych od dnia otrzymania żądania zmiany, zaopiniowanego przez Inspektora nadzoru inwestorskiego, Zamawiający powiadomi Wykonawcę o akceptacji żądania zmiany umowy i terminie podpisania aneksu do umowy lub odpowiednio o braku akceptacji zmiany. 11. Wszelkie zmiany umowy są dokonywane przez umocowanych przedstawicieli Zamawiającego i Wykonawcy w formie pisemnej w drodze aneksu umowy, pod rygorem nieważności. 12. Strony dopuszczaj zmianę wysokości wynagrodzenia Wykonawcy , w przypadku zmiany: a) Stawki podatku od towarów i usług, b) Wysokości minimalnego wynagrodzenia za pracę albo wysokości minimalnej stawki godzinowej , ustalonych na podstawie przepisów ustawy z dnia 10 października 2002r. o minimalnym wynagrodzeniu za pracę, c) Zasad podlegania ubezpieczeniom społecznym lub ubezpieczeniu zdrowotnemu lub wysokości stawki składki na ubezpieczenie społeczne lub zdrowotne - jeżeli zmiany te będą miały wpływ na koszty wykonania zamówienia przez wykonawcę. 13.Zmiana wysokości wynagrodzenia należnego Wykonawcy w przypadku zaistnienia przesłanki, o której mowa w ust. 12, będzie odnosić się wyłącznie do części </w:t>
      </w:r>
      <w:r w:rsidRPr="0028007C">
        <w:rPr>
          <w:rFonts w:ascii="Times New Roman" w:eastAsia="Times New Roman" w:hAnsi="Times New Roman" w:cs="Times New Roman"/>
          <w:sz w:val="24"/>
          <w:szCs w:val="24"/>
          <w:lang w:eastAsia="pl-PL"/>
        </w:rPr>
        <w:lastRenderedPageBreak/>
        <w:t xml:space="preserve">przedmiotu Umowy zrealizowanej, zgodnie z terminami ustalonymi Umową, po dniu wejścia w życie zmiany przepisów , o których mowa w ust. 12. 14. W przypadku zmiany, o której mowa w ust. 12 lit. a, wartość wynagrodzenia netto nie zmieni się, a wartość wynagrodzenia brutto zostanie wyliczona na podstawie nowych przepisów. 15. Zmiana wysokości wynagrodzenia w przypadku zaistnienia przesłanki, o której mowa w ust. 12 lit. b-c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 16. W przypadku zmiany, o której mowa w ust. 12 lit. b-c , wynagrodzenie Wykonawcy ulegnie zmianie o kwotę odpowiadającą wzrostowi kosztu Wykonawcy w związku ze zwiększeniem wysokości wynagrodzeń Pracowników wykonujących pracę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wykonujących pracę o których mowa w zdaniu poprzedzającym, odpowiadającej zakresowi, w jakim wykonują oni prace bezpośrednio związane z realizacją przedmiotu Umowy. 17. W celu zawarcia aneksu, o którym mowa w ust. 1,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 18. W razie wątpliwości, przyjmuje się, że nie stanowią zmiany umowy następujące zmiany: 1) danych związanych z obsługą administracyjno-organizacyjną umowy, 2) danych teleadresowych, 3) danych rejestrowych. § 19. ROZWIAZANIE I ODSTĄPIENIE OD UMOWY 1. Stronom przysługuje prawo rozwiązania umowy za zgodą stron, a wyrażone na piśmie pod rygorem nieważności. 2. Zamawiający może odstąpić od umowy w sytuacji, o której mowa w art. 145 ust. 1 ustawy z dnia 29 stycznia 2004 r. Prawo zamówień publicznych. 3. Zamawiający może także odstąpić od umowy, w szczególności jeżeli: 1) Wykonawca nie rozpoczął wykonywania lub realizacji robót lub przerwał je na dłużej niż 15 dni bez uzasadnionych przyczyn i nie rozpoczyna ich pomimo pisemnego wezwania go przez Zamawiającego do rozpoczęcia lub ponownego podjęcia robót, 2) Wykonawca wykonał umowę niezgodnie ze sztuką budowlaną lub z wadami, co uniemożliwia użytkowanie inwestycji zgodnie z przeznaczeniem, 3) Wykonawca nie przestrzega innych istotnych postanowień umowy. 4. W przypadku, gdy na skutek rozwiązania umowy lub odstąpienia od niej, po stronie Zamawiającego powstanie obowiązek przyjęcia części robót budowlanych, Wykonawcę oraz Zamawiającego obciążają następujące obowiązki szczegółowe: 1) w terminie 7 dni od daty odstąpienia od umowy Wykonawca przy udziale Zamawiającego, sporządzi szczegółowy protokół inwentaryzacji robót w toku według stanu na dzień rozwiązania lub odstąpienia od umowy, 2) Wykonawca zabezpieczy przerwane roboty oraz teren budowy. W przypadku uchybienia temu obowiązkowi, zabezpieczenia robót oraz terenu budowy dokona Zamawiający na koszt i ryzyko Wykonawcy, 3) strony dokonują odbioru robót i rozliczenia wykonanych prac w zakresie przyjętym przez Zamawiającego, przy czym Wykonawcy będzie przysługiwało wynagrodzenie za roboty wykonane i materiały do tego zużyte do dnia doręczenia oświadczenia o rozwiązaniu umowy. 5. Przed odstąpieniem od umowy z przyczyn dotyczących Wykonawcy, Zamawiający wyznaczy Wykonawcy termin do usunięcia przyczyn odstąpienia od umowy pod rygorem odstąpienia od umowy. </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lastRenderedPageBreak/>
        <w:t xml:space="preserve">IV.6) INFORMACJE ADMINISTRACYJNE </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 xml:space="preserve">IV.6.1) Sposób udostępniania informacji o charakterze poufnym </w:t>
      </w:r>
      <w:r w:rsidRPr="0028007C">
        <w:rPr>
          <w:rFonts w:ascii="Times New Roman" w:eastAsia="Times New Roman" w:hAnsi="Times New Roman" w:cs="Times New Roman"/>
          <w:i/>
          <w:iCs/>
          <w:sz w:val="24"/>
          <w:szCs w:val="24"/>
          <w:lang w:eastAsia="pl-PL"/>
        </w:rPr>
        <w:t xml:space="preserve">(jeżeli dotyczy): </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Środki służące ochronie informacji o charakterze poufnym</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28007C">
        <w:rPr>
          <w:rFonts w:ascii="Times New Roman" w:eastAsia="Times New Roman" w:hAnsi="Times New Roman" w:cs="Times New Roman"/>
          <w:sz w:val="24"/>
          <w:szCs w:val="24"/>
          <w:lang w:eastAsia="pl-PL"/>
        </w:rPr>
        <w:br/>
        <w:t>Data: 2018-04-19, godzina: 10:00,</w:t>
      </w:r>
      <w:r w:rsidRPr="0028007C">
        <w:rPr>
          <w:rFonts w:ascii="Times New Roman" w:eastAsia="Times New Roman" w:hAnsi="Times New Roman" w:cs="Times New Roman"/>
          <w:sz w:val="24"/>
          <w:szCs w:val="24"/>
          <w:lang w:eastAsia="pl-PL"/>
        </w:rPr>
        <w:br/>
        <w:t>Skrócenie terminu składania wniosków, ze względu na pilną potrzebę udzielenia zamówienia (przetarg nieograniczony, przetarg ograniczony, negocjacje z ogłoszeniem):</w:t>
      </w:r>
      <w:r w:rsidRPr="0028007C">
        <w:rPr>
          <w:rFonts w:ascii="Times New Roman" w:eastAsia="Times New Roman" w:hAnsi="Times New Roman" w:cs="Times New Roman"/>
          <w:sz w:val="24"/>
          <w:szCs w:val="24"/>
          <w:lang w:eastAsia="pl-PL"/>
        </w:rPr>
        <w:br/>
        <w:t>Nie</w:t>
      </w:r>
      <w:r w:rsidRPr="0028007C">
        <w:rPr>
          <w:rFonts w:ascii="Times New Roman" w:eastAsia="Times New Roman" w:hAnsi="Times New Roman" w:cs="Times New Roman"/>
          <w:sz w:val="24"/>
          <w:szCs w:val="24"/>
          <w:lang w:eastAsia="pl-PL"/>
        </w:rPr>
        <w:br/>
        <w:t>Wskazać powody:</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sz w:val="24"/>
          <w:szCs w:val="24"/>
          <w:lang w:eastAsia="pl-PL"/>
        </w:rPr>
        <w:br/>
        <w:t>Język lub języki, w jakich mogą być sporządzane oferty lub wnioski o dopuszczenie do udziału w postępowaniu</w:t>
      </w:r>
      <w:r w:rsidRPr="0028007C">
        <w:rPr>
          <w:rFonts w:ascii="Times New Roman" w:eastAsia="Times New Roman" w:hAnsi="Times New Roman" w:cs="Times New Roman"/>
          <w:sz w:val="24"/>
          <w:szCs w:val="24"/>
          <w:lang w:eastAsia="pl-PL"/>
        </w:rPr>
        <w:br/>
        <w:t>&gt;</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 xml:space="preserve">IV.6.3) Termin związania ofertą: </w:t>
      </w:r>
      <w:r w:rsidRPr="0028007C">
        <w:rPr>
          <w:rFonts w:ascii="Times New Roman" w:eastAsia="Times New Roman" w:hAnsi="Times New Roman" w:cs="Times New Roman"/>
          <w:sz w:val="24"/>
          <w:szCs w:val="24"/>
          <w:lang w:eastAsia="pl-PL"/>
        </w:rPr>
        <w:t>do: okres w dniach: 30 (od ostatecznego terminu składania ofert)</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28007C">
        <w:rPr>
          <w:rFonts w:ascii="Times New Roman" w:eastAsia="Times New Roman" w:hAnsi="Times New Roman" w:cs="Times New Roman"/>
          <w:sz w:val="24"/>
          <w:szCs w:val="24"/>
          <w:lang w:eastAsia="pl-PL"/>
        </w:rPr>
        <w:t xml:space="preserve"> Nie</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28007C">
        <w:rPr>
          <w:rFonts w:ascii="Times New Roman" w:eastAsia="Times New Roman" w:hAnsi="Times New Roman" w:cs="Times New Roman"/>
          <w:sz w:val="24"/>
          <w:szCs w:val="24"/>
          <w:lang w:eastAsia="pl-PL"/>
        </w:rPr>
        <w:t xml:space="preserve"> Nie</w:t>
      </w:r>
      <w:r w:rsidRPr="0028007C">
        <w:rPr>
          <w:rFonts w:ascii="Times New Roman" w:eastAsia="Times New Roman" w:hAnsi="Times New Roman" w:cs="Times New Roman"/>
          <w:sz w:val="24"/>
          <w:szCs w:val="24"/>
          <w:lang w:eastAsia="pl-PL"/>
        </w:rPr>
        <w:br/>
      </w:r>
      <w:r w:rsidRPr="0028007C">
        <w:rPr>
          <w:rFonts w:ascii="Times New Roman" w:eastAsia="Times New Roman" w:hAnsi="Times New Roman" w:cs="Times New Roman"/>
          <w:b/>
          <w:bCs/>
          <w:sz w:val="24"/>
          <w:szCs w:val="24"/>
          <w:lang w:eastAsia="pl-PL"/>
        </w:rPr>
        <w:t>IV.6.6) Informacje dodatkowe:</w:t>
      </w:r>
      <w:r w:rsidRPr="0028007C">
        <w:rPr>
          <w:rFonts w:ascii="Times New Roman" w:eastAsia="Times New Roman" w:hAnsi="Times New Roman" w:cs="Times New Roman"/>
          <w:sz w:val="24"/>
          <w:szCs w:val="24"/>
          <w:lang w:eastAsia="pl-PL"/>
        </w:rPr>
        <w:br/>
        <w:t xml:space="preserve">W celu potwierdzenia braku podstaw do wykluczenia wykonawcy z postępowania, o których mowa w art. 24 ust. 1 pkt 23 ustawy, Wykonawca składa oświadczenie o przynależności lub braku przynależności do tej samej grupy kapitałowej; w przypadku przynależności do tej samej grupy kapitałowej wykonawca może złożyć wraz z oświadczeniem dokumenty, bądź informacje, że powiązania z innym wykonawcą nie prowadzą do zakłócenia konkurencji w postępowaniu. Ww. oświadczenie oraz ewentualne dowody Wykonawca składa w terminie 3 dni od dnia zamieszczenia przez Zamawiającego na stronie internetowej informacji, o której mowa w art. 86 ust. 5 ustawy. W przypadku składania oferty wspólnej ww. oświadczenie składa każdy z wykonawców składających ofertę wspólną. Ww. oświadczenie należy złożyć w oryginale. Wzór oświadczenia stanowi Załącznik nr 4 do SIWZ. 1. Jeżeli wykonawca ma siedzibę lub miejsce zamieszkania poza terytorium Rzeczypospolitej Polskiej i jest zobowiązany, zgodnie z Rozdziałem V ust. 4 pkt 1 SIWZ do złożenia wskazanych tam dokumentów, to zgodnie z § 7 Rozporządzenia Ministra Rozwoju z dnia 26 lipca 2016 r.w sprawie rodzajów dokumentów, jakich może żądać zamawiający od wykonawcy, w postępowaniu o udzielenie zamówienia (Dz. U. z 2016 r. poz. 1126) zamiast: 1) dokumentów, o których mowa w § 5 pkt 1 ww. Rozporządzenia: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2) dokumentów, o których mowa w § 5 pkt 4 ww. Rozporządzenia: składa dokument lub dokumenty wystawione </w:t>
      </w:r>
      <w:r w:rsidRPr="0028007C">
        <w:rPr>
          <w:rFonts w:ascii="Times New Roman" w:eastAsia="Times New Roman" w:hAnsi="Times New Roman" w:cs="Times New Roman"/>
          <w:sz w:val="24"/>
          <w:szCs w:val="24"/>
          <w:lang w:eastAsia="pl-PL"/>
        </w:rPr>
        <w:lastRenderedPageBreak/>
        <w:t xml:space="preserve">w kraju, w którym wykonawca ma siedzibę lub miejsce zamieszkania, potwierdzające odpowiednio, że: - nie otwarto jego likwidacji ani nie ogłoszono upadłości; 2. Dokumenty, o których mowa w § 7 ust. 1 pkt 1 i pkt 2 lit. b ww. Rozporządzenia, powinny być wystawione nie wcześniej niż 6 miesięcy przed upływem terminu składania ofert. 3. Jeżeli w kraju, w którym wykonawca ma siedzibę lub miejsce zamieszkania lub miejsce zamieszkania ma osoba, której dokument dotyczy, nie wydaje się dokumentów, o których mowa w § 7 ust. 1 ww. Rozporządzenia,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 7 ust. 2 ww. Rozporządzenia stosuje się odpowiednio. 4.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5. Wykonawca mający siedzibę na terytorium Rzeczypospolitej Polskiej, w odniesieniu do osoby mającej miejsce zamieszkania poza terytorium Rzeczypospolitej Polskiej, której dotyczy dokument wskazany w § 5 pkt 1 ww. Rozporządzenia, składa dokument, o którym mowa w § 7 ust. 1 pkt 1 ww. Rozporządzenia, w zakresie określonym w art. 24 ust. 1 pkt 14 i 21 ustawy, jeżeli zamawiający wymagał złożenia tego dokumentu.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 7 ust. 2 zdanie pierwsze ww. Rozporządzenia stosuje się. 6. W przypadku wątpliwości co do treści dokumentu, o którym mowa w pkt 5, złożonego przez wykonawcę, zamawiający może zwrócić się do właściwych organów kraju, w którym miejsce zamieszkania ma osoba, której dokument dotyczy, o udzielenie niezbędnych informacji dotyczących tego dokumentu. </w:t>
      </w:r>
    </w:p>
    <w:p w:rsidR="0028007C" w:rsidRPr="0028007C" w:rsidRDefault="0028007C" w:rsidP="0028007C">
      <w:pPr>
        <w:spacing w:after="0" w:line="240" w:lineRule="auto"/>
        <w:jc w:val="center"/>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u w:val="single"/>
          <w:lang w:eastAsia="pl-PL"/>
        </w:rPr>
        <w:t xml:space="preserve">ZAŁĄCZNIK I - INFORMACJE DOTYCZĄCE OFERT CZĘŚCIOWYCH </w:t>
      </w:r>
    </w:p>
    <w:p w:rsidR="0028007C" w:rsidRPr="0028007C" w:rsidRDefault="0028007C" w:rsidP="0028007C">
      <w:pPr>
        <w:spacing w:after="0" w:line="240" w:lineRule="auto"/>
        <w:rPr>
          <w:rFonts w:ascii="Times New Roman" w:eastAsia="Times New Roman" w:hAnsi="Times New Roman" w:cs="Times New Roman"/>
          <w:sz w:val="24"/>
          <w:szCs w:val="24"/>
          <w:lang w:eastAsia="pl-PL"/>
        </w:rPr>
      </w:pPr>
    </w:p>
    <w:p w:rsidR="0028007C" w:rsidRPr="0028007C" w:rsidRDefault="0028007C" w:rsidP="0028007C">
      <w:pPr>
        <w:spacing w:after="0" w:line="240" w:lineRule="auto"/>
        <w:rPr>
          <w:rFonts w:ascii="Times New Roman" w:eastAsia="Times New Roman" w:hAnsi="Times New Roman" w:cs="Times New Roman"/>
          <w:sz w:val="24"/>
          <w:szCs w:val="24"/>
          <w:lang w:eastAsia="pl-PL"/>
        </w:rPr>
      </w:pPr>
    </w:p>
    <w:p w:rsidR="0028007C" w:rsidRPr="0028007C" w:rsidRDefault="0028007C" w:rsidP="0028007C">
      <w:pPr>
        <w:spacing w:after="240" w:line="240" w:lineRule="auto"/>
        <w:rPr>
          <w:rFonts w:ascii="Times New Roman" w:eastAsia="Times New Roman" w:hAnsi="Times New Roman" w:cs="Times New Roman"/>
          <w:sz w:val="24"/>
          <w:szCs w:val="24"/>
          <w:lang w:eastAsia="pl-PL"/>
        </w:rPr>
      </w:pPr>
    </w:p>
    <w:p w:rsidR="0028007C" w:rsidRPr="0028007C" w:rsidRDefault="0028007C" w:rsidP="0028007C">
      <w:pPr>
        <w:spacing w:after="0" w:line="240" w:lineRule="auto"/>
        <w:rPr>
          <w:rFonts w:ascii="Times New Roman" w:eastAsia="Times New Roman" w:hAnsi="Times New Roman" w:cs="Times New Roman"/>
          <w:sz w:val="24"/>
          <w:szCs w:val="24"/>
          <w:lang w:eastAsia="pl-PL"/>
        </w:rPr>
      </w:pPr>
      <w:r w:rsidRPr="0028007C">
        <w:rPr>
          <w:rFonts w:ascii="Times New Roman" w:eastAsia="Times New Roman" w:hAnsi="Times New Roman" w:cs="Times New Roman"/>
          <w:sz w:val="24"/>
          <w:szCs w:val="24"/>
          <w:lang w:eastAsia="pl-PL"/>
        </w:rPr>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8007C" w:rsidRPr="0028007C" w:rsidTr="0028007C">
        <w:trPr>
          <w:tblCellSpacing w:w="15" w:type="dxa"/>
        </w:trPr>
        <w:tc>
          <w:tcPr>
            <w:tcW w:w="0" w:type="auto"/>
            <w:vAlign w:val="center"/>
            <w:hideMark/>
          </w:tcPr>
          <w:p w:rsidR="0028007C" w:rsidRPr="0028007C" w:rsidRDefault="0028007C" w:rsidP="0028007C">
            <w:pPr>
              <w:spacing w:after="0" w:line="240" w:lineRule="auto"/>
              <w:rPr>
                <w:rFonts w:ascii="Times New Roman" w:eastAsia="Times New Roman" w:hAnsi="Times New Roman" w:cs="Times New Roman"/>
                <w:sz w:val="24"/>
                <w:szCs w:val="24"/>
                <w:lang w:eastAsia="pl-PL"/>
              </w:rPr>
            </w:pPr>
          </w:p>
        </w:tc>
      </w:tr>
    </w:tbl>
    <w:p w:rsidR="0028007C" w:rsidRPr="0028007C" w:rsidRDefault="0028007C" w:rsidP="0028007C">
      <w:pPr>
        <w:pBdr>
          <w:top w:val="single" w:sz="6" w:space="1" w:color="auto"/>
        </w:pBdr>
        <w:spacing w:after="0" w:line="240" w:lineRule="auto"/>
        <w:jc w:val="center"/>
        <w:rPr>
          <w:rFonts w:ascii="Arial" w:eastAsia="Times New Roman" w:hAnsi="Arial" w:cs="Arial"/>
          <w:vanish/>
          <w:sz w:val="16"/>
          <w:szCs w:val="16"/>
          <w:lang w:eastAsia="pl-PL"/>
        </w:rPr>
      </w:pPr>
      <w:r w:rsidRPr="0028007C">
        <w:rPr>
          <w:rFonts w:ascii="Arial" w:eastAsia="Times New Roman" w:hAnsi="Arial" w:cs="Arial"/>
          <w:vanish/>
          <w:sz w:val="16"/>
          <w:szCs w:val="16"/>
          <w:lang w:eastAsia="pl-PL"/>
        </w:rPr>
        <w:t>Dół formularza</w:t>
      </w:r>
    </w:p>
    <w:p w:rsidR="0028007C" w:rsidRPr="0028007C" w:rsidRDefault="0028007C" w:rsidP="0028007C">
      <w:pPr>
        <w:pBdr>
          <w:bottom w:val="single" w:sz="6" w:space="1" w:color="auto"/>
        </w:pBdr>
        <w:spacing w:after="0" w:line="240" w:lineRule="auto"/>
        <w:jc w:val="center"/>
        <w:rPr>
          <w:rFonts w:ascii="Arial" w:eastAsia="Times New Roman" w:hAnsi="Arial" w:cs="Arial"/>
          <w:vanish/>
          <w:sz w:val="16"/>
          <w:szCs w:val="16"/>
          <w:lang w:eastAsia="pl-PL"/>
        </w:rPr>
      </w:pPr>
      <w:r w:rsidRPr="0028007C">
        <w:rPr>
          <w:rFonts w:ascii="Arial" w:eastAsia="Times New Roman" w:hAnsi="Arial" w:cs="Arial"/>
          <w:vanish/>
          <w:sz w:val="16"/>
          <w:szCs w:val="16"/>
          <w:lang w:eastAsia="pl-PL"/>
        </w:rPr>
        <w:t>Początek formularza</w:t>
      </w:r>
    </w:p>
    <w:p w:rsidR="0028007C" w:rsidRPr="0028007C" w:rsidRDefault="0028007C" w:rsidP="0028007C">
      <w:pPr>
        <w:pBdr>
          <w:top w:val="single" w:sz="6" w:space="1" w:color="auto"/>
        </w:pBdr>
        <w:spacing w:after="0" w:line="240" w:lineRule="auto"/>
        <w:jc w:val="center"/>
        <w:rPr>
          <w:rFonts w:ascii="Arial" w:eastAsia="Times New Roman" w:hAnsi="Arial" w:cs="Arial"/>
          <w:vanish/>
          <w:sz w:val="16"/>
          <w:szCs w:val="16"/>
          <w:lang w:eastAsia="pl-PL"/>
        </w:rPr>
      </w:pPr>
      <w:r w:rsidRPr="0028007C">
        <w:rPr>
          <w:rFonts w:ascii="Arial" w:eastAsia="Times New Roman" w:hAnsi="Arial" w:cs="Arial"/>
          <w:vanish/>
          <w:sz w:val="16"/>
          <w:szCs w:val="16"/>
          <w:lang w:eastAsia="pl-PL"/>
        </w:rPr>
        <w:t>Dół formularza</w:t>
      </w:r>
    </w:p>
    <w:p w:rsidR="00461B2D" w:rsidRPr="0028007C" w:rsidRDefault="00461B2D" w:rsidP="0028007C"/>
    <w:sectPr w:rsidR="00461B2D" w:rsidRPr="0028007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007C"/>
    <w:rsid w:val="0028007C"/>
    <w:rsid w:val="00461B2D"/>
    <w:rsid w:val="00F244C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7B52B1-A230-43A3-A2CF-CF3F9FFDC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link w:val="Nagwek1Znak"/>
    <w:uiPriority w:val="9"/>
    <w:qFormat/>
    <w:rsid w:val="0028007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8007C"/>
    <w:rPr>
      <w:rFonts w:ascii="Times New Roman" w:eastAsia="Times New Roman" w:hAnsi="Times New Roman" w:cs="Times New Roman"/>
      <w:b/>
      <w:bCs/>
      <w:kern w:val="36"/>
      <w:sz w:val="48"/>
      <w:szCs w:val="48"/>
      <w:lang w:eastAsia="pl-PL"/>
    </w:rPr>
  </w:style>
  <w:style w:type="paragraph" w:styleId="Zagicieodgryformularza">
    <w:name w:val="HTML Top of Form"/>
    <w:basedOn w:val="Normalny"/>
    <w:next w:val="Normalny"/>
    <w:link w:val="ZagicieodgryformularzaZnak"/>
    <w:hidden/>
    <w:uiPriority w:val="99"/>
    <w:semiHidden/>
    <w:unhideWhenUsed/>
    <w:rsid w:val="0028007C"/>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28007C"/>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28007C"/>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28007C"/>
    <w:rPr>
      <w:rFonts w:ascii="Arial" w:eastAsia="Times New Roman" w:hAnsi="Arial" w:cs="Arial"/>
      <w:vanish/>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1896035">
      <w:bodyDiv w:val="1"/>
      <w:marLeft w:val="0"/>
      <w:marRight w:val="0"/>
      <w:marTop w:val="0"/>
      <w:marBottom w:val="0"/>
      <w:divBdr>
        <w:top w:val="none" w:sz="0" w:space="0" w:color="auto"/>
        <w:left w:val="none" w:sz="0" w:space="0" w:color="auto"/>
        <w:bottom w:val="none" w:sz="0" w:space="0" w:color="auto"/>
        <w:right w:val="none" w:sz="0" w:space="0" w:color="auto"/>
      </w:divBdr>
    </w:div>
    <w:div w:id="845096105">
      <w:bodyDiv w:val="1"/>
      <w:marLeft w:val="0"/>
      <w:marRight w:val="0"/>
      <w:marTop w:val="0"/>
      <w:marBottom w:val="0"/>
      <w:divBdr>
        <w:top w:val="none" w:sz="0" w:space="0" w:color="auto"/>
        <w:left w:val="none" w:sz="0" w:space="0" w:color="auto"/>
        <w:bottom w:val="none" w:sz="0" w:space="0" w:color="auto"/>
        <w:right w:val="none" w:sz="0" w:space="0" w:color="auto"/>
      </w:divBdr>
      <w:divsChild>
        <w:div w:id="2112313990">
          <w:marLeft w:val="0"/>
          <w:marRight w:val="0"/>
          <w:marTop w:val="0"/>
          <w:marBottom w:val="0"/>
          <w:divBdr>
            <w:top w:val="none" w:sz="0" w:space="0" w:color="auto"/>
            <w:left w:val="none" w:sz="0" w:space="0" w:color="auto"/>
            <w:bottom w:val="none" w:sz="0" w:space="0" w:color="auto"/>
            <w:right w:val="none" w:sz="0" w:space="0" w:color="auto"/>
          </w:divBdr>
        </w:div>
        <w:div w:id="2133092961">
          <w:marLeft w:val="0"/>
          <w:marRight w:val="0"/>
          <w:marTop w:val="0"/>
          <w:marBottom w:val="0"/>
          <w:divBdr>
            <w:top w:val="none" w:sz="0" w:space="0" w:color="auto"/>
            <w:left w:val="none" w:sz="0" w:space="0" w:color="auto"/>
            <w:bottom w:val="none" w:sz="0" w:space="0" w:color="auto"/>
            <w:right w:val="none" w:sz="0" w:space="0" w:color="auto"/>
          </w:divBdr>
          <w:divsChild>
            <w:div w:id="640236783">
              <w:marLeft w:val="0"/>
              <w:marRight w:val="0"/>
              <w:marTop w:val="0"/>
              <w:marBottom w:val="0"/>
              <w:divBdr>
                <w:top w:val="none" w:sz="0" w:space="0" w:color="auto"/>
                <w:left w:val="none" w:sz="0" w:space="0" w:color="auto"/>
                <w:bottom w:val="none" w:sz="0" w:space="0" w:color="auto"/>
                <w:right w:val="none" w:sz="0" w:space="0" w:color="auto"/>
              </w:divBdr>
              <w:divsChild>
                <w:div w:id="1943027966">
                  <w:marLeft w:val="0"/>
                  <w:marRight w:val="0"/>
                  <w:marTop w:val="0"/>
                  <w:marBottom w:val="0"/>
                  <w:divBdr>
                    <w:top w:val="none" w:sz="0" w:space="0" w:color="auto"/>
                    <w:left w:val="none" w:sz="0" w:space="0" w:color="auto"/>
                    <w:bottom w:val="none" w:sz="0" w:space="0" w:color="auto"/>
                    <w:right w:val="none" w:sz="0" w:space="0" w:color="auto"/>
                  </w:divBdr>
                </w:div>
                <w:div w:id="1587567004">
                  <w:marLeft w:val="0"/>
                  <w:marRight w:val="0"/>
                  <w:marTop w:val="0"/>
                  <w:marBottom w:val="0"/>
                  <w:divBdr>
                    <w:top w:val="none" w:sz="0" w:space="0" w:color="auto"/>
                    <w:left w:val="none" w:sz="0" w:space="0" w:color="auto"/>
                    <w:bottom w:val="none" w:sz="0" w:space="0" w:color="auto"/>
                    <w:right w:val="none" w:sz="0" w:space="0" w:color="auto"/>
                  </w:divBdr>
                </w:div>
                <w:div w:id="591551194">
                  <w:marLeft w:val="0"/>
                  <w:marRight w:val="0"/>
                  <w:marTop w:val="0"/>
                  <w:marBottom w:val="0"/>
                  <w:divBdr>
                    <w:top w:val="none" w:sz="0" w:space="0" w:color="auto"/>
                    <w:left w:val="none" w:sz="0" w:space="0" w:color="auto"/>
                    <w:bottom w:val="none" w:sz="0" w:space="0" w:color="auto"/>
                    <w:right w:val="none" w:sz="0" w:space="0" w:color="auto"/>
                  </w:divBdr>
                  <w:divsChild>
                    <w:div w:id="1324898311">
                      <w:marLeft w:val="0"/>
                      <w:marRight w:val="0"/>
                      <w:marTop w:val="0"/>
                      <w:marBottom w:val="0"/>
                      <w:divBdr>
                        <w:top w:val="none" w:sz="0" w:space="0" w:color="auto"/>
                        <w:left w:val="none" w:sz="0" w:space="0" w:color="auto"/>
                        <w:bottom w:val="none" w:sz="0" w:space="0" w:color="auto"/>
                        <w:right w:val="none" w:sz="0" w:space="0" w:color="auto"/>
                      </w:divBdr>
                    </w:div>
                  </w:divsChild>
                </w:div>
                <w:div w:id="142892628">
                  <w:marLeft w:val="0"/>
                  <w:marRight w:val="0"/>
                  <w:marTop w:val="0"/>
                  <w:marBottom w:val="0"/>
                  <w:divBdr>
                    <w:top w:val="none" w:sz="0" w:space="0" w:color="auto"/>
                    <w:left w:val="none" w:sz="0" w:space="0" w:color="auto"/>
                    <w:bottom w:val="none" w:sz="0" w:space="0" w:color="auto"/>
                    <w:right w:val="none" w:sz="0" w:space="0" w:color="auto"/>
                  </w:divBdr>
                  <w:divsChild>
                    <w:div w:id="1999649386">
                      <w:marLeft w:val="0"/>
                      <w:marRight w:val="0"/>
                      <w:marTop w:val="0"/>
                      <w:marBottom w:val="0"/>
                      <w:divBdr>
                        <w:top w:val="none" w:sz="0" w:space="0" w:color="auto"/>
                        <w:left w:val="none" w:sz="0" w:space="0" w:color="auto"/>
                        <w:bottom w:val="none" w:sz="0" w:space="0" w:color="auto"/>
                        <w:right w:val="none" w:sz="0" w:space="0" w:color="auto"/>
                      </w:divBdr>
                    </w:div>
                  </w:divsChild>
                </w:div>
                <w:div w:id="1174226336">
                  <w:marLeft w:val="0"/>
                  <w:marRight w:val="0"/>
                  <w:marTop w:val="0"/>
                  <w:marBottom w:val="0"/>
                  <w:divBdr>
                    <w:top w:val="none" w:sz="0" w:space="0" w:color="auto"/>
                    <w:left w:val="none" w:sz="0" w:space="0" w:color="auto"/>
                    <w:bottom w:val="none" w:sz="0" w:space="0" w:color="auto"/>
                    <w:right w:val="none" w:sz="0" w:space="0" w:color="auto"/>
                  </w:divBdr>
                  <w:divsChild>
                    <w:div w:id="1606183879">
                      <w:marLeft w:val="0"/>
                      <w:marRight w:val="0"/>
                      <w:marTop w:val="0"/>
                      <w:marBottom w:val="0"/>
                      <w:divBdr>
                        <w:top w:val="none" w:sz="0" w:space="0" w:color="auto"/>
                        <w:left w:val="none" w:sz="0" w:space="0" w:color="auto"/>
                        <w:bottom w:val="none" w:sz="0" w:space="0" w:color="auto"/>
                        <w:right w:val="none" w:sz="0" w:space="0" w:color="auto"/>
                      </w:divBdr>
                    </w:div>
                    <w:div w:id="1475560132">
                      <w:marLeft w:val="0"/>
                      <w:marRight w:val="0"/>
                      <w:marTop w:val="0"/>
                      <w:marBottom w:val="0"/>
                      <w:divBdr>
                        <w:top w:val="none" w:sz="0" w:space="0" w:color="auto"/>
                        <w:left w:val="none" w:sz="0" w:space="0" w:color="auto"/>
                        <w:bottom w:val="none" w:sz="0" w:space="0" w:color="auto"/>
                        <w:right w:val="none" w:sz="0" w:space="0" w:color="auto"/>
                      </w:divBdr>
                    </w:div>
                    <w:div w:id="2035110908">
                      <w:marLeft w:val="0"/>
                      <w:marRight w:val="0"/>
                      <w:marTop w:val="0"/>
                      <w:marBottom w:val="0"/>
                      <w:divBdr>
                        <w:top w:val="none" w:sz="0" w:space="0" w:color="auto"/>
                        <w:left w:val="none" w:sz="0" w:space="0" w:color="auto"/>
                        <w:bottom w:val="none" w:sz="0" w:space="0" w:color="auto"/>
                        <w:right w:val="none" w:sz="0" w:space="0" w:color="auto"/>
                      </w:divBdr>
                    </w:div>
                    <w:div w:id="186718051">
                      <w:marLeft w:val="0"/>
                      <w:marRight w:val="0"/>
                      <w:marTop w:val="0"/>
                      <w:marBottom w:val="0"/>
                      <w:divBdr>
                        <w:top w:val="none" w:sz="0" w:space="0" w:color="auto"/>
                        <w:left w:val="none" w:sz="0" w:space="0" w:color="auto"/>
                        <w:bottom w:val="none" w:sz="0" w:space="0" w:color="auto"/>
                        <w:right w:val="none" w:sz="0" w:space="0" w:color="auto"/>
                      </w:divBdr>
                    </w:div>
                  </w:divsChild>
                </w:div>
                <w:div w:id="1887134195">
                  <w:marLeft w:val="0"/>
                  <w:marRight w:val="0"/>
                  <w:marTop w:val="0"/>
                  <w:marBottom w:val="0"/>
                  <w:divBdr>
                    <w:top w:val="none" w:sz="0" w:space="0" w:color="auto"/>
                    <w:left w:val="none" w:sz="0" w:space="0" w:color="auto"/>
                    <w:bottom w:val="none" w:sz="0" w:space="0" w:color="auto"/>
                    <w:right w:val="none" w:sz="0" w:space="0" w:color="auto"/>
                  </w:divBdr>
                  <w:divsChild>
                    <w:div w:id="755785829">
                      <w:marLeft w:val="0"/>
                      <w:marRight w:val="0"/>
                      <w:marTop w:val="0"/>
                      <w:marBottom w:val="0"/>
                      <w:divBdr>
                        <w:top w:val="none" w:sz="0" w:space="0" w:color="auto"/>
                        <w:left w:val="none" w:sz="0" w:space="0" w:color="auto"/>
                        <w:bottom w:val="none" w:sz="0" w:space="0" w:color="auto"/>
                        <w:right w:val="none" w:sz="0" w:space="0" w:color="auto"/>
                      </w:divBdr>
                    </w:div>
                    <w:div w:id="755135645">
                      <w:marLeft w:val="0"/>
                      <w:marRight w:val="0"/>
                      <w:marTop w:val="0"/>
                      <w:marBottom w:val="0"/>
                      <w:divBdr>
                        <w:top w:val="none" w:sz="0" w:space="0" w:color="auto"/>
                        <w:left w:val="none" w:sz="0" w:space="0" w:color="auto"/>
                        <w:bottom w:val="none" w:sz="0" w:space="0" w:color="auto"/>
                        <w:right w:val="none" w:sz="0" w:space="0" w:color="auto"/>
                      </w:divBdr>
                    </w:div>
                    <w:div w:id="1234391688">
                      <w:marLeft w:val="0"/>
                      <w:marRight w:val="0"/>
                      <w:marTop w:val="0"/>
                      <w:marBottom w:val="0"/>
                      <w:divBdr>
                        <w:top w:val="none" w:sz="0" w:space="0" w:color="auto"/>
                        <w:left w:val="none" w:sz="0" w:space="0" w:color="auto"/>
                        <w:bottom w:val="none" w:sz="0" w:space="0" w:color="auto"/>
                        <w:right w:val="none" w:sz="0" w:space="0" w:color="auto"/>
                      </w:divBdr>
                    </w:div>
                    <w:div w:id="1253590373">
                      <w:marLeft w:val="0"/>
                      <w:marRight w:val="0"/>
                      <w:marTop w:val="0"/>
                      <w:marBottom w:val="0"/>
                      <w:divBdr>
                        <w:top w:val="none" w:sz="0" w:space="0" w:color="auto"/>
                        <w:left w:val="none" w:sz="0" w:space="0" w:color="auto"/>
                        <w:bottom w:val="none" w:sz="0" w:space="0" w:color="auto"/>
                        <w:right w:val="none" w:sz="0" w:space="0" w:color="auto"/>
                      </w:divBdr>
                    </w:div>
                    <w:div w:id="1333876370">
                      <w:marLeft w:val="0"/>
                      <w:marRight w:val="0"/>
                      <w:marTop w:val="0"/>
                      <w:marBottom w:val="0"/>
                      <w:divBdr>
                        <w:top w:val="none" w:sz="0" w:space="0" w:color="auto"/>
                        <w:left w:val="none" w:sz="0" w:space="0" w:color="auto"/>
                        <w:bottom w:val="none" w:sz="0" w:space="0" w:color="auto"/>
                        <w:right w:val="none" w:sz="0" w:space="0" w:color="auto"/>
                      </w:divBdr>
                    </w:div>
                    <w:div w:id="1196387075">
                      <w:marLeft w:val="0"/>
                      <w:marRight w:val="0"/>
                      <w:marTop w:val="0"/>
                      <w:marBottom w:val="0"/>
                      <w:divBdr>
                        <w:top w:val="none" w:sz="0" w:space="0" w:color="auto"/>
                        <w:left w:val="none" w:sz="0" w:space="0" w:color="auto"/>
                        <w:bottom w:val="none" w:sz="0" w:space="0" w:color="auto"/>
                        <w:right w:val="none" w:sz="0" w:space="0" w:color="auto"/>
                      </w:divBdr>
                    </w:div>
                    <w:div w:id="1920089455">
                      <w:marLeft w:val="0"/>
                      <w:marRight w:val="0"/>
                      <w:marTop w:val="0"/>
                      <w:marBottom w:val="0"/>
                      <w:divBdr>
                        <w:top w:val="none" w:sz="0" w:space="0" w:color="auto"/>
                        <w:left w:val="none" w:sz="0" w:space="0" w:color="auto"/>
                        <w:bottom w:val="none" w:sz="0" w:space="0" w:color="auto"/>
                        <w:right w:val="none" w:sz="0" w:space="0" w:color="auto"/>
                      </w:divBdr>
                    </w:div>
                  </w:divsChild>
                </w:div>
                <w:div w:id="1791704971">
                  <w:marLeft w:val="0"/>
                  <w:marRight w:val="0"/>
                  <w:marTop w:val="0"/>
                  <w:marBottom w:val="0"/>
                  <w:divBdr>
                    <w:top w:val="none" w:sz="0" w:space="0" w:color="auto"/>
                    <w:left w:val="none" w:sz="0" w:space="0" w:color="auto"/>
                    <w:bottom w:val="none" w:sz="0" w:space="0" w:color="auto"/>
                    <w:right w:val="none" w:sz="0" w:space="0" w:color="auto"/>
                  </w:divBdr>
                  <w:divsChild>
                    <w:div w:id="1211652925">
                      <w:marLeft w:val="0"/>
                      <w:marRight w:val="0"/>
                      <w:marTop w:val="0"/>
                      <w:marBottom w:val="0"/>
                      <w:divBdr>
                        <w:top w:val="none" w:sz="0" w:space="0" w:color="auto"/>
                        <w:left w:val="none" w:sz="0" w:space="0" w:color="auto"/>
                        <w:bottom w:val="none" w:sz="0" w:space="0" w:color="auto"/>
                        <w:right w:val="none" w:sz="0" w:space="0" w:color="auto"/>
                      </w:divBdr>
                    </w:div>
                    <w:div w:id="1995182097">
                      <w:marLeft w:val="0"/>
                      <w:marRight w:val="0"/>
                      <w:marTop w:val="0"/>
                      <w:marBottom w:val="0"/>
                      <w:divBdr>
                        <w:top w:val="none" w:sz="0" w:space="0" w:color="auto"/>
                        <w:left w:val="none" w:sz="0" w:space="0" w:color="auto"/>
                        <w:bottom w:val="none" w:sz="0" w:space="0" w:color="auto"/>
                        <w:right w:val="none" w:sz="0" w:space="0" w:color="auto"/>
                      </w:divBdr>
                    </w:div>
                  </w:divsChild>
                </w:div>
                <w:div w:id="107433916">
                  <w:marLeft w:val="0"/>
                  <w:marRight w:val="0"/>
                  <w:marTop w:val="0"/>
                  <w:marBottom w:val="0"/>
                  <w:divBdr>
                    <w:top w:val="none" w:sz="0" w:space="0" w:color="auto"/>
                    <w:left w:val="none" w:sz="0" w:space="0" w:color="auto"/>
                    <w:bottom w:val="none" w:sz="0" w:space="0" w:color="auto"/>
                    <w:right w:val="none" w:sz="0" w:space="0" w:color="auto"/>
                  </w:divBdr>
                  <w:divsChild>
                    <w:div w:id="1219433452">
                      <w:marLeft w:val="0"/>
                      <w:marRight w:val="0"/>
                      <w:marTop w:val="0"/>
                      <w:marBottom w:val="0"/>
                      <w:divBdr>
                        <w:top w:val="none" w:sz="0" w:space="0" w:color="auto"/>
                        <w:left w:val="none" w:sz="0" w:space="0" w:color="auto"/>
                        <w:bottom w:val="none" w:sz="0" w:space="0" w:color="auto"/>
                        <w:right w:val="none" w:sz="0" w:space="0" w:color="auto"/>
                      </w:divBdr>
                    </w:div>
                    <w:div w:id="1094015567">
                      <w:marLeft w:val="0"/>
                      <w:marRight w:val="0"/>
                      <w:marTop w:val="0"/>
                      <w:marBottom w:val="0"/>
                      <w:divBdr>
                        <w:top w:val="none" w:sz="0" w:space="0" w:color="auto"/>
                        <w:left w:val="none" w:sz="0" w:space="0" w:color="auto"/>
                        <w:bottom w:val="none" w:sz="0" w:space="0" w:color="auto"/>
                        <w:right w:val="none" w:sz="0" w:space="0" w:color="auto"/>
                      </w:divBdr>
                    </w:div>
                    <w:div w:id="438599163">
                      <w:marLeft w:val="0"/>
                      <w:marRight w:val="0"/>
                      <w:marTop w:val="0"/>
                      <w:marBottom w:val="0"/>
                      <w:divBdr>
                        <w:top w:val="none" w:sz="0" w:space="0" w:color="auto"/>
                        <w:left w:val="none" w:sz="0" w:space="0" w:color="auto"/>
                        <w:bottom w:val="none" w:sz="0" w:space="0" w:color="auto"/>
                        <w:right w:val="none" w:sz="0" w:space="0" w:color="auto"/>
                      </w:divBdr>
                    </w:div>
                    <w:div w:id="575669772">
                      <w:marLeft w:val="0"/>
                      <w:marRight w:val="0"/>
                      <w:marTop w:val="0"/>
                      <w:marBottom w:val="0"/>
                      <w:divBdr>
                        <w:top w:val="none" w:sz="0" w:space="0" w:color="auto"/>
                        <w:left w:val="none" w:sz="0" w:space="0" w:color="auto"/>
                        <w:bottom w:val="none" w:sz="0" w:space="0" w:color="auto"/>
                        <w:right w:val="none" w:sz="0" w:space="0" w:color="auto"/>
                      </w:divBdr>
                    </w:div>
                    <w:div w:id="1922062764">
                      <w:marLeft w:val="0"/>
                      <w:marRight w:val="0"/>
                      <w:marTop w:val="0"/>
                      <w:marBottom w:val="0"/>
                      <w:divBdr>
                        <w:top w:val="none" w:sz="0" w:space="0" w:color="auto"/>
                        <w:left w:val="none" w:sz="0" w:space="0" w:color="auto"/>
                        <w:bottom w:val="none" w:sz="0" w:space="0" w:color="auto"/>
                        <w:right w:val="none" w:sz="0" w:space="0" w:color="auto"/>
                      </w:divBdr>
                    </w:div>
                    <w:div w:id="1042828792">
                      <w:marLeft w:val="0"/>
                      <w:marRight w:val="0"/>
                      <w:marTop w:val="0"/>
                      <w:marBottom w:val="0"/>
                      <w:divBdr>
                        <w:top w:val="none" w:sz="0" w:space="0" w:color="auto"/>
                        <w:left w:val="none" w:sz="0" w:space="0" w:color="auto"/>
                        <w:bottom w:val="none" w:sz="0" w:space="0" w:color="auto"/>
                        <w:right w:val="none" w:sz="0" w:space="0" w:color="auto"/>
                      </w:divBdr>
                    </w:div>
                    <w:div w:id="1434477518">
                      <w:marLeft w:val="0"/>
                      <w:marRight w:val="0"/>
                      <w:marTop w:val="0"/>
                      <w:marBottom w:val="0"/>
                      <w:divBdr>
                        <w:top w:val="none" w:sz="0" w:space="0" w:color="auto"/>
                        <w:left w:val="none" w:sz="0" w:space="0" w:color="auto"/>
                        <w:bottom w:val="none" w:sz="0" w:space="0" w:color="auto"/>
                        <w:right w:val="none" w:sz="0" w:space="0" w:color="auto"/>
                      </w:divBdr>
                    </w:div>
                  </w:divsChild>
                </w:div>
                <w:div w:id="1722947215">
                  <w:marLeft w:val="0"/>
                  <w:marRight w:val="0"/>
                  <w:marTop w:val="0"/>
                  <w:marBottom w:val="0"/>
                  <w:divBdr>
                    <w:top w:val="none" w:sz="0" w:space="0" w:color="auto"/>
                    <w:left w:val="none" w:sz="0" w:space="0" w:color="auto"/>
                    <w:bottom w:val="none" w:sz="0" w:space="0" w:color="auto"/>
                    <w:right w:val="none" w:sz="0" w:space="0" w:color="auto"/>
                  </w:divBdr>
                  <w:divsChild>
                    <w:div w:id="1913543386">
                      <w:marLeft w:val="0"/>
                      <w:marRight w:val="0"/>
                      <w:marTop w:val="0"/>
                      <w:marBottom w:val="0"/>
                      <w:divBdr>
                        <w:top w:val="none" w:sz="0" w:space="0" w:color="auto"/>
                        <w:left w:val="none" w:sz="0" w:space="0" w:color="auto"/>
                        <w:bottom w:val="none" w:sz="0" w:space="0" w:color="auto"/>
                        <w:right w:val="none" w:sz="0" w:space="0" w:color="auto"/>
                      </w:divBdr>
                    </w:div>
                    <w:div w:id="1965454214">
                      <w:marLeft w:val="0"/>
                      <w:marRight w:val="0"/>
                      <w:marTop w:val="0"/>
                      <w:marBottom w:val="0"/>
                      <w:divBdr>
                        <w:top w:val="none" w:sz="0" w:space="0" w:color="auto"/>
                        <w:left w:val="none" w:sz="0" w:space="0" w:color="auto"/>
                        <w:bottom w:val="none" w:sz="0" w:space="0" w:color="auto"/>
                        <w:right w:val="none" w:sz="0" w:space="0" w:color="auto"/>
                      </w:divBdr>
                    </w:div>
                    <w:div w:id="2077125510">
                      <w:marLeft w:val="0"/>
                      <w:marRight w:val="0"/>
                      <w:marTop w:val="0"/>
                      <w:marBottom w:val="0"/>
                      <w:divBdr>
                        <w:top w:val="none" w:sz="0" w:space="0" w:color="auto"/>
                        <w:left w:val="none" w:sz="0" w:space="0" w:color="auto"/>
                        <w:bottom w:val="none" w:sz="0" w:space="0" w:color="auto"/>
                        <w:right w:val="none" w:sz="0" w:space="0" w:color="auto"/>
                      </w:divBdr>
                    </w:div>
                    <w:div w:id="599291086">
                      <w:marLeft w:val="0"/>
                      <w:marRight w:val="0"/>
                      <w:marTop w:val="0"/>
                      <w:marBottom w:val="0"/>
                      <w:divBdr>
                        <w:top w:val="none" w:sz="0" w:space="0" w:color="auto"/>
                        <w:left w:val="none" w:sz="0" w:space="0" w:color="auto"/>
                        <w:bottom w:val="none" w:sz="0" w:space="0" w:color="auto"/>
                        <w:right w:val="none" w:sz="0" w:space="0" w:color="auto"/>
                      </w:divBdr>
                    </w:div>
                    <w:div w:id="581528500">
                      <w:marLeft w:val="0"/>
                      <w:marRight w:val="0"/>
                      <w:marTop w:val="0"/>
                      <w:marBottom w:val="0"/>
                      <w:divBdr>
                        <w:top w:val="none" w:sz="0" w:space="0" w:color="auto"/>
                        <w:left w:val="none" w:sz="0" w:space="0" w:color="auto"/>
                        <w:bottom w:val="none" w:sz="0" w:space="0" w:color="auto"/>
                        <w:right w:val="none" w:sz="0" w:space="0" w:color="auto"/>
                      </w:divBdr>
                    </w:div>
                    <w:div w:id="1927617390">
                      <w:marLeft w:val="0"/>
                      <w:marRight w:val="0"/>
                      <w:marTop w:val="0"/>
                      <w:marBottom w:val="0"/>
                      <w:divBdr>
                        <w:top w:val="none" w:sz="0" w:space="0" w:color="auto"/>
                        <w:left w:val="none" w:sz="0" w:space="0" w:color="auto"/>
                        <w:bottom w:val="none" w:sz="0" w:space="0" w:color="auto"/>
                        <w:right w:val="none" w:sz="0" w:space="0" w:color="auto"/>
                      </w:divBdr>
                    </w:div>
                    <w:div w:id="1560172581">
                      <w:marLeft w:val="0"/>
                      <w:marRight w:val="0"/>
                      <w:marTop w:val="0"/>
                      <w:marBottom w:val="0"/>
                      <w:divBdr>
                        <w:top w:val="none" w:sz="0" w:space="0" w:color="auto"/>
                        <w:left w:val="none" w:sz="0" w:space="0" w:color="auto"/>
                        <w:bottom w:val="none" w:sz="0" w:space="0" w:color="auto"/>
                        <w:right w:val="none" w:sz="0" w:space="0" w:color="auto"/>
                      </w:divBdr>
                    </w:div>
                    <w:div w:id="1460538281">
                      <w:marLeft w:val="0"/>
                      <w:marRight w:val="0"/>
                      <w:marTop w:val="0"/>
                      <w:marBottom w:val="0"/>
                      <w:divBdr>
                        <w:top w:val="none" w:sz="0" w:space="0" w:color="auto"/>
                        <w:left w:val="none" w:sz="0" w:space="0" w:color="auto"/>
                        <w:bottom w:val="none" w:sz="0" w:space="0" w:color="auto"/>
                        <w:right w:val="none" w:sz="0" w:space="0" w:color="auto"/>
                      </w:divBdr>
                    </w:div>
                    <w:div w:id="1763791629">
                      <w:marLeft w:val="0"/>
                      <w:marRight w:val="0"/>
                      <w:marTop w:val="0"/>
                      <w:marBottom w:val="0"/>
                      <w:divBdr>
                        <w:top w:val="none" w:sz="0" w:space="0" w:color="auto"/>
                        <w:left w:val="none" w:sz="0" w:space="0" w:color="auto"/>
                        <w:bottom w:val="none" w:sz="0" w:space="0" w:color="auto"/>
                        <w:right w:val="none" w:sz="0" w:space="0" w:color="auto"/>
                      </w:divBdr>
                    </w:div>
                    <w:div w:id="951286971">
                      <w:marLeft w:val="0"/>
                      <w:marRight w:val="0"/>
                      <w:marTop w:val="0"/>
                      <w:marBottom w:val="0"/>
                      <w:divBdr>
                        <w:top w:val="none" w:sz="0" w:space="0" w:color="auto"/>
                        <w:left w:val="none" w:sz="0" w:space="0" w:color="auto"/>
                        <w:bottom w:val="none" w:sz="0" w:space="0" w:color="auto"/>
                        <w:right w:val="none" w:sz="0" w:space="0" w:color="auto"/>
                      </w:divBdr>
                    </w:div>
                    <w:div w:id="773138454">
                      <w:marLeft w:val="0"/>
                      <w:marRight w:val="0"/>
                      <w:marTop w:val="0"/>
                      <w:marBottom w:val="0"/>
                      <w:divBdr>
                        <w:top w:val="none" w:sz="0" w:space="0" w:color="auto"/>
                        <w:left w:val="none" w:sz="0" w:space="0" w:color="auto"/>
                        <w:bottom w:val="none" w:sz="0" w:space="0" w:color="auto"/>
                        <w:right w:val="none" w:sz="0" w:space="0" w:color="auto"/>
                      </w:divBdr>
                    </w:div>
                    <w:div w:id="1628470106">
                      <w:marLeft w:val="0"/>
                      <w:marRight w:val="0"/>
                      <w:marTop w:val="0"/>
                      <w:marBottom w:val="0"/>
                      <w:divBdr>
                        <w:top w:val="none" w:sz="0" w:space="0" w:color="auto"/>
                        <w:left w:val="none" w:sz="0" w:space="0" w:color="auto"/>
                        <w:bottom w:val="none" w:sz="0" w:space="0" w:color="auto"/>
                        <w:right w:val="none" w:sz="0" w:space="0" w:color="auto"/>
                      </w:divBdr>
                    </w:div>
                    <w:div w:id="1546407740">
                      <w:marLeft w:val="0"/>
                      <w:marRight w:val="0"/>
                      <w:marTop w:val="0"/>
                      <w:marBottom w:val="0"/>
                      <w:divBdr>
                        <w:top w:val="none" w:sz="0" w:space="0" w:color="auto"/>
                        <w:left w:val="none" w:sz="0" w:space="0" w:color="auto"/>
                        <w:bottom w:val="none" w:sz="0" w:space="0" w:color="auto"/>
                        <w:right w:val="none" w:sz="0" w:space="0" w:color="auto"/>
                      </w:divBdr>
                    </w:div>
                    <w:div w:id="1584955027">
                      <w:marLeft w:val="0"/>
                      <w:marRight w:val="0"/>
                      <w:marTop w:val="0"/>
                      <w:marBottom w:val="0"/>
                      <w:divBdr>
                        <w:top w:val="none" w:sz="0" w:space="0" w:color="auto"/>
                        <w:left w:val="none" w:sz="0" w:space="0" w:color="auto"/>
                        <w:bottom w:val="none" w:sz="0" w:space="0" w:color="auto"/>
                        <w:right w:val="none" w:sz="0" w:space="0" w:color="auto"/>
                      </w:divBdr>
                    </w:div>
                    <w:div w:id="2043240040">
                      <w:marLeft w:val="0"/>
                      <w:marRight w:val="0"/>
                      <w:marTop w:val="0"/>
                      <w:marBottom w:val="0"/>
                      <w:divBdr>
                        <w:top w:val="none" w:sz="0" w:space="0" w:color="auto"/>
                        <w:left w:val="none" w:sz="0" w:space="0" w:color="auto"/>
                        <w:bottom w:val="none" w:sz="0" w:space="0" w:color="auto"/>
                        <w:right w:val="none" w:sz="0" w:space="0" w:color="auto"/>
                      </w:divBdr>
                    </w:div>
                    <w:div w:id="1853762038">
                      <w:marLeft w:val="0"/>
                      <w:marRight w:val="0"/>
                      <w:marTop w:val="0"/>
                      <w:marBottom w:val="0"/>
                      <w:divBdr>
                        <w:top w:val="none" w:sz="0" w:space="0" w:color="auto"/>
                        <w:left w:val="none" w:sz="0" w:space="0" w:color="auto"/>
                        <w:bottom w:val="none" w:sz="0" w:space="0" w:color="auto"/>
                        <w:right w:val="none" w:sz="0" w:space="0" w:color="auto"/>
                      </w:divBdr>
                    </w:div>
                    <w:div w:id="1424763569">
                      <w:marLeft w:val="0"/>
                      <w:marRight w:val="0"/>
                      <w:marTop w:val="0"/>
                      <w:marBottom w:val="0"/>
                      <w:divBdr>
                        <w:top w:val="none" w:sz="0" w:space="0" w:color="auto"/>
                        <w:left w:val="none" w:sz="0" w:space="0" w:color="auto"/>
                        <w:bottom w:val="none" w:sz="0" w:space="0" w:color="auto"/>
                        <w:right w:val="none" w:sz="0" w:space="0" w:color="auto"/>
                      </w:divBdr>
                    </w:div>
                  </w:divsChild>
                </w:div>
                <w:div w:id="1938907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6073</Words>
  <Characters>36444</Characters>
  <Application>Microsoft Office Word</Application>
  <DocSecurity>0</DocSecurity>
  <Lines>303</Lines>
  <Paragraphs>84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Użytkownik systemu Windows</dc:creator>
  <cp:keywords/>
  <dc:description/>
  <cp:lastModifiedBy>Użytkownik systemu Windows</cp:lastModifiedBy>
  <cp:revision>2</cp:revision>
  <dcterms:created xsi:type="dcterms:W3CDTF">2018-04-03T09:17:00Z</dcterms:created>
  <dcterms:modified xsi:type="dcterms:W3CDTF">2018-04-03T09:17:00Z</dcterms:modified>
</cp:coreProperties>
</file>